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4AF0" w14:textId="7CC9938F" w:rsidR="00BF1C74" w:rsidRDefault="00BF1C74" w:rsidP="00523F6B"/>
    <w:p w14:paraId="37F3C5E9" w14:textId="0EEC3546" w:rsidR="00BF1C74" w:rsidRDefault="00854807" w:rsidP="00BF1C74">
      <w:pPr>
        <w:pStyle w:val="Kontraktoverskrift"/>
        <w:framePr w:wrap="around"/>
      </w:pPr>
      <w:bookmarkStart w:id="0" w:name="_Hlk199766504"/>
      <w:r>
        <w:t xml:space="preserve">Skabelon for </w:t>
      </w:r>
      <w:r w:rsidR="0035138B">
        <w:t>PROJEKT</w:t>
      </w:r>
      <w:r w:rsidR="0014698C">
        <w:t>Konkurrenceprogram</w:t>
      </w:r>
      <w:r w:rsidR="00B971CD">
        <w:t xml:space="preserve"> version 2,0</w:t>
      </w:r>
      <w:r w:rsidR="000D3138">
        <w:t xml:space="preserve"> </w:t>
      </w:r>
      <w:r w:rsidR="004B7C60" w:rsidRPr="00682EDB">
        <w:rPr>
          <w:highlight w:val="lightGray"/>
        </w:rPr>
        <w:t>med vejledende tekst</w:t>
      </w:r>
    </w:p>
    <w:p w14:paraId="1DFC44A1" w14:textId="77777777" w:rsidR="00E7410E" w:rsidRDefault="00E7410E" w:rsidP="00523F6B">
      <w:bookmarkStart w:id="1" w:name="Include1"/>
      <w:bookmarkEnd w:id="0"/>
    </w:p>
    <w:p w14:paraId="71E184D0" w14:textId="3366DA51" w:rsidR="00E7410E" w:rsidRDefault="00682EDB" w:rsidP="00696499">
      <w:pPr>
        <w:pStyle w:val="Brevoplysningerdok"/>
        <w:framePr w:wrap="around"/>
      </w:pPr>
      <w:bookmarkStart w:id="2" w:name="Datotekst"/>
      <w:r>
        <w:t>12</w:t>
      </w:r>
      <w:r w:rsidR="00CE29F0">
        <w:t>.0</w:t>
      </w:r>
      <w:r w:rsidR="003072D9">
        <w:t>6</w:t>
      </w:r>
      <w:r w:rsidR="00CE29F0">
        <w:t>.202</w:t>
      </w:r>
      <w:bookmarkEnd w:id="2"/>
      <w:r w:rsidR="0032137E">
        <w:t>6</w:t>
      </w:r>
    </w:p>
    <w:p w14:paraId="6E054966" w14:textId="77777777" w:rsidR="00E7410E" w:rsidRDefault="00E7410E" w:rsidP="00523F6B"/>
    <w:p w14:paraId="5BDDB2FB" w14:textId="3D6351C8" w:rsidR="00E7410E" w:rsidRDefault="00E7410E" w:rsidP="00F546F1">
      <w:pPr>
        <w:pStyle w:val="Billedlogo"/>
        <w:framePr w:wrap="around"/>
      </w:pPr>
    </w:p>
    <w:p w14:paraId="63283ACC" w14:textId="77777777" w:rsidR="00E7410E" w:rsidRDefault="00E7410E" w:rsidP="00523F6B"/>
    <w:p w14:paraId="1964885E" w14:textId="77777777" w:rsidR="005B2518" w:rsidRDefault="005B2518" w:rsidP="00BF1C74">
      <w:pPr>
        <w:autoSpaceDE/>
        <w:autoSpaceDN/>
      </w:pPr>
    </w:p>
    <w:bookmarkEnd w:id="1"/>
    <w:p w14:paraId="40D032F9" w14:textId="77777777" w:rsidR="00BF1C74" w:rsidRDefault="00BF1C74" w:rsidP="00BF1C74">
      <w:pPr>
        <w:autoSpaceDE/>
        <w:autoSpaceDN/>
      </w:pPr>
    </w:p>
    <w:p w14:paraId="0E405679" w14:textId="77777777" w:rsidR="007F4255" w:rsidRDefault="007F4255" w:rsidP="00BF1C74">
      <w:pPr>
        <w:autoSpaceDE/>
        <w:autoSpaceDN/>
      </w:pPr>
    </w:p>
    <w:p w14:paraId="55421588" w14:textId="77777777" w:rsidR="00BF1C74" w:rsidRDefault="00BF1C74" w:rsidP="00BF1C74">
      <w:pPr>
        <w:autoSpaceDE/>
        <w:autoSpaceDN/>
      </w:pPr>
    </w:p>
    <w:p w14:paraId="6340D760" w14:textId="77777777" w:rsidR="00BF1C74" w:rsidRDefault="00BF1C74" w:rsidP="00BF1C74">
      <w:pPr>
        <w:autoSpaceDE/>
        <w:autoSpaceDN/>
      </w:pPr>
    </w:p>
    <w:p w14:paraId="499356F7" w14:textId="77777777" w:rsidR="00BF1C74" w:rsidRDefault="00BF1C74" w:rsidP="00BF1C74">
      <w:pPr>
        <w:autoSpaceDE/>
        <w:autoSpaceDN/>
      </w:pPr>
    </w:p>
    <w:p w14:paraId="347C1A72" w14:textId="77777777" w:rsidR="00BF1C74" w:rsidRDefault="00BF1C74" w:rsidP="00BF1C74">
      <w:pPr>
        <w:autoSpaceDE/>
        <w:autoSpaceDN/>
      </w:pPr>
    </w:p>
    <w:p w14:paraId="180F63A7" w14:textId="4F8F95D0" w:rsidR="00BF1C74" w:rsidRDefault="009F248D" w:rsidP="00682EDB">
      <w:pPr>
        <w:tabs>
          <w:tab w:val="left" w:pos="5880"/>
        </w:tabs>
        <w:autoSpaceDE/>
        <w:autoSpaceDN/>
      </w:pPr>
      <w:r>
        <w:tab/>
      </w:r>
    </w:p>
    <w:p w14:paraId="216EC826" w14:textId="77777777" w:rsidR="00BF1C74" w:rsidRDefault="00BF1C74" w:rsidP="00BF1C74">
      <w:pPr>
        <w:autoSpaceDE/>
        <w:autoSpaceDN/>
      </w:pPr>
    </w:p>
    <w:p w14:paraId="5C59051A" w14:textId="01CD6505" w:rsidR="000D468E" w:rsidRDefault="000D468E" w:rsidP="000D468E">
      <w:pPr>
        <w:autoSpaceDE/>
        <w:autoSpaceDN/>
      </w:pPr>
      <w:r>
        <w:t>Denne skabelon</w:t>
      </w:r>
      <w:r w:rsidRPr="000D468E">
        <w:t xml:space="preserve"> knytter sig til den af Arkitektforeningen og Danske Arkitektvirksomheder udgivne publikation </w:t>
      </w:r>
      <w:r w:rsidRPr="000D468E">
        <w:rPr>
          <w:i/>
          <w:iCs/>
        </w:rPr>
        <w:t>”Projektkonkurrencen 2.0”</w:t>
      </w:r>
      <w:r w:rsidRPr="000D468E">
        <w:t xml:space="preserve"> (2026) og har til formål at understøtte organisationers ønske om at gentænke projektkonkurrencen som udbudsprocedure – herunder som et redskab til at fremme den grønne omstilling. Skabelonen kan også anvendes i andre sammenhænge, hvor projektkonkurrencer ønskes gennemført på et tidligt og mere åbent grundlag.</w:t>
      </w:r>
    </w:p>
    <w:p w14:paraId="32D4EA63" w14:textId="77777777" w:rsidR="000D468E" w:rsidRPr="000D468E" w:rsidRDefault="000D468E" w:rsidP="000D468E">
      <w:pPr>
        <w:autoSpaceDE/>
        <w:autoSpaceDN/>
      </w:pPr>
    </w:p>
    <w:p w14:paraId="16411DEB" w14:textId="73C807A2" w:rsidR="000D468E" w:rsidRPr="000D468E" w:rsidRDefault="000D468E" w:rsidP="000D468E">
      <w:pPr>
        <w:autoSpaceDE/>
        <w:autoSpaceDN/>
      </w:pPr>
      <w:r w:rsidRPr="000D468E">
        <w:t xml:space="preserve">Skabelonen </w:t>
      </w:r>
      <w:r>
        <w:t>har</w:t>
      </w:r>
      <w:r w:rsidRPr="000D468E">
        <w:t xml:space="preserve"> til formål at understøtte gennemførelsen af projektkonkurrencer i de tidlige faser ved at fastlægge klare og gennemsigtige rammer for konkurrencegrundlag, bedømmelse og efterfølgende dialog, uden at fastlåse løsning, omfang eller økonomi.</w:t>
      </w:r>
      <w:r>
        <w:t xml:space="preserve"> </w:t>
      </w:r>
      <w:r w:rsidRPr="000D468E">
        <w:t xml:space="preserve">Med skabelonen guides bygherrer og rådgivere, der ønsker at gennemføre en </w:t>
      </w:r>
      <w:r w:rsidRPr="000D468E">
        <w:rPr>
          <w:i/>
          <w:iCs/>
        </w:rPr>
        <w:t>”Projektkonkurrence 2.0”</w:t>
      </w:r>
      <w:r w:rsidRPr="000D468E">
        <w:t>, sikkert gennem planlægningen af konkurrencen og de første kontraktfaser.</w:t>
      </w:r>
    </w:p>
    <w:p w14:paraId="2633D711" w14:textId="77777777" w:rsidR="000D468E" w:rsidRDefault="000D468E" w:rsidP="00D44E48">
      <w:pPr>
        <w:autoSpaceDE/>
        <w:autoSpaceDN/>
      </w:pPr>
    </w:p>
    <w:p w14:paraId="1AA1B19E" w14:textId="50CB6B48" w:rsidR="000D468E" w:rsidRPr="000D468E" w:rsidRDefault="000D468E" w:rsidP="000D468E">
      <w:pPr>
        <w:autoSpaceDE/>
        <w:autoSpaceDN/>
      </w:pPr>
      <w:r>
        <w:t>S</w:t>
      </w:r>
      <w:r w:rsidRPr="000D468E">
        <w:t>kabelon</w:t>
      </w:r>
      <w:r>
        <w:t>en</w:t>
      </w:r>
      <w:r w:rsidRPr="000D468E">
        <w:t xml:space="preserve"> er udarbejdet som et vejledende og ikke</w:t>
      </w:r>
      <w:r w:rsidRPr="000D468E">
        <w:noBreakHyphen/>
        <w:t xml:space="preserve">bindende redskab til brug ved planlægning og gennemførelse af projektkonkurrencer, særligt i de tidlige faser af et projekt. Skabelonen kan ikke erstatte en konkret juridisk, teknisk eller økonomisk vurdering af det enkelte projekt og skal altid anvendes med </w:t>
      </w:r>
      <w:r w:rsidR="00682EDB" w:rsidRPr="000D468E">
        <w:t>nødvendig</w:t>
      </w:r>
      <w:r w:rsidRPr="000D468E">
        <w:t xml:space="preserve"> tilpasning til de konkrete forhold. Ordregiver er fortsat ansvarlig for, at projektkonkurrencen og den efterfølgende proces gennemføres i overensstemmelse med gældende udbudsretlige regler og øvrig relevant lovgivning.</w:t>
      </w:r>
    </w:p>
    <w:p w14:paraId="442F4D6C" w14:textId="4827B66A" w:rsidR="000D468E" w:rsidRPr="000D468E" w:rsidRDefault="000D468E" w:rsidP="000D468E">
      <w:pPr>
        <w:autoSpaceDE/>
        <w:autoSpaceDN/>
      </w:pPr>
    </w:p>
    <w:p w14:paraId="0887036C" w14:textId="0E0BA1D4" w:rsidR="009C6EAA" w:rsidRPr="0089104B" w:rsidRDefault="009C6EAA" w:rsidP="009C6EAA">
      <w:pPr>
        <w:autoSpaceDE/>
        <w:autoSpaceDN/>
      </w:pPr>
      <w:r w:rsidRPr="0089104B">
        <w:t xml:space="preserve">Nærværende </w:t>
      </w:r>
      <w:r>
        <w:t xml:space="preserve">skabelon har fokus på </w:t>
      </w:r>
      <w:r w:rsidRPr="0089104B">
        <w:t>tekstindhold</w:t>
      </w:r>
      <w:r>
        <w:t xml:space="preserve"> og formaliteter</w:t>
      </w:r>
      <w:r w:rsidRPr="0089104B">
        <w:t xml:space="preserve">. </w:t>
      </w:r>
      <w:r>
        <w:t xml:space="preserve">Brugeren af skabelonen kan med fordel supplere skabelonen </w:t>
      </w:r>
      <w:r w:rsidRPr="0089104B">
        <w:t>illustrat</w:t>
      </w:r>
      <w:r>
        <w:t xml:space="preserve">ioner </w:t>
      </w:r>
      <w:r w:rsidR="003072D9">
        <w:t>mv.</w:t>
      </w:r>
      <w:r>
        <w:t xml:space="preserve"> for at gøre den så modtager</w:t>
      </w:r>
      <w:r w:rsidRPr="0089104B">
        <w:t>orienteret som muligt.</w:t>
      </w:r>
    </w:p>
    <w:p w14:paraId="7091F05B" w14:textId="77777777" w:rsidR="00075AA3" w:rsidRDefault="00075AA3" w:rsidP="00BF1C74">
      <w:pPr>
        <w:autoSpaceDE/>
        <w:autoSpaceDN/>
      </w:pPr>
    </w:p>
    <w:p w14:paraId="29BEC793" w14:textId="119F50CD" w:rsidR="00075AA3" w:rsidRDefault="00075AA3">
      <w:pPr>
        <w:autoSpaceDE/>
        <w:autoSpaceDN/>
      </w:pPr>
      <w:r>
        <w:br w:type="page"/>
      </w:r>
      <w:r w:rsidR="00B971CD">
        <w:lastRenderedPageBreak/>
        <w:t>{</w:t>
      </w:r>
    </w:p>
    <w:sdt>
      <w:sdtPr>
        <w:rPr>
          <w:b/>
          <w:bCs w:val="0"/>
        </w:rPr>
        <w:id w:val="1200510650"/>
        <w:docPartObj>
          <w:docPartGallery w:val="Table of Contents"/>
          <w:docPartUnique/>
        </w:docPartObj>
      </w:sdtPr>
      <w:sdtEndPr>
        <w:rPr>
          <w:b w:val="0"/>
        </w:rPr>
      </w:sdtEndPr>
      <w:sdtContent>
        <w:p w14:paraId="73EE1650" w14:textId="079BE3C1" w:rsidR="0014698C" w:rsidRPr="00075AA3" w:rsidRDefault="0014698C" w:rsidP="00075AA3">
          <w:pPr>
            <w:pStyle w:val="Indholdsfortegnelse1"/>
            <w:rPr>
              <w:b/>
            </w:rPr>
          </w:pPr>
          <w:r w:rsidRPr="00075AA3">
            <w:rPr>
              <w:b/>
            </w:rPr>
            <w:t>INDHOLDSFORTEGNELSE:</w:t>
          </w:r>
        </w:p>
        <w:p w14:paraId="0FDAF3A0" w14:textId="77777777" w:rsidR="0014698C" w:rsidRDefault="0014698C" w:rsidP="00075AA3"/>
        <w:p w14:paraId="3AA667F1" w14:textId="45592A59" w:rsidR="00682EDB" w:rsidRDefault="0014698C">
          <w:pPr>
            <w:pStyle w:val="Indholdsfortegnelse1"/>
            <w:rPr>
              <w:rFonts w:asciiTheme="minorHAnsi" w:eastAsiaTheme="minorEastAsia" w:hAnsiTheme="minorHAnsi" w:cstheme="minorBidi"/>
              <w:bCs w:val="0"/>
              <w:noProof/>
              <w:kern w:val="2"/>
              <w:sz w:val="24"/>
              <w:lang w:eastAsia="da-DK"/>
              <w14:ligatures w14:val="standardContextual"/>
            </w:rPr>
          </w:pPr>
          <w:r>
            <w:fldChar w:fldCharType="begin"/>
          </w:r>
          <w:r>
            <w:instrText xml:space="preserve"> TOC \o "1-1" \u </w:instrText>
          </w:r>
          <w:r>
            <w:fldChar w:fldCharType="separate"/>
          </w:r>
          <w:r w:rsidR="00682EDB">
            <w:rPr>
              <w:noProof/>
            </w:rPr>
            <w:t>Bilag til denne vejledning</w:t>
          </w:r>
          <w:r w:rsidR="00682EDB">
            <w:rPr>
              <w:noProof/>
            </w:rPr>
            <w:tab/>
          </w:r>
          <w:r w:rsidR="00682EDB">
            <w:rPr>
              <w:noProof/>
            </w:rPr>
            <w:fldChar w:fldCharType="begin"/>
          </w:r>
          <w:r w:rsidR="00682EDB">
            <w:rPr>
              <w:noProof/>
            </w:rPr>
            <w:instrText xml:space="preserve"> PAGEREF _Toc229486824 \h </w:instrText>
          </w:r>
          <w:r w:rsidR="00682EDB">
            <w:rPr>
              <w:noProof/>
            </w:rPr>
          </w:r>
          <w:r w:rsidR="00682EDB">
            <w:rPr>
              <w:noProof/>
            </w:rPr>
            <w:fldChar w:fldCharType="separate"/>
          </w:r>
          <w:r w:rsidR="00682EDB">
            <w:rPr>
              <w:noProof/>
            </w:rPr>
            <w:t>3</w:t>
          </w:r>
          <w:r w:rsidR="00682EDB">
            <w:rPr>
              <w:noProof/>
            </w:rPr>
            <w:fldChar w:fldCharType="end"/>
          </w:r>
        </w:p>
        <w:p w14:paraId="1CEE4F6F" w14:textId="7522237D"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Pr>
              <w:noProof/>
            </w:rPr>
            <w:t>1.</w:t>
          </w:r>
          <w:r>
            <w:rPr>
              <w:rFonts w:asciiTheme="minorHAnsi" w:eastAsiaTheme="minorEastAsia" w:hAnsiTheme="minorHAnsi" w:cstheme="minorBidi"/>
              <w:bCs w:val="0"/>
              <w:noProof/>
              <w:kern w:val="2"/>
              <w:sz w:val="24"/>
              <w:lang w:eastAsia="da-DK"/>
              <w14:ligatures w14:val="standardContextual"/>
            </w:rPr>
            <w:tab/>
          </w:r>
          <w:r w:rsidRPr="005516E4">
            <w:rPr>
              <w:noProof/>
              <w:highlight w:val="lightGray"/>
            </w:rPr>
            <w:t>[Ikke obligatorisk]</w:t>
          </w:r>
          <w:r>
            <w:rPr>
              <w:noProof/>
            </w:rPr>
            <w:t xml:space="preserve"> Definitioner</w:t>
          </w:r>
          <w:r>
            <w:rPr>
              <w:noProof/>
            </w:rPr>
            <w:tab/>
          </w:r>
          <w:r>
            <w:rPr>
              <w:noProof/>
            </w:rPr>
            <w:fldChar w:fldCharType="begin"/>
          </w:r>
          <w:r>
            <w:rPr>
              <w:noProof/>
            </w:rPr>
            <w:instrText xml:space="preserve"> PAGEREF _Toc229486825 \h </w:instrText>
          </w:r>
          <w:r>
            <w:rPr>
              <w:noProof/>
            </w:rPr>
          </w:r>
          <w:r>
            <w:rPr>
              <w:noProof/>
            </w:rPr>
            <w:fldChar w:fldCharType="separate"/>
          </w:r>
          <w:r>
            <w:rPr>
              <w:noProof/>
            </w:rPr>
            <w:t>4</w:t>
          </w:r>
          <w:r>
            <w:rPr>
              <w:noProof/>
            </w:rPr>
            <w:fldChar w:fldCharType="end"/>
          </w:r>
        </w:p>
        <w:p w14:paraId="7D6A28B7" w14:textId="718AFFF4"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Pr>
              <w:noProof/>
            </w:rPr>
            <w:t>2.</w:t>
          </w:r>
          <w:r>
            <w:rPr>
              <w:rFonts w:asciiTheme="minorHAnsi" w:eastAsiaTheme="minorEastAsia" w:hAnsiTheme="minorHAnsi" w:cstheme="minorBidi"/>
              <w:bCs w:val="0"/>
              <w:noProof/>
              <w:kern w:val="2"/>
              <w:sz w:val="24"/>
              <w:lang w:eastAsia="da-DK"/>
              <w14:ligatures w14:val="standardContextual"/>
            </w:rPr>
            <w:tab/>
          </w:r>
          <w:r>
            <w:rPr>
              <w:noProof/>
            </w:rPr>
            <w:t>Indbydelse</w:t>
          </w:r>
          <w:r>
            <w:rPr>
              <w:noProof/>
            </w:rPr>
            <w:tab/>
          </w:r>
          <w:r>
            <w:rPr>
              <w:noProof/>
            </w:rPr>
            <w:fldChar w:fldCharType="begin"/>
          </w:r>
          <w:r>
            <w:rPr>
              <w:noProof/>
            </w:rPr>
            <w:instrText xml:space="preserve"> PAGEREF _Toc229486826 \h </w:instrText>
          </w:r>
          <w:r>
            <w:rPr>
              <w:noProof/>
            </w:rPr>
          </w:r>
          <w:r>
            <w:rPr>
              <w:noProof/>
            </w:rPr>
            <w:fldChar w:fldCharType="separate"/>
          </w:r>
          <w:r>
            <w:rPr>
              <w:noProof/>
            </w:rPr>
            <w:t>6</w:t>
          </w:r>
          <w:r>
            <w:rPr>
              <w:noProof/>
            </w:rPr>
            <w:fldChar w:fldCharType="end"/>
          </w:r>
        </w:p>
        <w:p w14:paraId="6CA8FB0D" w14:textId="5A3376F9"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Pr>
              <w:noProof/>
            </w:rPr>
            <w:t>3.</w:t>
          </w:r>
          <w:r>
            <w:rPr>
              <w:rFonts w:asciiTheme="minorHAnsi" w:eastAsiaTheme="minorEastAsia" w:hAnsiTheme="minorHAnsi" w:cstheme="minorBidi"/>
              <w:bCs w:val="0"/>
              <w:noProof/>
              <w:kern w:val="2"/>
              <w:sz w:val="24"/>
              <w:lang w:eastAsia="da-DK"/>
              <w14:ligatures w14:val="standardContextual"/>
            </w:rPr>
            <w:tab/>
          </w:r>
          <w:r>
            <w:rPr>
              <w:noProof/>
            </w:rPr>
            <w:t>Konkurrenceform</w:t>
          </w:r>
          <w:r>
            <w:rPr>
              <w:noProof/>
            </w:rPr>
            <w:tab/>
          </w:r>
          <w:r>
            <w:rPr>
              <w:noProof/>
            </w:rPr>
            <w:fldChar w:fldCharType="begin"/>
          </w:r>
          <w:r>
            <w:rPr>
              <w:noProof/>
            </w:rPr>
            <w:instrText xml:space="preserve"> PAGEREF _Toc229486827 \h </w:instrText>
          </w:r>
          <w:r>
            <w:rPr>
              <w:noProof/>
            </w:rPr>
          </w:r>
          <w:r>
            <w:rPr>
              <w:noProof/>
            </w:rPr>
            <w:fldChar w:fldCharType="separate"/>
          </w:r>
          <w:r>
            <w:rPr>
              <w:noProof/>
            </w:rPr>
            <w:t>6</w:t>
          </w:r>
          <w:r>
            <w:rPr>
              <w:noProof/>
            </w:rPr>
            <w:fldChar w:fldCharType="end"/>
          </w:r>
        </w:p>
        <w:p w14:paraId="29B40441" w14:textId="4CEFF0CB"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Pr>
              <w:noProof/>
            </w:rPr>
            <w:t>4.</w:t>
          </w:r>
          <w:r>
            <w:rPr>
              <w:rFonts w:asciiTheme="minorHAnsi" w:eastAsiaTheme="minorEastAsia" w:hAnsiTheme="minorHAnsi" w:cstheme="minorBidi"/>
              <w:bCs w:val="0"/>
              <w:noProof/>
              <w:kern w:val="2"/>
              <w:sz w:val="24"/>
              <w:lang w:eastAsia="da-DK"/>
              <w14:ligatures w14:val="standardContextual"/>
            </w:rPr>
            <w:tab/>
          </w:r>
          <w:r>
            <w:rPr>
              <w:noProof/>
            </w:rPr>
            <w:t>Forudsætninger for opgaven</w:t>
          </w:r>
          <w:r>
            <w:rPr>
              <w:noProof/>
            </w:rPr>
            <w:tab/>
          </w:r>
          <w:r>
            <w:rPr>
              <w:noProof/>
            </w:rPr>
            <w:fldChar w:fldCharType="begin"/>
          </w:r>
          <w:r>
            <w:rPr>
              <w:noProof/>
            </w:rPr>
            <w:instrText xml:space="preserve"> PAGEREF _Toc229486828 \h </w:instrText>
          </w:r>
          <w:r>
            <w:rPr>
              <w:noProof/>
            </w:rPr>
          </w:r>
          <w:r>
            <w:rPr>
              <w:noProof/>
            </w:rPr>
            <w:fldChar w:fldCharType="separate"/>
          </w:r>
          <w:r>
            <w:rPr>
              <w:noProof/>
            </w:rPr>
            <w:t>6</w:t>
          </w:r>
          <w:r>
            <w:rPr>
              <w:noProof/>
            </w:rPr>
            <w:fldChar w:fldCharType="end"/>
          </w:r>
        </w:p>
        <w:p w14:paraId="7A14060E" w14:textId="02E08AD7"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Pr>
              <w:noProof/>
            </w:rPr>
            <w:t>5.</w:t>
          </w:r>
          <w:r>
            <w:rPr>
              <w:rFonts w:asciiTheme="minorHAnsi" w:eastAsiaTheme="minorEastAsia" w:hAnsiTheme="minorHAnsi" w:cstheme="minorBidi"/>
              <w:bCs w:val="0"/>
              <w:noProof/>
              <w:kern w:val="2"/>
              <w:sz w:val="24"/>
              <w:lang w:eastAsia="da-DK"/>
              <w14:ligatures w14:val="standardContextual"/>
            </w:rPr>
            <w:tab/>
          </w:r>
          <w:r>
            <w:rPr>
              <w:noProof/>
            </w:rPr>
            <w:t>Vision</w:t>
          </w:r>
          <w:r>
            <w:rPr>
              <w:noProof/>
            </w:rPr>
            <w:tab/>
          </w:r>
          <w:r>
            <w:rPr>
              <w:noProof/>
            </w:rPr>
            <w:fldChar w:fldCharType="begin"/>
          </w:r>
          <w:r>
            <w:rPr>
              <w:noProof/>
            </w:rPr>
            <w:instrText xml:space="preserve"> PAGEREF _Toc229486829 \h </w:instrText>
          </w:r>
          <w:r>
            <w:rPr>
              <w:noProof/>
            </w:rPr>
          </w:r>
          <w:r>
            <w:rPr>
              <w:noProof/>
            </w:rPr>
            <w:fldChar w:fldCharType="separate"/>
          </w:r>
          <w:r>
            <w:rPr>
              <w:noProof/>
            </w:rPr>
            <w:t>7</w:t>
          </w:r>
          <w:r>
            <w:rPr>
              <w:noProof/>
            </w:rPr>
            <w:fldChar w:fldCharType="end"/>
          </w:r>
        </w:p>
        <w:p w14:paraId="6D393C1F" w14:textId="23D55B2F"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Pr>
              <w:noProof/>
            </w:rPr>
            <w:t>6.</w:t>
          </w:r>
          <w:r>
            <w:rPr>
              <w:rFonts w:asciiTheme="minorHAnsi" w:eastAsiaTheme="minorEastAsia" w:hAnsiTheme="minorHAnsi" w:cstheme="minorBidi"/>
              <w:bCs w:val="0"/>
              <w:noProof/>
              <w:kern w:val="2"/>
              <w:sz w:val="24"/>
              <w:lang w:eastAsia="da-DK"/>
              <w14:ligatures w14:val="standardContextual"/>
            </w:rPr>
            <w:tab/>
          </w:r>
          <w:r>
            <w:rPr>
              <w:noProof/>
            </w:rPr>
            <w:t>Den udbudte opgave</w:t>
          </w:r>
          <w:r>
            <w:rPr>
              <w:noProof/>
            </w:rPr>
            <w:tab/>
          </w:r>
          <w:r>
            <w:rPr>
              <w:noProof/>
            </w:rPr>
            <w:fldChar w:fldCharType="begin"/>
          </w:r>
          <w:r>
            <w:rPr>
              <w:noProof/>
            </w:rPr>
            <w:instrText xml:space="preserve"> PAGEREF _Toc229486830 \h </w:instrText>
          </w:r>
          <w:r>
            <w:rPr>
              <w:noProof/>
            </w:rPr>
          </w:r>
          <w:r>
            <w:rPr>
              <w:noProof/>
            </w:rPr>
            <w:fldChar w:fldCharType="separate"/>
          </w:r>
          <w:r>
            <w:rPr>
              <w:noProof/>
            </w:rPr>
            <w:t>8</w:t>
          </w:r>
          <w:r>
            <w:rPr>
              <w:noProof/>
            </w:rPr>
            <w:fldChar w:fldCharType="end"/>
          </w:r>
        </w:p>
        <w:p w14:paraId="47C466F9" w14:textId="6E8E055A"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Pr>
              <w:noProof/>
            </w:rPr>
            <w:t>7.</w:t>
          </w:r>
          <w:r>
            <w:rPr>
              <w:rFonts w:asciiTheme="minorHAnsi" w:eastAsiaTheme="minorEastAsia" w:hAnsiTheme="minorHAnsi" w:cstheme="minorBidi"/>
              <w:bCs w:val="0"/>
              <w:noProof/>
              <w:kern w:val="2"/>
              <w:sz w:val="24"/>
              <w:lang w:eastAsia="da-DK"/>
              <w14:ligatures w14:val="standardContextual"/>
            </w:rPr>
            <w:tab/>
          </w:r>
          <w:r>
            <w:rPr>
              <w:noProof/>
            </w:rPr>
            <w:t>Forudsætninger for konkurrenceOpgaven</w:t>
          </w:r>
          <w:r>
            <w:rPr>
              <w:noProof/>
            </w:rPr>
            <w:tab/>
          </w:r>
          <w:r>
            <w:rPr>
              <w:noProof/>
            </w:rPr>
            <w:fldChar w:fldCharType="begin"/>
          </w:r>
          <w:r>
            <w:rPr>
              <w:noProof/>
            </w:rPr>
            <w:instrText xml:space="preserve"> PAGEREF _Toc229486831 \h </w:instrText>
          </w:r>
          <w:r>
            <w:rPr>
              <w:noProof/>
            </w:rPr>
          </w:r>
          <w:r>
            <w:rPr>
              <w:noProof/>
            </w:rPr>
            <w:fldChar w:fldCharType="separate"/>
          </w:r>
          <w:r>
            <w:rPr>
              <w:noProof/>
            </w:rPr>
            <w:t>9</w:t>
          </w:r>
          <w:r>
            <w:rPr>
              <w:noProof/>
            </w:rPr>
            <w:fldChar w:fldCharType="end"/>
          </w:r>
        </w:p>
        <w:p w14:paraId="54AF4615" w14:textId="4446C3DA"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sidRPr="005516E4">
            <w:rPr>
              <w:rFonts w:ascii="CIDFont+F4" w:hAnsi="CIDFont+F4" w:cs="CIDFont+F4"/>
              <w:noProof/>
              <w:lang w:eastAsia="da-DK"/>
            </w:rPr>
            <w:t>8.</w:t>
          </w:r>
          <w:r>
            <w:rPr>
              <w:rFonts w:asciiTheme="minorHAnsi" w:eastAsiaTheme="minorEastAsia" w:hAnsiTheme="minorHAnsi" w:cstheme="minorBidi"/>
              <w:bCs w:val="0"/>
              <w:noProof/>
              <w:kern w:val="2"/>
              <w:sz w:val="24"/>
              <w:lang w:eastAsia="da-DK"/>
              <w14:ligatures w14:val="standardContextual"/>
            </w:rPr>
            <w:tab/>
          </w:r>
          <w:r w:rsidRPr="005516E4">
            <w:rPr>
              <w:rFonts w:ascii="CIDFont+F4" w:hAnsi="CIDFont+F4" w:cs="CIDFont+F4"/>
              <w:noProof/>
              <w:lang w:eastAsia="da-DK"/>
            </w:rPr>
            <w:t>Økonomi</w:t>
          </w:r>
          <w:r>
            <w:rPr>
              <w:noProof/>
            </w:rPr>
            <w:tab/>
          </w:r>
          <w:r>
            <w:rPr>
              <w:noProof/>
            </w:rPr>
            <w:fldChar w:fldCharType="begin"/>
          </w:r>
          <w:r>
            <w:rPr>
              <w:noProof/>
            </w:rPr>
            <w:instrText xml:space="preserve"> PAGEREF _Toc229486832 \h </w:instrText>
          </w:r>
          <w:r>
            <w:rPr>
              <w:noProof/>
            </w:rPr>
          </w:r>
          <w:r>
            <w:rPr>
              <w:noProof/>
            </w:rPr>
            <w:fldChar w:fldCharType="separate"/>
          </w:r>
          <w:r>
            <w:rPr>
              <w:noProof/>
            </w:rPr>
            <w:t>10</w:t>
          </w:r>
          <w:r>
            <w:rPr>
              <w:noProof/>
            </w:rPr>
            <w:fldChar w:fldCharType="end"/>
          </w:r>
        </w:p>
        <w:p w14:paraId="6320757C" w14:textId="157F188D"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sidRPr="005516E4">
            <w:rPr>
              <w:iCs/>
              <w:noProof/>
              <w:lang w:eastAsia="da-DK"/>
            </w:rPr>
            <w:t>9.</w:t>
          </w:r>
          <w:r>
            <w:rPr>
              <w:rFonts w:asciiTheme="minorHAnsi" w:eastAsiaTheme="minorEastAsia" w:hAnsiTheme="minorHAnsi" w:cstheme="minorBidi"/>
              <w:bCs w:val="0"/>
              <w:noProof/>
              <w:kern w:val="2"/>
              <w:sz w:val="24"/>
              <w:lang w:eastAsia="da-DK"/>
              <w14:ligatures w14:val="standardContextual"/>
            </w:rPr>
            <w:tab/>
          </w:r>
          <w:r>
            <w:rPr>
              <w:noProof/>
              <w:lang w:eastAsia="da-DK"/>
            </w:rPr>
            <w:t>Samarbejdsform</w:t>
          </w:r>
          <w:r>
            <w:rPr>
              <w:noProof/>
            </w:rPr>
            <w:tab/>
          </w:r>
          <w:r>
            <w:rPr>
              <w:noProof/>
            </w:rPr>
            <w:fldChar w:fldCharType="begin"/>
          </w:r>
          <w:r>
            <w:rPr>
              <w:noProof/>
            </w:rPr>
            <w:instrText xml:space="preserve"> PAGEREF _Toc229486833 \h </w:instrText>
          </w:r>
          <w:r>
            <w:rPr>
              <w:noProof/>
            </w:rPr>
          </w:r>
          <w:r>
            <w:rPr>
              <w:noProof/>
            </w:rPr>
            <w:fldChar w:fldCharType="separate"/>
          </w:r>
          <w:r>
            <w:rPr>
              <w:noProof/>
            </w:rPr>
            <w:t>10</w:t>
          </w:r>
          <w:r>
            <w:rPr>
              <w:noProof/>
            </w:rPr>
            <w:fldChar w:fldCharType="end"/>
          </w:r>
        </w:p>
        <w:p w14:paraId="6F47F86D" w14:textId="1DB2AF6E"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sidRPr="005516E4">
            <w:rPr>
              <w:rFonts w:ascii="CIDFont+F4" w:hAnsi="CIDFont+F4" w:cs="CIDFont+F4"/>
              <w:noProof/>
              <w:lang w:eastAsia="da-DK"/>
            </w:rPr>
            <w:t>10.</w:t>
          </w:r>
          <w:r>
            <w:rPr>
              <w:rFonts w:asciiTheme="minorHAnsi" w:eastAsiaTheme="minorEastAsia" w:hAnsiTheme="minorHAnsi" w:cstheme="minorBidi"/>
              <w:bCs w:val="0"/>
              <w:noProof/>
              <w:kern w:val="2"/>
              <w:sz w:val="24"/>
              <w:lang w:eastAsia="da-DK"/>
              <w14:ligatures w14:val="standardContextual"/>
            </w:rPr>
            <w:tab/>
          </w:r>
          <w:r w:rsidRPr="005516E4">
            <w:rPr>
              <w:rFonts w:ascii="CIDFont+F4" w:hAnsi="CIDFont+F4" w:cs="CIDFont+F4"/>
              <w:noProof/>
              <w:lang w:eastAsia="da-DK"/>
            </w:rPr>
            <w:t>KonkurrenceTidsplan</w:t>
          </w:r>
          <w:r>
            <w:rPr>
              <w:noProof/>
            </w:rPr>
            <w:tab/>
          </w:r>
          <w:r>
            <w:rPr>
              <w:noProof/>
            </w:rPr>
            <w:fldChar w:fldCharType="begin"/>
          </w:r>
          <w:r>
            <w:rPr>
              <w:noProof/>
            </w:rPr>
            <w:instrText xml:space="preserve"> PAGEREF _Toc229486834 \h </w:instrText>
          </w:r>
          <w:r>
            <w:rPr>
              <w:noProof/>
            </w:rPr>
          </w:r>
          <w:r>
            <w:rPr>
              <w:noProof/>
            </w:rPr>
            <w:fldChar w:fldCharType="separate"/>
          </w:r>
          <w:r>
            <w:rPr>
              <w:noProof/>
            </w:rPr>
            <w:t>11</w:t>
          </w:r>
          <w:r>
            <w:rPr>
              <w:noProof/>
            </w:rPr>
            <w:fldChar w:fldCharType="end"/>
          </w:r>
        </w:p>
        <w:p w14:paraId="37125A65" w14:textId="1789305A"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Pr>
              <w:noProof/>
            </w:rPr>
            <w:t>11.</w:t>
          </w:r>
          <w:r>
            <w:rPr>
              <w:rFonts w:asciiTheme="minorHAnsi" w:eastAsiaTheme="minorEastAsia" w:hAnsiTheme="minorHAnsi" w:cstheme="minorBidi"/>
              <w:bCs w:val="0"/>
              <w:noProof/>
              <w:kern w:val="2"/>
              <w:sz w:val="24"/>
              <w:lang w:eastAsia="da-DK"/>
              <w14:ligatures w14:val="standardContextual"/>
            </w:rPr>
            <w:tab/>
          </w:r>
          <w:r>
            <w:rPr>
              <w:noProof/>
            </w:rPr>
            <w:t>Tidsmæssige rammer for Ordregivers behov</w:t>
          </w:r>
          <w:r>
            <w:rPr>
              <w:noProof/>
            </w:rPr>
            <w:tab/>
          </w:r>
          <w:r>
            <w:rPr>
              <w:noProof/>
            </w:rPr>
            <w:fldChar w:fldCharType="begin"/>
          </w:r>
          <w:r>
            <w:rPr>
              <w:noProof/>
            </w:rPr>
            <w:instrText xml:space="preserve"> PAGEREF _Toc229486835 \h </w:instrText>
          </w:r>
          <w:r>
            <w:rPr>
              <w:noProof/>
            </w:rPr>
          </w:r>
          <w:r>
            <w:rPr>
              <w:noProof/>
            </w:rPr>
            <w:fldChar w:fldCharType="separate"/>
          </w:r>
          <w:r>
            <w:rPr>
              <w:noProof/>
            </w:rPr>
            <w:t>11</w:t>
          </w:r>
          <w:r>
            <w:rPr>
              <w:noProof/>
            </w:rPr>
            <w:fldChar w:fldCharType="end"/>
          </w:r>
        </w:p>
        <w:p w14:paraId="5622A4A4" w14:textId="6DA91DF1"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sidRPr="005516E4">
            <w:rPr>
              <w:iCs/>
              <w:noProof/>
            </w:rPr>
            <w:t>12.</w:t>
          </w:r>
          <w:r>
            <w:rPr>
              <w:rFonts w:asciiTheme="minorHAnsi" w:eastAsiaTheme="minorEastAsia" w:hAnsiTheme="minorHAnsi" w:cstheme="minorBidi"/>
              <w:bCs w:val="0"/>
              <w:noProof/>
              <w:kern w:val="2"/>
              <w:sz w:val="24"/>
              <w:lang w:eastAsia="da-DK"/>
              <w14:ligatures w14:val="standardContextual"/>
            </w:rPr>
            <w:tab/>
          </w:r>
          <w:r>
            <w:rPr>
              <w:noProof/>
            </w:rPr>
            <w:t>Deltagere</w:t>
          </w:r>
          <w:r>
            <w:rPr>
              <w:noProof/>
            </w:rPr>
            <w:tab/>
          </w:r>
          <w:r>
            <w:rPr>
              <w:noProof/>
            </w:rPr>
            <w:fldChar w:fldCharType="begin"/>
          </w:r>
          <w:r>
            <w:rPr>
              <w:noProof/>
            </w:rPr>
            <w:instrText xml:space="preserve"> PAGEREF _Toc229486836 \h </w:instrText>
          </w:r>
          <w:r>
            <w:rPr>
              <w:noProof/>
            </w:rPr>
          </w:r>
          <w:r>
            <w:rPr>
              <w:noProof/>
            </w:rPr>
            <w:fldChar w:fldCharType="separate"/>
          </w:r>
          <w:r>
            <w:rPr>
              <w:noProof/>
            </w:rPr>
            <w:t>12</w:t>
          </w:r>
          <w:r>
            <w:rPr>
              <w:noProof/>
            </w:rPr>
            <w:fldChar w:fldCharType="end"/>
          </w:r>
        </w:p>
        <w:p w14:paraId="0A12FA27" w14:textId="5BA8A111"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Pr>
              <w:noProof/>
            </w:rPr>
            <w:t>13.</w:t>
          </w:r>
          <w:r>
            <w:rPr>
              <w:rFonts w:asciiTheme="minorHAnsi" w:eastAsiaTheme="minorEastAsia" w:hAnsiTheme="minorHAnsi" w:cstheme="minorBidi"/>
              <w:bCs w:val="0"/>
              <w:noProof/>
              <w:kern w:val="2"/>
              <w:sz w:val="24"/>
              <w:lang w:eastAsia="da-DK"/>
              <w14:ligatures w14:val="standardContextual"/>
            </w:rPr>
            <w:tab/>
          </w:r>
          <w:r w:rsidRPr="005516E4">
            <w:rPr>
              <w:rFonts w:ascii="CIDFont+F4" w:hAnsi="CIDFont+F4" w:cs="CIDFont+F4"/>
              <w:noProof/>
              <w:lang w:eastAsia="da-DK"/>
            </w:rPr>
            <w:t>Konkurrencebetingelser</w:t>
          </w:r>
          <w:r>
            <w:rPr>
              <w:noProof/>
            </w:rPr>
            <w:tab/>
          </w:r>
          <w:r>
            <w:rPr>
              <w:noProof/>
            </w:rPr>
            <w:fldChar w:fldCharType="begin"/>
          </w:r>
          <w:r>
            <w:rPr>
              <w:noProof/>
            </w:rPr>
            <w:instrText xml:space="preserve"> PAGEREF _Toc229486837 \h </w:instrText>
          </w:r>
          <w:r>
            <w:rPr>
              <w:noProof/>
            </w:rPr>
          </w:r>
          <w:r>
            <w:rPr>
              <w:noProof/>
            </w:rPr>
            <w:fldChar w:fldCharType="separate"/>
          </w:r>
          <w:r>
            <w:rPr>
              <w:noProof/>
            </w:rPr>
            <w:t>12</w:t>
          </w:r>
          <w:r>
            <w:rPr>
              <w:noProof/>
            </w:rPr>
            <w:fldChar w:fldCharType="end"/>
          </w:r>
        </w:p>
        <w:p w14:paraId="15136417" w14:textId="52934E01"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Pr>
              <w:noProof/>
            </w:rPr>
            <w:t>14.</w:t>
          </w:r>
          <w:r>
            <w:rPr>
              <w:rFonts w:asciiTheme="minorHAnsi" w:eastAsiaTheme="minorEastAsia" w:hAnsiTheme="minorHAnsi" w:cstheme="minorBidi"/>
              <w:bCs w:val="0"/>
              <w:noProof/>
              <w:kern w:val="2"/>
              <w:sz w:val="24"/>
              <w:lang w:eastAsia="da-DK"/>
              <w14:ligatures w14:val="standardContextual"/>
            </w:rPr>
            <w:tab/>
          </w:r>
          <w:r>
            <w:rPr>
              <w:noProof/>
            </w:rPr>
            <w:t>Bilag til projektkonkurrence</w:t>
          </w:r>
          <w:r>
            <w:rPr>
              <w:noProof/>
            </w:rPr>
            <w:tab/>
          </w:r>
          <w:r>
            <w:rPr>
              <w:noProof/>
            </w:rPr>
            <w:fldChar w:fldCharType="begin"/>
          </w:r>
          <w:r>
            <w:rPr>
              <w:noProof/>
            </w:rPr>
            <w:instrText xml:space="preserve"> PAGEREF _Toc229486838 \h </w:instrText>
          </w:r>
          <w:r>
            <w:rPr>
              <w:noProof/>
            </w:rPr>
          </w:r>
          <w:r>
            <w:rPr>
              <w:noProof/>
            </w:rPr>
            <w:fldChar w:fldCharType="separate"/>
          </w:r>
          <w:r>
            <w:rPr>
              <w:noProof/>
            </w:rPr>
            <w:t>17</w:t>
          </w:r>
          <w:r>
            <w:rPr>
              <w:noProof/>
            </w:rPr>
            <w:fldChar w:fldCharType="end"/>
          </w:r>
        </w:p>
        <w:p w14:paraId="23F3897E" w14:textId="2910EC44"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Pr>
              <w:noProof/>
            </w:rPr>
            <w:t>Bilag 3: Skabelon invitation til deltagelse i projektkonkurrence</w:t>
          </w:r>
          <w:r>
            <w:rPr>
              <w:noProof/>
            </w:rPr>
            <w:tab/>
          </w:r>
          <w:r>
            <w:rPr>
              <w:noProof/>
            </w:rPr>
            <w:fldChar w:fldCharType="begin"/>
          </w:r>
          <w:r>
            <w:rPr>
              <w:noProof/>
            </w:rPr>
            <w:instrText xml:space="preserve"> PAGEREF _Toc229486840 \h </w:instrText>
          </w:r>
          <w:r>
            <w:rPr>
              <w:noProof/>
            </w:rPr>
          </w:r>
          <w:r>
            <w:rPr>
              <w:noProof/>
            </w:rPr>
            <w:fldChar w:fldCharType="separate"/>
          </w:r>
          <w:r>
            <w:rPr>
              <w:noProof/>
            </w:rPr>
            <w:t>19</w:t>
          </w:r>
          <w:r>
            <w:rPr>
              <w:noProof/>
            </w:rPr>
            <w:fldChar w:fldCharType="end"/>
          </w:r>
        </w:p>
        <w:p w14:paraId="50EE7705" w14:textId="2BCFB335" w:rsidR="00682EDB" w:rsidRDefault="00682EDB">
          <w:pPr>
            <w:pStyle w:val="Indholdsfortegnelse1"/>
            <w:rPr>
              <w:rFonts w:asciiTheme="minorHAnsi" w:eastAsiaTheme="minorEastAsia" w:hAnsiTheme="minorHAnsi" w:cstheme="minorBidi"/>
              <w:bCs w:val="0"/>
              <w:noProof/>
              <w:kern w:val="2"/>
              <w:sz w:val="24"/>
              <w:lang w:eastAsia="da-DK"/>
              <w14:ligatures w14:val="standardContextual"/>
            </w:rPr>
          </w:pPr>
          <w:r>
            <w:rPr>
              <w:noProof/>
            </w:rPr>
            <w:t>Bilag 4: Tjekliste til brug for projektkonkurrencer</w:t>
          </w:r>
          <w:r>
            <w:rPr>
              <w:noProof/>
            </w:rPr>
            <w:tab/>
          </w:r>
          <w:r>
            <w:rPr>
              <w:noProof/>
            </w:rPr>
            <w:fldChar w:fldCharType="begin"/>
          </w:r>
          <w:r>
            <w:rPr>
              <w:noProof/>
            </w:rPr>
            <w:instrText xml:space="preserve"> PAGEREF _Toc229486841 \h </w:instrText>
          </w:r>
          <w:r>
            <w:rPr>
              <w:noProof/>
            </w:rPr>
          </w:r>
          <w:r>
            <w:rPr>
              <w:noProof/>
            </w:rPr>
            <w:fldChar w:fldCharType="separate"/>
          </w:r>
          <w:r>
            <w:rPr>
              <w:noProof/>
            </w:rPr>
            <w:t>21</w:t>
          </w:r>
          <w:r>
            <w:rPr>
              <w:noProof/>
            </w:rPr>
            <w:fldChar w:fldCharType="end"/>
          </w:r>
        </w:p>
        <w:p w14:paraId="1A8ED90F" w14:textId="6758E942" w:rsidR="0014698C" w:rsidRDefault="0014698C">
          <w:pPr>
            <w:autoSpaceDE/>
            <w:autoSpaceDN/>
          </w:pPr>
          <w:r>
            <w:fldChar w:fldCharType="end"/>
          </w:r>
        </w:p>
      </w:sdtContent>
    </w:sdt>
    <w:p w14:paraId="39B83C68" w14:textId="1ABE321C" w:rsidR="0014698C" w:rsidRDefault="0014698C">
      <w:pPr>
        <w:autoSpaceDE/>
        <w:autoSpaceDN/>
        <w:rPr>
          <w:szCs w:val="19"/>
        </w:rPr>
      </w:pPr>
      <w:r>
        <w:rPr>
          <w:szCs w:val="19"/>
        </w:rPr>
        <w:br w:type="page"/>
      </w:r>
    </w:p>
    <w:p w14:paraId="430DE8C5" w14:textId="7AA83445" w:rsidR="00140DF3" w:rsidRPr="00140DF3" w:rsidRDefault="00140DF3">
      <w:pPr>
        <w:autoSpaceDE/>
        <w:autoSpaceDN/>
        <w:rPr>
          <w:b/>
          <w:bCs/>
        </w:rPr>
      </w:pPr>
      <w:bookmarkStart w:id="3" w:name="Start"/>
      <w:bookmarkStart w:id="4" w:name="_Hlk199773119"/>
      <w:bookmarkEnd w:id="3"/>
      <w:r w:rsidRPr="00140DF3">
        <w:rPr>
          <w:b/>
          <w:bCs/>
        </w:rPr>
        <w:lastRenderedPageBreak/>
        <w:t>Sådan læses skabelonen</w:t>
      </w:r>
    </w:p>
    <w:p w14:paraId="329CA385" w14:textId="3A532E20" w:rsidR="00140DF3" w:rsidRPr="00140DF3" w:rsidRDefault="00C301D5">
      <w:pPr>
        <w:autoSpaceDE/>
        <w:autoSpaceDN/>
      </w:pPr>
      <w:r w:rsidRPr="00140DF3">
        <w:t>Skabelonen er opbygget som en række afsnit, der hver især adresserer centrale elementer i et konkurrenceprogram – fra indbydelse og vision til økonomi, tidsplan og evalueringskriterier. For hvert afsnit indeholder vejledningen korresponderende afsnit, der giver konkrete eksempler og vejledning til, hvordan skabelonen kan udfyldes, afhængigt af projektets karakter og modenhed.</w:t>
      </w:r>
      <w:r w:rsidR="00F0463E">
        <w:t xml:space="preserve"> </w:t>
      </w:r>
      <w:r w:rsidR="00F0463E" w:rsidRPr="00682EDB">
        <w:rPr>
          <w:highlight w:val="lightGray"/>
        </w:rPr>
        <w:t>Vejledningstekst</w:t>
      </w:r>
      <w:r w:rsidR="00327C7D">
        <w:rPr>
          <w:highlight w:val="lightGray"/>
        </w:rPr>
        <w:t xml:space="preserve"> og tekstforslag</w:t>
      </w:r>
      <w:r w:rsidR="002C3310" w:rsidRPr="00682EDB">
        <w:rPr>
          <w:highlight w:val="lightGray"/>
        </w:rPr>
        <w:t xml:space="preserve"> er markeret med gråt</w:t>
      </w:r>
      <w:r w:rsidR="00337D5A" w:rsidRPr="00682EDB">
        <w:rPr>
          <w:highlight w:val="lightGray"/>
        </w:rPr>
        <w:t>,</w:t>
      </w:r>
      <w:r w:rsidR="002C3310" w:rsidRPr="00682EDB">
        <w:rPr>
          <w:highlight w:val="lightGray"/>
        </w:rPr>
        <w:t xml:space="preserve"> og skal slettes</w:t>
      </w:r>
      <w:r w:rsidR="009B270A">
        <w:rPr>
          <w:highlight w:val="lightGray"/>
        </w:rPr>
        <w:t xml:space="preserve"> eller omformuleres</w:t>
      </w:r>
      <w:r w:rsidR="002C3310" w:rsidRPr="00682EDB">
        <w:rPr>
          <w:highlight w:val="lightGray"/>
        </w:rPr>
        <w:t xml:space="preserve"> inden udsendelse.</w:t>
      </w:r>
      <w:r w:rsidR="00327C7D">
        <w:t xml:space="preserve"> Øvrig tekst kan og skal naturligvis også tilpasses i forhold til den konkrete sag.</w:t>
      </w:r>
      <w:r w:rsidR="000526DC">
        <w:t xml:space="preserve"> </w:t>
      </w:r>
    </w:p>
    <w:p w14:paraId="53127DCA" w14:textId="77777777" w:rsidR="00140DF3" w:rsidRPr="00140DF3" w:rsidRDefault="00140DF3">
      <w:pPr>
        <w:autoSpaceDE/>
        <w:autoSpaceDN/>
      </w:pPr>
    </w:p>
    <w:p w14:paraId="3CA74B0A" w14:textId="77777777" w:rsidR="00682EDB" w:rsidRPr="00682EDB" w:rsidRDefault="00682EDB" w:rsidP="00682EDB">
      <w:pPr>
        <w:autoSpaceDE/>
        <w:autoSpaceDN/>
      </w:pPr>
      <w:r w:rsidRPr="00682EDB">
        <w:t xml:space="preserve">Flere steder i programmet henvises der til fase 0. Fase 0 er beskrevet i Arkitektforeningens og Danske Arkitektvirksomheders publikation </w:t>
      </w:r>
      <w:r w:rsidRPr="00682EDB">
        <w:rPr>
          <w:i/>
          <w:iCs/>
        </w:rPr>
        <w:t>“Projektkonkurrencen 2.0”</w:t>
      </w:r>
      <w:r w:rsidRPr="00682EDB">
        <w:t xml:space="preserve"> (2026) og omfatter faserne behovsafklaring, planlægning, konkurrence og forhandling.</w:t>
      </w:r>
    </w:p>
    <w:p w14:paraId="3F837167" w14:textId="77777777" w:rsidR="009B270A" w:rsidRDefault="009B270A">
      <w:pPr>
        <w:autoSpaceDE/>
        <w:autoSpaceDN/>
      </w:pPr>
    </w:p>
    <w:p w14:paraId="1C192182" w14:textId="7D6FA7C0" w:rsidR="00D44E48" w:rsidRDefault="00140DF3">
      <w:pPr>
        <w:autoSpaceDE/>
        <w:autoSpaceDN/>
      </w:pPr>
      <w:r w:rsidRPr="00140DF3">
        <w:t>Programmet angiver rammerne for projektkonkurrencen og de krav og ønsker, som deltagerne skal forholde sig til. Programmet er bevidst formuleret på idé- og konceptniveau og indeholder kun få ufravigelige krav, for at give plads til forskellige løsningsstrategier.</w:t>
      </w:r>
    </w:p>
    <w:p w14:paraId="16F454AB" w14:textId="77777777" w:rsidR="00D44E48" w:rsidRDefault="00D44E48">
      <w:pPr>
        <w:autoSpaceDE/>
        <w:autoSpaceDN/>
      </w:pPr>
    </w:p>
    <w:p w14:paraId="0317B187" w14:textId="46E8B090" w:rsidR="00D44E48" w:rsidRDefault="00D44E48" w:rsidP="00682EDB">
      <w:pPr>
        <w:pStyle w:val="Overskrift1"/>
        <w:numPr>
          <w:ilvl w:val="0"/>
          <w:numId w:val="0"/>
        </w:numPr>
        <w:ind w:left="850" w:hanging="850"/>
      </w:pPr>
      <w:bookmarkStart w:id="5" w:name="_Toc229486824"/>
      <w:r>
        <w:t>Bilag til denne vejledning</w:t>
      </w:r>
      <w:bookmarkEnd w:id="5"/>
    </w:p>
    <w:p w14:paraId="3F024928" w14:textId="37AD1756" w:rsidR="00D44E48" w:rsidRPr="00682EDB" w:rsidRDefault="00D44E48" w:rsidP="00D81D7B">
      <w:pPr>
        <w:pStyle w:val="Overskrift2"/>
        <w:numPr>
          <w:ilvl w:val="0"/>
          <w:numId w:val="38"/>
        </w:numPr>
        <w:rPr>
          <w:b/>
          <w:bCs w:val="0"/>
        </w:rPr>
      </w:pPr>
      <w:r w:rsidRPr="00682EDB">
        <w:rPr>
          <w:b/>
          <w:bCs w:val="0"/>
        </w:rPr>
        <w:t>Vejledning til projektkonkurrencer</w:t>
      </w:r>
    </w:p>
    <w:p w14:paraId="5A0E8081" w14:textId="5D91B21C" w:rsidR="00682EDB" w:rsidRPr="00682EDB" w:rsidRDefault="00682EDB" w:rsidP="00682EDB">
      <w:pPr>
        <w:pStyle w:val="Overskrift2"/>
        <w:numPr>
          <w:ilvl w:val="0"/>
          <w:numId w:val="0"/>
        </w:numPr>
        <w:ind w:left="850"/>
      </w:pPr>
      <w:r w:rsidRPr="00682EDB">
        <w:t>Indeholder en introduktion</w:t>
      </w:r>
      <w:r>
        <w:t xml:space="preserve"> til og gennemgang</w:t>
      </w:r>
      <w:r w:rsidRPr="00682EDB">
        <w:t xml:space="preserve"> </w:t>
      </w:r>
      <w:r>
        <w:t>af</w:t>
      </w:r>
      <w:r w:rsidRPr="00682EDB">
        <w:t xml:space="preserve"> projektkonkurrencer</w:t>
      </w:r>
      <w:r>
        <w:t xml:space="preserve"> 2.0</w:t>
      </w:r>
      <w:r w:rsidRPr="00682EDB">
        <w:t>, herunder formål, anvendelse</w:t>
      </w:r>
      <w:r w:rsidR="00BB68BB">
        <w:t>, tilrettelæggelse</w:t>
      </w:r>
      <w:r w:rsidRPr="00682EDB">
        <w:t xml:space="preserve"> og centrale karakteristika. Bilaget anvendes s</w:t>
      </w:r>
      <w:r w:rsidR="00D81D7B">
        <w:t>ammen med nærværende skabelon</w:t>
      </w:r>
      <w:r w:rsidRPr="00682EDB">
        <w:t>.</w:t>
      </w:r>
    </w:p>
    <w:p w14:paraId="55BD5774" w14:textId="583BB580" w:rsidR="00D44E48" w:rsidRPr="00682EDB" w:rsidRDefault="00D44E48" w:rsidP="00D81D7B">
      <w:pPr>
        <w:pStyle w:val="Overskrift2"/>
        <w:numPr>
          <w:ilvl w:val="0"/>
          <w:numId w:val="38"/>
        </w:numPr>
        <w:rPr>
          <w:b/>
          <w:bCs w:val="0"/>
        </w:rPr>
      </w:pPr>
      <w:r w:rsidRPr="00682EDB">
        <w:rPr>
          <w:b/>
          <w:bCs w:val="0"/>
        </w:rPr>
        <w:t>Skabelon for totalrådgiveraftale (ABR 18)</w:t>
      </w:r>
    </w:p>
    <w:p w14:paraId="051683B1" w14:textId="77777777" w:rsidR="00682EDB" w:rsidRPr="00682EDB" w:rsidRDefault="00682EDB" w:rsidP="00682EDB">
      <w:pPr>
        <w:pStyle w:val="Overskrift2"/>
        <w:numPr>
          <w:ilvl w:val="0"/>
          <w:numId w:val="0"/>
        </w:numPr>
        <w:ind w:left="850"/>
      </w:pPr>
      <w:r w:rsidRPr="00682EDB">
        <w:t>Indeholder et udkast til aftale for den efterfølgende rådgiverydelse baseret på ABR 18. Anvendes som udgangspunkt for kontraktgrundlaget og kan vedlægges konkurrencematerialet til orientering om de forventede kontraktvilkår.</w:t>
      </w:r>
    </w:p>
    <w:p w14:paraId="5BD0D867" w14:textId="691CE7E4" w:rsidR="00D44E48" w:rsidRPr="00D81D7B" w:rsidRDefault="00D44E48" w:rsidP="00D81D7B">
      <w:pPr>
        <w:pStyle w:val="Overskrift2"/>
        <w:numPr>
          <w:ilvl w:val="0"/>
          <w:numId w:val="38"/>
        </w:numPr>
        <w:rPr>
          <w:b/>
          <w:bCs w:val="0"/>
        </w:rPr>
      </w:pPr>
      <w:r w:rsidRPr="00D81D7B">
        <w:rPr>
          <w:b/>
          <w:bCs w:val="0"/>
        </w:rPr>
        <w:t>Skabelon</w:t>
      </w:r>
      <w:r w:rsidR="000D468E" w:rsidRPr="00D81D7B">
        <w:rPr>
          <w:b/>
          <w:bCs w:val="0"/>
        </w:rPr>
        <w:t xml:space="preserve"> for</w:t>
      </w:r>
      <w:r w:rsidRPr="00D81D7B">
        <w:rPr>
          <w:b/>
          <w:bCs w:val="0"/>
        </w:rPr>
        <w:t xml:space="preserve"> invitation til deltagelse i projektkonkurrence</w:t>
      </w:r>
    </w:p>
    <w:p w14:paraId="3FC27565" w14:textId="63BD3489" w:rsidR="00D81D7B" w:rsidRPr="00D81D7B" w:rsidRDefault="00D81D7B" w:rsidP="00D81D7B">
      <w:pPr>
        <w:pStyle w:val="Overskrift2"/>
        <w:numPr>
          <w:ilvl w:val="0"/>
          <w:numId w:val="0"/>
        </w:numPr>
        <w:ind w:left="850"/>
      </w:pPr>
      <w:r w:rsidRPr="00D81D7B">
        <w:t>Indeholder en standardiseret invitation til deltagelse i projektkonkurrencen. Anvendes ved indbudte</w:t>
      </w:r>
      <w:r w:rsidR="00647E71">
        <w:t xml:space="preserve"> og åbne</w:t>
      </w:r>
      <w:r w:rsidRPr="00D81D7B">
        <w:t xml:space="preserve"> konkurrencer til at invitere de udvalgte deltagere og give et kort overblik over opgaven og processen.</w:t>
      </w:r>
    </w:p>
    <w:p w14:paraId="760ACA65" w14:textId="74CE2CB8" w:rsidR="00D44E48" w:rsidRPr="00D81D7B" w:rsidRDefault="00D44E48" w:rsidP="00D81D7B">
      <w:pPr>
        <w:pStyle w:val="Overskrift2"/>
        <w:numPr>
          <w:ilvl w:val="0"/>
          <w:numId w:val="38"/>
        </w:numPr>
        <w:rPr>
          <w:b/>
          <w:bCs w:val="0"/>
        </w:rPr>
      </w:pPr>
      <w:r w:rsidRPr="00D81D7B">
        <w:rPr>
          <w:b/>
          <w:bCs w:val="0"/>
        </w:rPr>
        <w:t>Tjekliste til brug for projektkonkurrencer</w:t>
      </w:r>
    </w:p>
    <w:p w14:paraId="63EF1474" w14:textId="77777777" w:rsidR="00D81D7B" w:rsidRDefault="00D81D7B" w:rsidP="00D81D7B">
      <w:pPr>
        <w:pStyle w:val="Overskrift2"/>
        <w:numPr>
          <w:ilvl w:val="0"/>
          <w:numId w:val="0"/>
        </w:numPr>
        <w:ind w:left="850"/>
      </w:pPr>
      <w:r w:rsidRPr="00D81D7B">
        <w:t>Indeholder en praktisk tjekliste over centrale aktiviteter før, under og efter gennemførelse af projektkonkurrencen. Anvendes som internt styringsredskab for ordregiver.</w:t>
      </w:r>
    </w:p>
    <w:p w14:paraId="2D54CB84" w14:textId="5A504440" w:rsidR="001B78F0" w:rsidRPr="001B78F0" w:rsidRDefault="001B78F0" w:rsidP="001B78F0">
      <w:pPr>
        <w:pStyle w:val="Overskrift2"/>
        <w:numPr>
          <w:ilvl w:val="0"/>
          <w:numId w:val="38"/>
        </w:numPr>
        <w:rPr>
          <w:b/>
        </w:rPr>
      </w:pPr>
      <w:r w:rsidRPr="001B78F0">
        <w:rPr>
          <w:b/>
        </w:rPr>
        <w:t xml:space="preserve">Vejledning om tilrettelæggelse af </w:t>
      </w:r>
      <w:r>
        <w:rPr>
          <w:b/>
        </w:rPr>
        <w:t>konkurrenceform</w:t>
      </w:r>
    </w:p>
    <w:p w14:paraId="29106058" w14:textId="77777777" w:rsidR="001B78F0" w:rsidRPr="001B78F0" w:rsidRDefault="001B78F0" w:rsidP="001B78F0">
      <w:pPr>
        <w:pStyle w:val="Overskrift2"/>
        <w:numPr>
          <w:ilvl w:val="0"/>
          <w:numId w:val="0"/>
        </w:numPr>
        <w:ind w:left="850"/>
      </w:pPr>
      <w:r w:rsidRPr="001B78F0">
        <w:t>Indeholder en praktisk vejledning til valg af konkurrenceform (åben eller indbudt) samt tilrettelæggelse af processen frem til offentliggørelse og udvælgelse af deltagere. Anvendes i planlægningsfasen af projektkonkurrencen.</w:t>
      </w:r>
    </w:p>
    <w:p w14:paraId="7744981B" w14:textId="3BE33851" w:rsidR="00C301D5" w:rsidRDefault="00C301D5">
      <w:pPr>
        <w:autoSpaceDE/>
        <w:autoSpaceDN/>
        <w:rPr>
          <w:rFonts w:cs="Arial"/>
          <w:b/>
          <w:bCs/>
          <w:caps/>
          <w:kern w:val="28"/>
          <w:szCs w:val="28"/>
        </w:rPr>
      </w:pPr>
      <w:r>
        <w:br w:type="page"/>
      </w:r>
    </w:p>
    <w:p w14:paraId="462575D1" w14:textId="75EF0F8B" w:rsidR="00802549" w:rsidRDefault="00802549" w:rsidP="00AD6516">
      <w:pPr>
        <w:pStyle w:val="Overskrift1"/>
      </w:pPr>
      <w:bookmarkStart w:id="6" w:name="_Toc229486825"/>
      <w:r w:rsidRPr="00D81D7B">
        <w:rPr>
          <w:highlight w:val="lightGray"/>
        </w:rPr>
        <w:lastRenderedPageBreak/>
        <w:t>[Ikke obligatorisk]</w:t>
      </w:r>
      <w:r>
        <w:t xml:space="preserve"> Definitioner</w:t>
      </w:r>
      <w:bookmarkEnd w:id="6"/>
    </w:p>
    <w:p w14:paraId="2B1C87AB" w14:textId="4BA82B26" w:rsidR="00802549" w:rsidRPr="00D81D7B" w:rsidRDefault="00802549" w:rsidP="00D81D7B">
      <w:pPr>
        <w:pStyle w:val="Overskrift2"/>
        <w:numPr>
          <w:ilvl w:val="0"/>
          <w:numId w:val="0"/>
        </w:numPr>
        <w:ind w:left="850"/>
        <w:rPr>
          <w:highlight w:val="lightGray"/>
        </w:rPr>
      </w:pPr>
      <w:r w:rsidRPr="00D81D7B">
        <w:rPr>
          <w:highlight w:val="lightGray"/>
        </w:rPr>
        <w:t>Nedenfor fremgår eksempler på definitioner. Afsnittet er ikke obligatorisk, men det kan skabe klarhed – særligt i større projekter</w:t>
      </w:r>
      <w:r w:rsidR="007A72BE" w:rsidRPr="00D81D7B">
        <w:rPr>
          <w:highlight w:val="lightGray"/>
        </w:rPr>
        <w:t>. Relevante definitioner kan udvælges eller tilføjes. Øvrige definitioner slettes</w:t>
      </w:r>
      <w:r w:rsidRPr="00D81D7B">
        <w:rPr>
          <w:highlight w:val="lightGray"/>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3"/>
        <w:gridCol w:w="2334"/>
        <w:gridCol w:w="2233"/>
        <w:gridCol w:w="2229"/>
      </w:tblGrid>
      <w:tr w:rsidR="007A72BE" w:rsidRPr="007A72BE" w14:paraId="531DAAA1" w14:textId="77777777" w:rsidTr="00D81D7B">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2499CB5" w14:textId="77777777" w:rsidR="007A72BE" w:rsidRPr="007A72BE" w:rsidRDefault="007A72BE" w:rsidP="007A72BE">
            <w:pPr>
              <w:autoSpaceDE/>
              <w:autoSpaceDN/>
              <w:jc w:val="center"/>
              <w:rPr>
                <w:rFonts w:asciiTheme="minorHAnsi" w:hAnsiTheme="minorHAnsi" w:cstheme="minorHAnsi"/>
                <w:b/>
                <w:bCs/>
                <w:szCs w:val="22"/>
                <w:lang w:eastAsia="da-DK"/>
              </w:rPr>
            </w:pPr>
            <w:r w:rsidRPr="007A72BE">
              <w:rPr>
                <w:rFonts w:asciiTheme="minorHAnsi" w:hAnsiTheme="minorHAnsi" w:cstheme="minorHAnsi"/>
                <w:b/>
                <w:bCs/>
                <w:szCs w:val="22"/>
                <w:lang w:eastAsia="da-DK"/>
              </w:rPr>
              <w:t>Begreb</w:t>
            </w:r>
          </w:p>
        </w:tc>
        <w:tc>
          <w:tcPr>
            <w:tcW w:w="2304"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D0DACA3" w14:textId="77777777" w:rsidR="007A72BE" w:rsidRPr="007A72BE" w:rsidRDefault="007A72BE" w:rsidP="007A72BE">
            <w:pPr>
              <w:autoSpaceDE/>
              <w:autoSpaceDN/>
              <w:jc w:val="center"/>
              <w:rPr>
                <w:rFonts w:asciiTheme="minorHAnsi" w:hAnsiTheme="minorHAnsi" w:cstheme="minorHAnsi"/>
                <w:b/>
                <w:bCs/>
                <w:szCs w:val="22"/>
                <w:lang w:eastAsia="da-DK"/>
              </w:rPr>
            </w:pPr>
            <w:r w:rsidRPr="007A72BE">
              <w:rPr>
                <w:rFonts w:asciiTheme="minorHAnsi" w:hAnsiTheme="minorHAnsi" w:cstheme="minorHAnsi"/>
                <w:b/>
                <w:bCs/>
                <w:szCs w:val="22"/>
                <w:lang w:eastAsia="da-DK"/>
              </w:rPr>
              <w:t>Kort definition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A4BDBC" w14:textId="36AC9207" w:rsidR="007A72BE" w:rsidRPr="007A72BE" w:rsidRDefault="007A72BE" w:rsidP="007A72BE">
            <w:pPr>
              <w:autoSpaceDE/>
              <w:autoSpaceDN/>
              <w:jc w:val="center"/>
              <w:rPr>
                <w:rFonts w:asciiTheme="minorHAnsi" w:hAnsiTheme="minorHAnsi" w:cstheme="minorHAnsi"/>
                <w:b/>
                <w:bCs/>
                <w:szCs w:val="22"/>
                <w:lang w:eastAsia="da-DK"/>
              </w:rPr>
            </w:pPr>
            <w:r>
              <w:rPr>
                <w:rFonts w:asciiTheme="minorHAnsi" w:hAnsiTheme="minorHAnsi" w:cstheme="minorHAnsi"/>
                <w:b/>
                <w:bCs/>
                <w:szCs w:val="22"/>
                <w:lang w:eastAsia="da-DK"/>
              </w:rPr>
              <w:t>Formål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B0FAAF0" w14:textId="77777777" w:rsidR="007A72BE" w:rsidRPr="007A72BE" w:rsidRDefault="007A72BE" w:rsidP="007A72BE">
            <w:pPr>
              <w:autoSpaceDE/>
              <w:autoSpaceDN/>
              <w:jc w:val="center"/>
              <w:rPr>
                <w:rFonts w:asciiTheme="minorHAnsi" w:hAnsiTheme="minorHAnsi" w:cstheme="minorHAnsi"/>
                <w:b/>
                <w:bCs/>
                <w:szCs w:val="22"/>
                <w:lang w:eastAsia="da-DK"/>
              </w:rPr>
            </w:pPr>
            <w:r w:rsidRPr="007A72BE">
              <w:rPr>
                <w:rFonts w:asciiTheme="minorHAnsi" w:hAnsiTheme="minorHAnsi" w:cstheme="minorHAnsi"/>
                <w:b/>
                <w:bCs/>
                <w:szCs w:val="22"/>
                <w:lang w:eastAsia="da-DK"/>
              </w:rPr>
              <w:t>Eksempler</w:t>
            </w:r>
          </w:p>
        </w:tc>
      </w:tr>
      <w:tr w:rsidR="005B256C" w:rsidRPr="007A72BE" w14:paraId="2DD18275" w14:textId="77777777" w:rsidTr="00D81D7B">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7B1931F8" w14:textId="08A302A1" w:rsidR="005B256C" w:rsidRPr="007A72BE" w:rsidRDefault="005B256C" w:rsidP="005B256C">
            <w:pPr>
              <w:autoSpaceDE/>
              <w:autoSpaceDN/>
              <w:jc w:val="center"/>
              <w:rPr>
                <w:rFonts w:asciiTheme="minorHAnsi" w:hAnsiTheme="minorHAnsi" w:cstheme="minorHAnsi"/>
                <w:b/>
                <w:bCs/>
                <w:szCs w:val="22"/>
                <w:lang w:eastAsia="da-DK"/>
              </w:rPr>
            </w:pPr>
            <w:r w:rsidRPr="007A72BE">
              <w:rPr>
                <w:rFonts w:asciiTheme="minorHAnsi" w:hAnsiTheme="minorHAnsi" w:cstheme="minorHAnsi"/>
                <w:b/>
                <w:bCs/>
                <w:szCs w:val="22"/>
                <w:lang w:eastAsia="da-DK"/>
              </w:rPr>
              <w:t>Budgetinterval (foreløbigt)</w:t>
            </w:r>
          </w:p>
        </w:tc>
        <w:tc>
          <w:tcPr>
            <w:tcW w:w="2304"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109EEE9C" w14:textId="70A89681" w:rsidR="005B256C" w:rsidRPr="007A72BE" w:rsidRDefault="005B256C" w:rsidP="005B256C">
            <w:pPr>
              <w:autoSpaceDE/>
              <w:autoSpaceDN/>
              <w:jc w:val="center"/>
              <w:rPr>
                <w:rFonts w:asciiTheme="minorHAnsi" w:hAnsiTheme="minorHAnsi" w:cstheme="minorHAnsi"/>
                <w:b/>
                <w:bCs/>
                <w:szCs w:val="22"/>
                <w:lang w:eastAsia="da-DK"/>
              </w:rPr>
            </w:pPr>
            <w:r w:rsidRPr="007A72BE">
              <w:rPr>
                <w:rFonts w:asciiTheme="minorHAnsi" w:hAnsiTheme="minorHAnsi" w:cstheme="minorHAnsi"/>
                <w:szCs w:val="22"/>
                <w:lang w:eastAsia="da-DK"/>
              </w:rPr>
              <w:t>En vejledende ramme, som skal kvalificeres gennem konkurrencen.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tcPr>
          <w:p w14:paraId="3C347F5C" w14:textId="0EA2BFAA" w:rsidR="005B256C" w:rsidRDefault="005B256C" w:rsidP="005B256C">
            <w:pPr>
              <w:autoSpaceDE/>
              <w:autoSpaceDN/>
              <w:jc w:val="center"/>
              <w:rPr>
                <w:rFonts w:asciiTheme="minorHAnsi" w:hAnsiTheme="minorHAnsi" w:cstheme="minorHAnsi"/>
                <w:b/>
                <w:bCs/>
                <w:szCs w:val="22"/>
                <w:lang w:eastAsia="da-DK"/>
              </w:rPr>
            </w:pPr>
            <w:r w:rsidRPr="007A72BE">
              <w:rPr>
                <w:rFonts w:asciiTheme="minorHAnsi" w:hAnsiTheme="minorHAnsi" w:cstheme="minorHAnsi"/>
                <w:szCs w:val="22"/>
                <w:lang w:eastAsia="da-DK"/>
              </w:rPr>
              <w:t xml:space="preserve">Bruges i fase 0, hvor </w:t>
            </w:r>
            <w:r>
              <w:rPr>
                <w:rFonts w:asciiTheme="minorHAnsi" w:hAnsiTheme="minorHAnsi" w:cstheme="minorHAnsi"/>
                <w:szCs w:val="22"/>
                <w:lang w:eastAsia="da-DK"/>
              </w:rPr>
              <w:t>ordregiver</w:t>
            </w:r>
            <w:r w:rsidRPr="007A72BE">
              <w:rPr>
                <w:rFonts w:asciiTheme="minorHAnsi" w:hAnsiTheme="minorHAnsi" w:cstheme="minorHAnsi"/>
                <w:szCs w:val="22"/>
                <w:lang w:eastAsia="da-DK"/>
              </w:rPr>
              <w:t xml:space="preserve"> endnu ikke kender løsningen eller den endelige økonomi.</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tcPr>
          <w:p w14:paraId="4506B819" w14:textId="149F8659" w:rsidR="005B256C" w:rsidRPr="007A72BE" w:rsidRDefault="005B256C" w:rsidP="005B256C">
            <w:pPr>
              <w:autoSpaceDE/>
              <w:autoSpaceDN/>
              <w:jc w:val="center"/>
              <w:rPr>
                <w:rFonts w:asciiTheme="minorHAnsi" w:hAnsiTheme="minorHAnsi" w:cstheme="minorHAnsi"/>
                <w:b/>
                <w:bCs/>
                <w:szCs w:val="22"/>
                <w:lang w:eastAsia="da-DK"/>
              </w:rPr>
            </w:pPr>
            <w:r w:rsidRPr="007A72BE">
              <w:rPr>
                <w:rFonts w:asciiTheme="minorHAnsi" w:hAnsiTheme="minorHAnsi" w:cstheme="minorHAnsi"/>
                <w:szCs w:val="22"/>
                <w:lang w:eastAsia="da-DK"/>
              </w:rPr>
              <w:t>“Forventet budget: 60–90 mio. kr. ekskl. moms.”</w:t>
            </w:r>
          </w:p>
        </w:tc>
      </w:tr>
      <w:tr w:rsidR="005B256C" w:rsidRPr="007A72BE" w14:paraId="609118B2" w14:textId="77777777" w:rsidTr="00D81D7B">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427BCA1" w14:textId="77777777" w:rsidR="005B256C" w:rsidRPr="007A72BE" w:rsidRDefault="005B256C" w:rsidP="005B256C">
            <w:pPr>
              <w:autoSpaceDE/>
              <w:autoSpaceDN/>
              <w:jc w:val="center"/>
              <w:rPr>
                <w:rFonts w:asciiTheme="minorHAnsi" w:hAnsiTheme="minorHAnsi" w:cstheme="minorHAnsi"/>
                <w:b/>
                <w:bCs/>
                <w:szCs w:val="22"/>
                <w:lang w:eastAsia="da-DK"/>
              </w:rPr>
            </w:pPr>
            <w:r w:rsidRPr="007A72BE">
              <w:rPr>
                <w:rFonts w:asciiTheme="minorHAnsi" w:hAnsiTheme="minorHAnsi" w:cstheme="minorHAnsi"/>
                <w:b/>
                <w:bCs/>
                <w:szCs w:val="22"/>
                <w:lang w:eastAsia="da-DK"/>
              </w:rPr>
              <w:t>Den udbudte genstand</w:t>
            </w:r>
          </w:p>
        </w:tc>
        <w:tc>
          <w:tcPr>
            <w:tcW w:w="2304" w:type="dxa"/>
            <w:tcBorders>
              <w:top w:val="single" w:sz="6" w:space="0" w:color="E6E6E6"/>
              <w:left w:val="single" w:sz="6" w:space="0" w:color="E6E6E6"/>
              <w:bottom w:val="single" w:sz="6" w:space="0" w:color="E6E6E6"/>
              <w:right w:val="single" w:sz="6" w:space="0" w:color="E6E6E6"/>
            </w:tcBorders>
            <w:vAlign w:val="center"/>
            <w:hideMark/>
          </w:tcPr>
          <w:p w14:paraId="737C33AB" w14:textId="77777777"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Det projekt eller den problemstilling, konkurrencen vedrører. Kan være konkret eller åben.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D71663" w14:textId="77777777"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At afgrænse hvad konkurrencen handler om — uden at fastlåse løsningen.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82CA21" w14:textId="77777777"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“Nyt plejecenter med ca. 60 boliger”, “Afdækning af kapacitetsudfordring i dagtilbud”.</w:t>
            </w:r>
          </w:p>
        </w:tc>
      </w:tr>
      <w:tr w:rsidR="005B256C" w:rsidRPr="007A72BE" w14:paraId="0D0B06F1" w14:textId="77777777" w:rsidTr="00D81D7B">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3155DB86" w14:textId="143B819B" w:rsidR="005B256C" w:rsidRPr="007A72BE" w:rsidRDefault="005B256C" w:rsidP="005B256C">
            <w:pPr>
              <w:autoSpaceDE/>
              <w:autoSpaceDN/>
              <w:jc w:val="center"/>
              <w:rPr>
                <w:rFonts w:asciiTheme="minorHAnsi" w:hAnsiTheme="minorHAnsi" w:cstheme="minorHAnsi"/>
                <w:b/>
                <w:bCs/>
                <w:szCs w:val="22"/>
                <w:lang w:eastAsia="da-DK"/>
              </w:rPr>
            </w:pPr>
            <w:r w:rsidRPr="007A72BE">
              <w:rPr>
                <w:rFonts w:asciiTheme="minorHAnsi" w:hAnsiTheme="minorHAnsi" w:cstheme="minorHAnsi"/>
                <w:b/>
                <w:bCs/>
                <w:szCs w:val="22"/>
                <w:lang w:eastAsia="da-DK"/>
              </w:rPr>
              <w:t>Dommerkomité</w:t>
            </w:r>
          </w:p>
        </w:tc>
        <w:tc>
          <w:tcPr>
            <w:tcW w:w="2304" w:type="dxa"/>
            <w:tcBorders>
              <w:top w:val="single" w:sz="6" w:space="0" w:color="E6E6E6"/>
              <w:left w:val="single" w:sz="6" w:space="0" w:color="E6E6E6"/>
              <w:bottom w:val="single" w:sz="6" w:space="0" w:color="E6E6E6"/>
              <w:right w:val="single" w:sz="6" w:space="0" w:color="E6E6E6"/>
            </w:tcBorders>
            <w:vAlign w:val="center"/>
          </w:tcPr>
          <w:p w14:paraId="45D36BB0" w14:textId="49E7E1F0"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Uafhængigt panel, der vurderer forslag efter kriterierne.</w:t>
            </w:r>
          </w:p>
        </w:tc>
        <w:tc>
          <w:tcPr>
            <w:tcW w:w="0" w:type="auto"/>
            <w:tcBorders>
              <w:top w:val="single" w:sz="6" w:space="0" w:color="E6E6E6"/>
              <w:left w:val="single" w:sz="6" w:space="0" w:color="E6E6E6"/>
              <w:bottom w:val="single" w:sz="6" w:space="0" w:color="E6E6E6"/>
              <w:right w:val="single" w:sz="6" w:space="0" w:color="E6E6E6"/>
            </w:tcBorders>
            <w:vAlign w:val="center"/>
          </w:tcPr>
          <w:p w14:paraId="5AD707C4" w14:textId="68E9082E"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At sikre faglig og uvildig evaluering.</w:t>
            </w:r>
          </w:p>
        </w:tc>
        <w:tc>
          <w:tcPr>
            <w:tcW w:w="0" w:type="auto"/>
            <w:tcBorders>
              <w:top w:val="single" w:sz="6" w:space="0" w:color="E6E6E6"/>
              <w:left w:val="single" w:sz="6" w:space="0" w:color="E6E6E6"/>
              <w:bottom w:val="single" w:sz="6" w:space="0" w:color="E6E6E6"/>
              <w:right w:val="single" w:sz="6" w:space="0" w:color="E6E6E6"/>
            </w:tcBorders>
            <w:vAlign w:val="center"/>
          </w:tcPr>
          <w:p w14:paraId="0651D953" w14:textId="4EEBB0D1"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Arkitekt, ingeniør, brugerrepræsentant, politisk repræsentant.</w:t>
            </w:r>
          </w:p>
        </w:tc>
      </w:tr>
      <w:tr w:rsidR="005B256C" w:rsidRPr="007A72BE" w14:paraId="61D4492F" w14:textId="77777777" w:rsidTr="00D81D7B">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7B161175" w14:textId="42EB0F2D" w:rsidR="005B256C" w:rsidRPr="007A72BE" w:rsidRDefault="005B256C" w:rsidP="005B256C">
            <w:pPr>
              <w:autoSpaceDE/>
              <w:autoSpaceDN/>
              <w:jc w:val="center"/>
              <w:rPr>
                <w:rFonts w:asciiTheme="minorHAnsi" w:hAnsiTheme="minorHAnsi" w:cstheme="minorHAnsi"/>
                <w:b/>
                <w:bCs/>
                <w:szCs w:val="22"/>
                <w:lang w:eastAsia="da-DK"/>
              </w:rPr>
            </w:pPr>
            <w:r w:rsidRPr="007A72BE">
              <w:rPr>
                <w:rFonts w:asciiTheme="minorHAnsi" w:hAnsiTheme="minorHAnsi" w:cstheme="minorHAnsi"/>
                <w:b/>
                <w:bCs/>
                <w:szCs w:val="22"/>
                <w:lang w:eastAsia="da-DK"/>
              </w:rPr>
              <w:t>Hovedide / konceptniveau</w:t>
            </w:r>
          </w:p>
        </w:tc>
        <w:tc>
          <w:tcPr>
            <w:tcW w:w="2304" w:type="dxa"/>
            <w:tcBorders>
              <w:top w:val="single" w:sz="6" w:space="0" w:color="E6E6E6"/>
              <w:left w:val="single" w:sz="6" w:space="0" w:color="E6E6E6"/>
              <w:bottom w:val="single" w:sz="6" w:space="0" w:color="E6E6E6"/>
              <w:right w:val="single" w:sz="6" w:space="0" w:color="E6E6E6"/>
            </w:tcBorders>
            <w:vAlign w:val="center"/>
          </w:tcPr>
          <w:p w14:paraId="18A8A167" w14:textId="3AED445D"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Overordnet arkitektonisk og funktionelt greb – ikke projekteret.</w:t>
            </w:r>
          </w:p>
        </w:tc>
        <w:tc>
          <w:tcPr>
            <w:tcW w:w="0" w:type="auto"/>
            <w:tcBorders>
              <w:top w:val="single" w:sz="6" w:space="0" w:color="E6E6E6"/>
              <w:left w:val="single" w:sz="6" w:space="0" w:color="E6E6E6"/>
              <w:bottom w:val="single" w:sz="6" w:space="0" w:color="E6E6E6"/>
              <w:right w:val="single" w:sz="6" w:space="0" w:color="E6E6E6"/>
            </w:tcBorders>
            <w:vAlign w:val="center"/>
          </w:tcPr>
          <w:p w14:paraId="1844B57A" w14:textId="3B647FB9"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At vurdere vision, greb og potentiale uden detaljeringsgrad.</w:t>
            </w:r>
          </w:p>
        </w:tc>
        <w:tc>
          <w:tcPr>
            <w:tcW w:w="0" w:type="auto"/>
            <w:tcBorders>
              <w:top w:val="single" w:sz="6" w:space="0" w:color="E6E6E6"/>
              <w:left w:val="single" w:sz="6" w:space="0" w:color="E6E6E6"/>
              <w:bottom w:val="single" w:sz="6" w:space="0" w:color="E6E6E6"/>
              <w:right w:val="single" w:sz="6" w:space="0" w:color="E6E6E6"/>
            </w:tcBorders>
            <w:vAlign w:val="center"/>
          </w:tcPr>
          <w:p w14:paraId="1EF2C09F" w14:textId="1984B12E"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Volumenstudie, konceptdiagrammer, hoveddisponering.</w:t>
            </w:r>
          </w:p>
        </w:tc>
      </w:tr>
      <w:tr w:rsidR="005B256C" w:rsidRPr="007A72BE" w14:paraId="769A62D1" w14:textId="77777777" w:rsidTr="00D81D7B">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67E787CC" w14:textId="77777777" w:rsidR="005B256C" w:rsidRPr="005B256C" w:rsidRDefault="005B256C" w:rsidP="005B256C">
            <w:pPr>
              <w:autoSpaceDE/>
              <w:autoSpaceDN/>
              <w:jc w:val="center"/>
              <w:rPr>
                <w:rFonts w:asciiTheme="minorHAnsi" w:hAnsiTheme="minorHAnsi" w:cstheme="minorHAnsi"/>
                <w:b/>
                <w:bCs/>
                <w:szCs w:val="22"/>
                <w:lang w:eastAsia="da-DK"/>
              </w:rPr>
            </w:pPr>
            <w:r w:rsidRPr="005B256C">
              <w:rPr>
                <w:rFonts w:asciiTheme="minorHAnsi" w:hAnsiTheme="minorHAnsi" w:cstheme="minorHAnsi"/>
                <w:b/>
                <w:bCs/>
                <w:szCs w:val="22"/>
                <w:lang w:eastAsia="da-DK"/>
              </w:rPr>
              <w:t>Indbudt projektkonkurrence</w:t>
            </w:r>
          </w:p>
          <w:p w14:paraId="1C7CF0FF" w14:textId="77777777" w:rsidR="005B256C" w:rsidRPr="007A72BE" w:rsidRDefault="005B256C" w:rsidP="005B256C">
            <w:pPr>
              <w:autoSpaceDE/>
              <w:autoSpaceDN/>
              <w:jc w:val="center"/>
              <w:rPr>
                <w:rFonts w:asciiTheme="minorHAnsi" w:hAnsiTheme="minorHAnsi" w:cstheme="minorHAnsi"/>
                <w:b/>
                <w:bCs/>
                <w:szCs w:val="22"/>
                <w:lang w:eastAsia="da-DK"/>
              </w:rPr>
            </w:pPr>
          </w:p>
        </w:tc>
        <w:tc>
          <w:tcPr>
            <w:tcW w:w="2304" w:type="dxa"/>
            <w:tcBorders>
              <w:top w:val="single" w:sz="6" w:space="0" w:color="E6E6E6"/>
              <w:left w:val="single" w:sz="6" w:space="0" w:color="E6E6E6"/>
              <w:bottom w:val="single" w:sz="6" w:space="0" w:color="E6E6E6"/>
              <w:right w:val="single" w:sz="6" w:space="0" w:color="E6E6E6"/>
            </w:tcBorders>
            <w:vAlign w:val="center"/>
          </w:tcPr>
          <w:p w14:paraId="0036370A" w14:textId="6ADACEFA" w:rsidR="005B256C" w:rsidRPr="007A72BE" w:rsidRDefault="005B256C" w:rsidP="005B256C">
            <w:pPr>
              <w:autoSpaceDE/>
              <w:autoSpaceDN/>
              <w:rPr>
                <w:rFonts w:asciiTheme="minorHAnsi" w:hAnsiTheme="minorHAnsi" w:cstheme="minorHAnsi"/>
                <w:szCs w:val="22"/>
                <w:lang w:eastAsia="da-DK"/>
              </w:rPr>
            </w:pPr>
            <w:r w:rsidRPr="005B256C">
              <w:rPr>
                <w:rFonts w:asciiTheme="minorHAnsi" w:hAnsiTheme="minorHAnsi" w:cstheme="minorHAnsi"/>
                <w:szCs w:val="22"/>
                <w:lang w:eastAsia="da-DK"/>
              </w:rPr>
              <w:t>En projektkonkurrence, hvor ordregiver på forhånd udvælger et begrænset antal deltagere, som inviteres til at afgive forslag.</w:t>
            </w:r>
          </w:p>
        </w:tc>
        <w:tc>
          <w:tcPr>
            <w:tcW w:w="0" w:type="auto"/>
            <w:tcBorders>
              <w:top w:val="single" w:sz="6" w:space="0" w:color="E6E6E6"/>
              <w:left w:val="single" w:sz="6" w:space="0" w:color="E6E6E6"/>
              <w:bottom w:val="single" w:sz="6" w:space="0" w:color="E6E6E6"/>
              <w:right w:val="single" w:sz="6" w:space="0" w:color="E6E6E6"/>
            </w:tcBorders>
            <w:vAlign w:val="center"/>
          </w:tcPr>
          <w:p w14:paraId="39CD3B68" w14:textId="77777777" w:rsidR="005B256C" w:rsidRPr="005B256C" w:rsidRDefault="005B256C" w:rsidP="005B256C">
            <w:pPr>
              <w:autoSpaceDE/>
              <w:autoSpaceDN/>
              <w:rPr>
                <w:rFonts w:asciiTheme="minorHAnsi" w:hAnsiTheme="minorHAnsi" w:cstheme="minorHAnsi"/>
                <w:szCs w:val="22"/>
                <w:lang w:eastAsia="da-DK"/>
              </w:rPr>
            </w:pPr>
            <w:r w:rsidRPr="005B256C">
              <w:rPr>
                <w:rFonts w:asciiTheme="minorHAnsi" w:hAnsiTheme="minorHAnsi" w:cstheme="minorHAnsi"/>
                <w:szCs w:val="22"/>
                <w:lang w:eastAsia="da-DK"/>
              </w:rPr>
              <w:t>At sikre høj faglig kvalitet og håndterbar konkurrence ved at begrænse deltagerkredsen.</w:t>
            </w:r>
          </w:p>
          <w:p w14:paraId="3AEA2A4A" w14:textId="77777777" w:rsidR="005B256C" w:rsidRPr="007A72BE" w:rsidRDefault="005B256C" w:rsidP="005B256C">
            <w:pPr>
              <w:autoSpaceDE/>
              <w:autoSpaceDN/>
              <w:rPr>
                <w:rFonts w:asciiTheme="minorHAnsi" w:hAnsiTheme="minorHAnsi" w:cstheme="minorHAnsi"/>
                <w:szCs w:val="22"/>
                <w:lang w:eastAsia="da-DK"/>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4B9AEBA6" w14:textId="77777777" w:rsidR="005B256C" w:rsidRPr="005B256C" w:rsidRDefault="005B256C" w:rsidP="005B256C">
            <w:pPr>
              <w:autoSpaceDE/>
              <w:autoSpaceDN/>
              <w:rPr>
                <w:rFonts w:asciiTheme="minorHAnsi" w:hAnsiTheme="minorHAnsi" w:cstheme="minorHAnsi"/>
                <w:szCs w:val="22"/>
                <w:lang w:eastAsia="da-DK"/>
              </w:rPr>
            </w:pPr>
            <w:r w:rsidRPr="005B256C">
              <w:rPr>
                <w:rFonts w:asciiTheme="minorHAnsi" w:hAnsiTheme="minorHAnsi" w:cstheme="minorHAnsi"/>
                <w:szCs w:val="22"/>
                <w:lang w:eastAsia="da-DK"/>
              </w:rPr>
              <w:t>“5 udvalgte arkitektteams inviteres til at deltage i konkurrencen.”</w:t>
            </w:r>
          </w:p>
          <w:p w14:paraId="44652071" w14:textId="77777777" w:rsidR="005B256C" w:rsidRPr="007A72BE" w:rsidRDefault="005B256C" w:rsidP="005B256C">
            <w:pPr>
              <w:autoSpaceDE/>
              <w:autoSpaceDN/>
              <w:rPr>
                <w:rFonts w:asciiTheme="minorHAnsi" w:hAnsiTheme="minorHAnsi" w:cstheme="minorHAnsi"/>
                <w:szCs w:val="22"/>
                <w:lang w:eastAsia="da-DK"/>
              </w:rPr>
            </w:pPr>
          </w:p>
        </w:tc>
      </w:tr>
      <w:tr w:rsidR="005B256C" w:rsidRPr="007A72BE" w14:paraId="160B800D" w14:textId="77777777" w:rsidTr="00D81D7B">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28087D79" w14:textId="128DE471" w:rsidR="005B256C" w:rsidRPr="007A72BE" w:rsidRDefault="005B256C" w:rsidP="005B256C">
            <w:pPr>
              <w:autoSpaceDE/>
              <w:autoSpaceDN/>
              <w:jc w:val="center"/>
              <w:rPr>
                <w:rFonts w:asciiTheme="minorHAnsi" w:hAnsiTheme="minorHAnsi" w:cstheme="minorHAnsi"/>
                <w:b/>
                <w:bCs/>
                <w:szCs w:val="22"/>
                <w:lang w:eastAsia="da-DK"/>
              </w:rPr>
            </w:pPr>
            <w:r w:rsidRPr="007A72BE">
              <w:rPr>
                <w:rFonts w:asciiTheme="minorHAnsi" w:hAnsiTheme="minorHAnsi" w:cstheme="minorHAnsi"/>
                <w:b/>
                <w:bCs/>
                <w:szCs w:val="22"/>
                <w:lang w:eastAsia="da-DK"/>
              </w:rPr>
              <w:t>Konditionsmæssigt forslag</w:t>
            </w:r>
          </w:p>
        </w:tc>
        <w:tc>
          <w:tcPr>
            <w:tcW w:w="2304" w:type="dxa"/>
            <w:tcBorders>
              <w:top w:val="single" w:sz="6" w:space="0" w:color="E6E6E6"/>
              <w:left w:val="single" w:sz="6" w:space="0" w:color="E6E6E6"/>
              <w:bottom w:val="single" w:sz="6" w:space="0" w:color="E6E6E6"/>
              <w:right w:val="single" w:sz="6" w:space="0" w:color="E6E6E6"/>
            </w:tcBorders>
            <w:vAlign w:val="center"/>
          </w:tcPr>
          <w:p w14:paraId="68C245EC" w14:textId="13951383"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Forslag der opfylder formkrav, anonymitet og frister.</w:t>
            </w:r>
          </w:p>
        </w:tc>
        <w:tc>
          <w:tcPr>
            <w:tcW w:w="0" w:type="auto"/>
            <w:tcBorders>
              <w:top w:val="single" w:sz="6" w:space="0" w:color="E6E6E6"/>
              <w:left w:val="single" w:sz="6" w:space="0" w:color="E6E6E6"/>
              <w:bottom w:val="single" w:sz="6" w:space="0" w:color="E6E6E6"/>
              <w:right w:val="single" w:sz="6" w:space="0" w:color="E6E6E6"/>
            </w:tcBorders>
            <w:vAlign w:val="center"/>
          </w:tcPr>
          <w:p w14:paraId="00016D11" w14:textId="591A5132"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 xml:space="preserve">At sikre ligebehandling — </w:t>
            </w:r>
            <w:proofErr w:type="spellStart"/>
            <w:r w:rsidRPr="007A72BE">
              <w:rPr>
                <w:rFonts w:asciiTheme="minorHAnsi" w:hAnsiTheme="minorHAnsi" w:cstheme="minorHAnsi"/>
                <w:szCs w:val="22"/>
                <w:lang w:eastAsia="da-DK"/>
              </w:rPr>
              <w:t>ukonditionsmæssige</w:t>
            </w:r>
            <w:proofErr w:type="spellEnd"/>
            <w:r w:rsidRPr="007A72BE">
              <w:rPr>
                <w:rFonts w:asciiTheme="minorHAnsi" w:hAnsiTheme="minorHAnsi" w:cstheme="minorHAnsi"/>
                <w:szCs w:val="22"/>
                <w:lang w:eastAsia="da-DK"/>
              </w:rPr>
              <w:t xml:space="preserve"> forslag må ikke bedømmes.</w:t>
            </w:r>
          </w:p>
        </w:tc>
        <w:tc>
          <w:tcPr>
            <w:tcW w:w="0" w:type="auto"/>
            <w:tcBorders>
              <w:top w:val="single" w:sz="6" w:space="0" w:color="E6E6E6"/>
              <w:left w:val="single" w:sz="6" w:space="0" w:color="E6E6E6"/>
              <w:bottom w:val="single" w:sz="6" w:space="0" w:color="E6E6E6"/>
              <w:right w:val="single" w:sz="6" w:space="0" w:color="E6E6E6"/>
            </w:tcBorders>
            <w:vAlign w:val="center"/>
          </w:tcPr>
          <w:p w14:paraId="51C1E217" w14:textId="61A9C560"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 xml:space="preserve">For sent upload </w:t>
            </w:r>
            <w:r>
              <w:rPr>
                <w:rFonts w:asciiTheme="minorHAnsi" w:hAnsiTheme="minorHAnsi" w:cstheme="minorHAnsi"/>
                <w:szCs w:val="22"/>
                <w:lang w:eastAsia="da-DK"/>
              </w:rPr>
              <w:t>medfører</w:t>
            </w:r>
            <w:r w:rsidRPr="007A72BE">
              <w:rPr>
                <w:rFonts w:asciiTheme="minorHAnsi" w:hAnsiTheme="minorHAnsi" w:cstheme="minorHAnsi"/>
                <w:szCs w:val="22"/>
                <w:lang w:eastAsia="da-DK"/>
              </w:rPr>
              <w:t xml:space="preserve"> </w:t>
            </w:r>
            <w:proofErr w:type="spellStart"/>
            <w:r w:rsidRPr="007A72BE">
              <w:rPr>
                <w:rFonts w:asciiTheme="minorHAnsi" w:hAnsiTheme="minorHAnsi" w:cstheme="minorHAnsi"/>
                <w:szCs w:val="22"/>
                <w:lang w:eastAsia="da-DK"/>
              </w:rPr>
              <w:t>ukonditionsmæssig</w:t>
            </w:r>
            <w:r>
              <w:rPr>
                <w:rFonts w:asciiTheme="minorHAnsi" w:hAnsiTheme="minorHAnsi" w:cstheme="minorHAnsi"/>
                <w:szCs w:val="22"/>
                <w:lang w:eastAsia="da-DK"/>
              </w:rPr>
              <w:t>hed</w:t>
            </w:r>
            <w:proofErr w:type="spellEnd"/>
            <w:r w:rsidRPr="007A72BE">
              <w:rPr>
                <w:rFonts w:asciiTheme="minorHAnsi" w:hAnsiTheme="minorHAnsi" w:cstheme="minorHAnsi"/>
                <w:szCs w:val="22"/>
                <w:lang w:eastAsia="da-DK"/>
              </w:rPr>
              <w:t>.</w:t>
            </w:r>
          </w:p>
        </w:tc>
      </w:tr>
      <w:tr w:rsidR="005B256C" w:rsidRPr="007A72BE" w14:paraId="28FE1748" w14:textId="77777777" w:rsidTr="00D81D7B">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523C1F14" w14:textId="4905E863" w:rsidR="005B256C" w:rsidRPr="007A72BE" w:rsidRDefault="005B256C" w:rsidP="005B256C">
            <w:pPr>
              <w:autoSpaceDE/>
              <w:autoSpaceDN/>
              <w:jc w:val="center"/>
              <w:rPr>
                <w:rFonts w:asciiTheme="minorHAnsi" w:hAnsiTheme="minorHAnsi" w:cstheme="minorHAnsi"/>
                <w:b/>
                <w:bCs/>
                <w:szCs w:val="22"/>
                <w:lang w:eastAsia="da-DK"/>
              </w:rPr>
            </w:pPr>
            <w:r w:rsidRPr="007A72BE">
              <w:rPr>
                <w:rFonts w:asciiTheme="minorHAnsi" w:hAnsiTheme="minorHAnsi" w:cstheme="minorHAnsi"/>
                <w:b/>
                <w:bCs/>
                <w:szCs w:val="22"/>
                <w:lang w:eastAsia="da-DK"/>
              </w:rPr>
              <w:t>Krav (ufravigelige)</w:t>
            </w:r>
          </w:p>
        </w:tc>
        <w:tc>
          <w:tcPr>
            <w:tcW w:w="2304" w:type="dxa"/>
            <w:tcBorders>
              <w:top w:val="single" w:sz="6" w:space="0" w:color="E6E6E6"/>
              <w:left w:val="single" w:sz="6" w:space="0" w:color="E6E6E6"/>
              <w:bottom w:val="single" w:sz="6" w:space="0" w:color="E6E6E6"/>
              <w:right w:val="single" w:sz="6" w:space="0" w:color="E6E6E6"/>
            </w:tcBorders>
            <w:vAlign w:val="center"/>
          </w:tcPr>
          <w:p w14:paraId="6781307C" w14:textId="5CB76DA2"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 xml:space="preserve">Forhold, der </w:t>
            </w:r>
            <w:r w:rsidRPr="007A72BE">
              <w:rPr>
                <w:rFonts w:asciiTheme="minorHAnsi" w:hAnsiTheme="minorHAnsi" w:cstheme="minorHAnsi"/>
                <w:i/>
                <w:iCs/>
                <w:szCs w:val="22"/>
                <w:lang w:eastAsia="da-DK"/>
              </w:rPr>
              <w:t>skal</w:t>
            </w:r>
            <w:r w:rsidRPr="007A72BE">
              <w:rPr>
                <w:rFonts w:asciiTheme="minorHAnsi" w:hAnsiTheme="minorHAnsi" w:cstheme="minorHAnsi"/>
                <w:szCs w:val="22"/>
                <w:lang w:eastAsia="da-DK"/>
              </w:rPr>
              <w:t xml:space="preserve"> overholdes – typisk lov, myndighedskrav eller faktiske bindinger.</w:t>
            </w:r>
          </w:p>
        </w:tc>
        <w:tc>
          <w:tcPr>
            <w:tcW w:w="0" w:type="auto"/>
            <w:tcBorders>
              <w:top w:val="single" w:sz="6" w:space="0" w:color="E6E6E6"/>
              <w:left w:val="single" w:sz="6" w:space="0" w:color="E6E6E6"/>
              <w:bottom w:val="single" w:sz="6" w:space="0" w:color="E6E6E6"/>
              <w:right w:val="single" w:sz="6" w:space="0" w:color="E6E6E6"/>
            </w:tcBorders>
            <w:vAlign w:val="center"/>
          </w:tcPr>
          <w:p w14:paraId="622DE64D" w14:textId="03F5C05E"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At sikre realiserbarhed og juridisk korrekthed.</w:t>
            </w:r>
          </w:p>
        </w:tc>
        <w:tc>
          <w:tcPr>
            <w:tcW w:w="0" w:type="auto"/>
            <w:tcBorders>
              <w:top w:val="single" w:sz="6" w:space="0" w:color="E6E6E6"/>
              <w:left w:val="single" w:sz="6" w:space="0" w:color="E6E6E6"/>
              <w:bottom w:val="single" w:sz="6" w:space="0" w:color="E6E6E6"/>
              <w:right w:val="single" w:sz="6" w:space="0" w:color="E6E6E6"/>
            </w:tcBorders>
            <w:vAlign w:val="center"/>
          </w:tcPr>
          <w:p w14:paraId="15E90F56" w14:textId="05E17878"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Lokalplan, brand, servitutter, fredning.</w:t>
            </w:r>
          </w:p>
        </w:tc>
      </w:tr>
      <w:tr w:rsidR="005B256C" w:rsidRPr="007A72BE" w14:paraId="630B626A" w14:textId="77777777" w:rsidTr="00D81D7B">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42E413C0" w14:textId="77777777" w:rsidR="00D3389C" w:rsidRPr="00D3389C" w:rsidRDefault="00D3389C" w:rsidP="00D3389C">
            <w:pPr>
              <w:autoSpaceDE/>
              <w:autoSpaceDN/>
              <w:rPr>
                <w:rFonts w:asciiTheme="minorHAnsi" w:hAnsiTheme="minorHAnsi" w:cstheme="minorHAnsi"/>
                <w:b/>
                <w:bCs/>
                <w:szCs w:val="22"/>
                <w:lang w:eastAsia="da-DK"/>
              </w:rPr>
            </w:pPr>
            <w:r w:rsidRPr="00D3389C">
              <w:rPr>
                <w:rFonts w:asciiTheme="minorHAnsi" w:hAnsiTheme="minorHAnsi" w:cstheme="minorHAnsi"/>
                <w:b/>
                <w:bCs/>
                <w:szCs w:val="22"/>
                <w:lang w:eastAsia="da-DK"/>
              </w:rPr>
              <w:t>Projektkonkurrence (fase 0)</w:t>
            </w:r>
          </w:p>
          <w:p w14:paraId="36CFF21C" w14:textId="35D74E6A" w:rsidR="005B256C" w:rsidRPr="007A72BE" w:rsidRDefault="005B256C" w:rsidP="005B256C">
            <w:pPr>
              <w:autoSpaceDE/>
              <w:autoSpaceDN/>
              <w:jc w:val="center"/>
              <w:rPr>
                <w:rFonts w:asciiTheme="minorHAnsi" w:hAnsiTheme="minorHAnsi" w:cstheme="minorHAnsi"/>
                <w:b/>
                <w:bCs/>
                <w:szCs w:val="22"/>
                <w:lang w:eastAsia="da-DK"/>
              </w:rPr>
            </w:pPr>
          </w:p>
        </w:tc>
        <w:tc>
          <w:tcPr>
            <w:tcW w:w="2304" w:type="dxa"/>
            <w:tcBorders>
              <w:top w:val="single" w:sz="6" w:space="0" w:color="E6E6E6"/>
              <w:left w:val="single" w:sz="6" w:space="0" w:color="E6E6E6"/>
              <w:bottom w:val="single" w:sz="6" w:space="0" w:color="E6E6E6"/>
              <w:right w:val="single" w:sz="6" w:space="0" w:color="E6E6E6"/>
            </w:tcBorders>
            <w:vAlign w:val="center"/>
          </w:tcPr>
          <w:p w14:paraId="693D0950" w14:textId="77777777" w:rsidR="00D3389C" w:rsidRPr="00D3389C" w:rsidRDefault="00D3389C" w:rsidP="00D3389C">
            <w:pPr>
              <w:autoSpaceDE/>
              <w:autoSpaceDN/>
              <w:jc w:val="center"/>
              <w:rPr>
                <w:rFonts w:asciiTheme="minorHAnsi" w:hAnsiTheme="minorHAnsi" w:cstheme="minorHAnsi"/>
                <w:szCs w:val="22"/>
                <w:lang w:eastAsia="da-DK"/>
              </w:rPr>
            </w:pPr>
            <w:r w:rsidRPr="00D3389C">
              <w:rPr>
                <w:rFonts w:asciiTheme="minorHAnsi" w:hAnsiTheme="minorHAnsi" w:cstheme="minorHAnsi"/>
                <w:szCs w:val="22"/>
                <w:lang w:eastAsia="da-DK"/>
              </w:rPr>
              <w:t>En konkurrenceform, der gennemføres tidligt i processen med henblik på at belyse og kvalificere løsningsmuligheder, før endelig fastlæggelse af projekt, økonomi og samarbejdsform.</w:t>
            </w:r>
          </w:p>
          <w:p w14:paraId="6287E48D" w14:textId="1FE8028A" w:rsidR="005B256C" w:rsidRPr="007A72BE" w:rsidRDefault="005B256C" w:rsidP="005B256C">
            <w:pPr>
              <w:autoSpaceDE/>
              <w:autoSpaceDN/>
              <w:rPr>
                <w:rFonts w:asciiTheme="minorHAnsi" w:hAnsiTheme="minorHAnsi" w:cstheme="minorHAnsi"/>
                <w:szCs w:val="22"/>
                <w:lang w:eastAsia="da-DK"/>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652A1DC9" w14:textId="77777777" w:rsidR="00D3389C" w:rsidRPr="00D3389C" w:rsidRDefault="00D3389C" w:rsidP="00D3389C">
            <w:pPr>
              <w:autoSpaceDE/>
              <w:autoSpaceDN/>
              <w:rPr>
                <w:rFonts w:asciiTheme="minorHAnsi" w:hAnsiTheme="minorHAnsi" w:cstheme="minorHAnsi"/>
                <w:szCs w:val="22"/>
                <w:lang w:eastAsia="da-DK"/>
              </w:rPr>
            </w:pPr>
            <w:r w:rsidRPr="00D3389C">
              <w:rPr>
                <w:rFonts w:asciiTheme="minorHAnsi" w:hAnsiTheme="minorHAnsi" w:cstheme="minorHAnsi"/>
                <w:szCs w:val="22"/>
                <w:lang w:eastAsia="da-DK"/>
              </w:rPr>
              <w:t>At skabe et fagligt og beslutningsmæssigt grundlag for den videre proces.</w:t>
            </w:r>
          </w:p>
          <w:p w14:paraId="1257E0E6" w14:textId="22B62D4B" w:rsidR="005B256C" w:rsidRPr="007A72BE" w:rsidRDefault="005B256C" w:rsidP="005B256C">
            <w:pPr>
              <w:autoSpaceDE/>
              <w:autoSpaceDN/>
              <w:rPr>
                <w:rFonts w:asciiTheme="minorHAnsi" w:hAnsiTheme="minorHAnsi" w:cstheme="minorHAnsi"/>
                <w:szCs w:val="22"/>
                <w:lang w:eastAsia="da-DK"/>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519D8427" w14:textId="77777777" w:rsidR="00D3389C" w:rsidRPr="00D3389C" w:rsidRDefault="00D3389C" w:rsidP="00D3389C">
            <w:pPr>
              <w:autoSpaceDE/>
              <w:autoSpaceDN/>
              <w:rPr>
                <w:rFonts w:asciiTheme="minorHAnsi" w:hAnsiTheme="minorHAnsi" w:cstheme="minorHAnsi"/>
                <w:szCs w:val="22"/>
                <w:lang w:eastAsia="da-DK"/>
              </w:rPr>
            </w:pPr>
            <w:r w:rsidRPr="00D3389C">
              <w:rPr>
                <w:rFonts w:asciiTheme="minorHAnsi" w:hAnsiTheme="minorHAnsi" w:cstheme="minorHAnsi"/>
                <w:szCs w:val="22"/>
                <w:lang w:eastAsia="da-DK"/>
              </w:rPr>
              <w:t>“Konkurrencen gennemføres som fase 0 med fokus på idé</w:t>
            </w:r>
            <w:r w:rsidRPr="00D3389C">
              <w:rPr>
                <w:rFonts w:asciiTheme="minorHAnsi" w:hAnsiTheme="minorHAnsi" w:cstheme="minorHAnsi"/>
                <w:szCs w:val="22"/>
                <w:lang w:eastAsia="da-DK"/>
              </w:rPr>
              <w:noBreakHyphen/>
              <w:t xml:space="preserve"> og konceptudvikling.”</w:t>
            </w:r>
          </w:p>
          <w:p w14:paraId="505B8BB4" w14:textId="5A87C258" w:rsidR="005B256C" w:rsidRPr="007A72BE" w:rsidRDefault="005B256C" w:rsidP="005B256C">
            <w:pPr>
              <w:autoSpaceDE/>
              <w:autoSpaceDN/>
              <w:rPr>
                <w:rFonts w:asciiTheme="minorHAnsi" w:hAnsiTheme="minorHAnsi" w:cstheme="minorHAnsi"/>
                <w:szCs w:val="22"/>
                <w:lang w:eastAsia="da-DK"/>
              </w:rPr>
            </w:pPr>
          </w:p>
        </w:tc>
      </w:tr>
      <w:tr w:rsidR="00D3389C" w:rsidRPr="007A72BE" w14:paraId="4E36A643" w14:textId="77777777" w:rsidTr="005B256C">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67BE0D65" w14:textId="1A408A44" w:rsidR="00D3389C" w:rsidRPr="00D3389C" w:rsidRDefault="00D3389C" w:rsidP="00D3389C">
            <w:pPr>
              <w:autoSpaceDE/>
              <w:autoSpaceDN/>
              <w:rPr>
                <w:rFonts w:asciiTheme="minorHAnsi" w:hAnsiTheme="minorHAnsi" w:cstheme="minorHAnsi"/>
                <w:b/>
                <w:bCs/>
                <w:szCs w:val="22"/>
                <w:lang w:eastAsia="da-DK"/>
              </w:rPr>
            </w:pPr>
            <w:r>
              <w:rPr>
                <w:rFonts w:asciiTheme="minorHAnsi" w:hAnsiTheme="minorHAnsi" w:cstheme="minorHAnsi"/>
                <w:b/>
                <w:bCs/>
                <w:szCs w:val="22"/>
                <w:lang w:eastAsia="da-DK"/>
              </w:rPr>
              <w:lastRenderedPageBreak/>
              <w:t>Totalrådgiverkontrakten / efterfølgende kontrakt</w:t>
            </w:r>
          </w:p>
        </w:tc>
        <w:tc>
          <w:tcPr>
            <w:tcW w:w="2304" w:type="dxa"/>
            <w:tcBorders>
              <w:top w:val="single" w:sz="6" w:space="0" w:color="E6E6E6"/>
              <w:left w:val="single" w:sz="6" w:space="0" w:color="E6E6E6"/>
              <w:bottom w:val="single" w:sz="6" w:space="0" w:color="E6E6E6"/>
              <w:right w:val="single" w:sz="6" w:space="0" w:color="E6E6E6"/>
            </w:tcBorders>
            <w:vAlign w:val="center"/>
          </w:tcPr>
          <w:p w14:paraId="4729829A" w14:textId="77777777" w:rsidR="00D3389C" w:rsidRPr="00D3389C" w:rsidRDefault="00D3389C" w:rsidP="00D3389C">
            <w:pPr>
              <w:autoSpaceDE/>
              <w:autoSpaceDN/>
              <w:jc w:val="center"/>
              <w:rPr>
                <w:rFonts w:asciiTheme="minorHAnsi" w:hAnsiTheme="minorHAnsi" w:cstheme="minorHAnsi"/>
                <w:szCs w:val="22"/>
                <w:lang w:eastAsia="da-DK"/>
              </w:rPr>
            </w:pPr>
            <w:r w:rsidRPr="00D3389C">
              <w:rPr>
                <w:rFonts w:asciiTheme="minorHAnsi" w:hAnsiTheme="minorHAnsi" w:cstheme="minorHAnsi"/>
                <w:szCs w:val="22"/>
                <w:lang w:eastAsia="da-DK"/>
              </w:rPr>
              <w:t>Den kontrakt, som ordregiver forventer at indgå med vinderen af projektkonkurrencen efter gennemført konkurrence og eventuel forhandling.</w:t>
            </w:r>
          </w:p>
          <w:p w14:paraId="0114C891" w14:textId="77777777" w:rsidR="00D3389C" w:rsidRPr="00D3389C" w:rsidRDefault="00D3389C" w:rsidP="00D3389C">
            <w:pPr>
              <w:autoSpaceDE/>
              <w:autoSpaceDN/>
              <w:jc w:val="center"/>
              <w:rPr>
                <w:rFonts w:asciiTheme="minorHAnsi" w:hAnsiTheme="minorHAnsi" w:cstheme="minorHAnsi"/>
                <w:szCs w:val="22"/>
                <w:lang w:eastAsia="da-DK"/>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039A487A" w14:textId="689E4730" w:rsidR="00D3389C" w:rsidRPr="00D3389C" w:rsidRDefault="00D3389C" w:rsidP="00D3389C">
            <w:pPr>
              <w:autoSpaceDE/>
              <w:autoSpaceDN/>
              <w:rPr>
                <w:rFonts w:asciiTheme="minorHAnsi" w:hAnsiTheme="minorHAnsi" w:cstheme="minorHAnsi"/>
                <w:szCs w:val="22"/>
                <w:lang w:eastAsia="da-DK"/>
              </w:rPr>
            </w:pPr>
            <w:r>
              <w:rPr>
                <w:rFonts w:asciiTheme="minorHAnsi" w:hAnsiTheme="minorHAnsi" w:cstheme="minorHAnsi"/>
                <w:szCs w:val="22"/>
                <w:lang w:eastAsia="da-DK"/>
              </w:rPr>
              <w:t xml:space="preserve">Selve kontraktgrundlaget, idet </w:t>
            </w:r>
            <w:r w:rsidRPr="00D3389C">
              <w:rPr>
                <w:rFonts w:asciiTheme="minorHAnsi" w:hAnsiTheme="minorHAnsi" w:cstheme="minorHAnsi"/>
                <w:szCs w:val="22"/>
                <w:lang w:eastAsia="da-DK"/>
              </w:rPr>
              <w:t>konkurrencen ikke i sig selv udgør et kontraktgrundlag.</w:t>
            </w:r>
          </w:p>
          <w:p w14:paraId="155F133B" w14:textId="77777777" w:rsidR="00D3389C" w:rsidRPr="00D3389C" w:rsidRDefault="00D3389C" w:rsidP="00D3389C">
            <w:pPr>
              <w:autoSpaceDE/>
              <w:autoSpaceDN/>
              <w:rPr>
                <w:rFonts w:asciiTheme="minorHAnsi" w:hAnsiTheme="minorHAnsi" w:cstheme="minorHAnsi"/>
                <w:szCs w:val="22"/>
                <w:lang w:eastAsia="da-DK"/>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617E14B1" w14:textId="77777777" w:rsidR="00D3389C" w:rsidRPr="00D3389C" w:rsidRDefault="00D3389C" w:rsidP="00D3389C">
            <w:pPr>
              <w:autoSpaceDE/>
              <w:autoSpaceDN/>
              <w:rPr>
                <w:rFonts w:asciiTheme="minorHAnsi" w:hAnsiTheme="minorHAnsi" w:cstheme="minorHAnsi"/>
                <w:szCs w:val="22"/>
                <w:lang w:eastAsia="da-DK"/>
              </w:rPr>
            </w:pPr>
            <w:r w:rsidRPr="00D3389C">
              <w:rPr>
                <w:rFonts w:asciiTheme="minorHAnsi" w:hAnsiTheme="minorHAnsi" w:cstheme="minorHAnsi"/>
                <w:szCs w:val="22"/>
                <w:lang w:eastAsia="da-DK"/>
              </w:rPr>
              <w:t>“Efterfølgende kontrakt om totalrådgivning indgås efter § 82.”</w:t>
            </w:r>
          </w:p>
          <w:p w14:paraId="7B718CE2" w14:textId="77777777" w:rsidR="00D3389C" w:rsidRPr="00D3389C" w:rsidRDefault="00D3389C" w:rsidP="00D3389C">
            <w:pPr>
              <w:autoSpaceDE/>
              <w:autoSpaceDN/>
              <w:rPr>
                <w:rFonts w:asciiTheme="minorHAnsi" w:hAnsiTheme="minorHAnsi" w:cstheme="minorHAnsi"/>
                <w:szCs w:val="22"/>
                <w:lang w:eastAsia="da-DK"/>
              </w:rPr>
            </w:pPr>
          </w:p>
        </w:tc>
      </w:tr>
      <w:tr w:rsidR="005B256C" w:rsidRPr="007A72BE" w14:paraId="549CF46B" w14:textId="77777777" w:rsidTr="00D81D7B">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46CB572C" w14:textId="25379EEF" w:rsidR="005B256C" w:rsidRPr="007A72BE" w:rsidRDefault="005B256C" w:rsidP="005B256C">
            <w:pPr>
              <w:autoSpaceDE/>
              <w:autoSpaceDN/>
              <w:jc w:val="center"/>
              <w:rPr>
                <w:rFonts w:asciiTheme="minorHAnsi" w:hAnsiTheme="minorHAnsi" w:cstheme="minorHAnsi"/>
                <w:b/>
                <w:bCs/>
                <w:szCs w:val="22"/>
                <w:lang w:eastAsia="da-DK"/>
              </w:rPr>
            </w:pPr>
            <w:r w:rsidRPr="007A72BE">
              <w:rPr>
                <w:rFonts w:asciiTheme="minorHAnsi" w:hAnsiTheme="minorHAnsi" w:cstheme="minorHAnsi"/>
                <w:b/>
                <w:bCs/>
                <w:szCs w:val="22"/>
                <w:lang w:eastAsia="da-DK"/>
              </w:rPr>
              <w:t>Udbud med forhandling (§ 82)</w:t>
            </w:r>
          </w:p>
        </w:tc>
        <w:tc>
          <w:tcPr>
            <w:tcW w:w="2304" w:type="dxa"/>
            <w:tcBorders>
              <w:top w:val="single" w:sz="6" w:space="0" w:color="E6E6E6"/>
              <w:left w:val="single" w:sz="6" w:space="0" w:color="E6E6E6"/>
              <w:bottom w:val="single" w:sz="6" w:space="0" w:color="E6E6E6"/>
              <w:right w:val="single" w:sz="6" w:space="0" w:color="E6E6E6"/>
            </w:tcBorders>
            <w:vAlign w:val="center"/>
          </w:tcPr>
          <w:p w14:paraId="01DC0496" w14:textId="61D8FF0E"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Mulighed for at forhandle med vinderen/vinderne efter konkurrencen, uden nyt udbud.</w:t>
            </w:r>
          </w:p>
        </w:tc>
        <w:tc>
          <w:tcPr>
            <w:tcW w:w="0" w:type="auto"/>
            <w:tcBorders>
              <w:top w:val="single" w:sz="6" w:space="0" w:color="E6E6E6"/>
              <w:left w:val="single" w:sz="6" w:space="0" w:color="E6E6E6"/>
              <w:bottom w:val="single" w:sz="6" w:space="0" w:color="E6E6E6"/>
              <w:right w:val="single" w:sz="6" w:space="0" w:color="E6E6E6"/>
            </w:tcBorders>
            <w:vAlign w:val="center"/>
          </w:tcPr>
          <w:p w14:paraId="70A89A8C" w14:textId="5CBD99D2"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At kvalificere projekt, aftale ydelser og indgå kontrakt.</w:t>
            </w:r>
          </w:p>
        </w:tc>
        <w:tc>
          <w:tcPr>
            <w:tcW w:w="0" w:type="auto"/>
            <w:tcBorders>
              <w:top w:val="single" w:sz="6" w:space="0" w:color="E6E6E6"/>
              <w:left w:val="single" w:sz="6" w:space="0" w:color="E6E6E6"/>
              <w:bottom w:val="single" w:sz="6" w:space="0" w:color="E6E6E6"/>
              <w:right w:val="single" w:sz="6" w:space="0" w:color="E6E6E6"/>
            </w:tcBorders>
            <w:vAlign w:val="center"/>
          </w:tcPr>
          <w:p w14:paraId="0F3DE593" w14:textId="70C2F00B"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Justering af hovedid</w:t>
            </w:r>
            <w:r>
              <w:rPr>
                <w:rFonts w:asciiTheme="minorHAnsi" w:hAnsiTheme="minorHAnsi" w:cstheme="minorHAnsi"/>
                <w:szCs w:val="22"/>
                <w:lang w:eastAsia="da-DK"/>
              </w:rPr>
              <w:t>e</w:t>
            </w:r>
            <w:r w:rsidRPr="007A72BE">
              <w:rPr>
                <w:rFonts w:asciiTheme="minorHAnsi" w:hAnsiTheme="minorHAnsi" w:cstheme="minorHAnsi"/>
                <w:szCs w:val="22"/>
                <w:lang w:eastAsia="da-DK"/>
              </w:rPr>
              <w:t>, fastlæggelse af videre proces og samarbejdsform.</w:t>
            </w:r>
          </w:p>
        </w:tc>
      </w:tr>
      <w:tr w:rsidR="005B256C" w:rsidRPr="007A72BE" w14:paraId="21535BA4" w14:textId="77777777" w:rsidTr="00D81D7B">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245999AB" w14:textId="017FBF46" w:rsidR="005B256C" w:rsidRPr="007A72BE" w:rsidRDefault="005B256C" w:rsidP="005B256C">
            <w:pPr>
              <w:autoSpaceDE/>
              <w:autoSpaceDN/>
              <w:jc w:val="center"/>
              <w:rPr>
                <w:rFonts w:asciiTheme="minorHAnsi" w:hAnsiTheme="minorHAnsi" w:cstheme="minorHAnsi"/>
                <w:b/>
                <w:bCs/>
                <w:szCs w:val="22"/>
                <w:lang w:eastAsia="da-DK"/>
              </w:rPr>
            </w:pPr>
            <w:r w:rsidRPr="007A72BE">
              <w:rPr>
                <w:rFonts w:asciiTheme="minorHAnsi" w:hAnsiTheme="minorHAnsi" w:cstheme="minorHAnsi"/>
                <w:b/>
                <w:bCs/>
                <w:szCs w:val="22"/>
                <w:lang w:eastAsia="da-DK"/>
              </w:rPr>
              <w:t>Ønsker</w:t>
            </w:r>
          </w:p>
        </w:tc>
        <w:tc>
          <w:tcPr>
            <w:tcW w:w="2304" w:type="dxa"/>
            <w:tcBorders>
              <w:top w:val="single" w:sz="6" w:space="0" w:color="E6E6E6"/>
              <w:left w:val="single" w:sz="6" w:space="0" w:color="E6E6E6"/>
              <w:bottom w:val="single" w:sz="6" w:space="0" w:color="E6E6E6"/>
              <w:right w:val="single" w:sz="6" w:space="0" w:color="E6E6E6"/>
            </w:tcBorders>
            <w:vAlign w:val="center"/>
          </w:tcPr>
          <w:p w14:paraId="1C690512" w14:textId="1CD99BDA"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 xml:space="preserve">Forhold </w:t>
            </w:r>
            <w:r>
              <w:rPr>
                <w:rFonts w:asciiTheme="minorHAnsi" w:hAnsiTheme="minorHAnsi" w:cstheme="minorHAnsi"/>
                <w:szCs w:val="22"/>
                <w:lang w:eastAsia="da-DK"/>
              </w:rPr>
              <w:t>ordregiver</w:t>
            </w:r>
            <w:r w:rsidRPr="007A72BE">
              <w:rPr>
                <w:rFonts w:asciiTheme="minorHAnsi" w:hAnsiTheme="minorHAnsi" w:cstheme="minorHAnsi"/>
                <w:szCs w:val="22"/>
                <w:lang w:eastAsia="da-DK"/>
              </w:rPr>
              <w:t xml:space="preserve"> gerne ser indarbejdet — men som deltagerne kan løse på forskellige måder.</w:t>
            </w:r>
          </w:p>
        </w:tc>
        <w:tc>
          <w:tcPr>
            <w:tcW w:w="0" w:type="auto"/>
            <w:tcBorders>
              <w:top w:val="single" w:sz="6" w:space="0" w:color="E6E6E6"/>
              <w:left w:val="single" w:sz="6" w:space="0" w:color="E6E6E6"/>
              <w:bottom w:val="single" w:sz="6" w:space="0" w:color="E6E6E6"/>
              <w:right w:val="single" w:sz="6" w:space="0" w:color="E6E6E6"/>
            </w:tcBorders>
            <w:vAlign w:val="center"/>
          </w:tcPr>
          <w:p w14:paraId="03F4561D" w14:textId="633CAF3E"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At styre retning og værdier uden at begrænse innovation.</w:t>
            </w:r>
          </w:p>
        </w:tc>
        <w:tc>
          <w:tcPr>
            <w:tcW w:w="0" w:type="auto"/>
            <w:tcBorders>
              <w:top w:val="single" w:sz="6" w:space="0" w:color="E6E6E6"/>
              <w:left w:val="single" w:sz="6" w:space="0" w:color="E6E6E6"/>
              <w:bottom w:val="single" w:sz="6" w:space="0" w:color="E6E6E6"/>
              <w:right w:val="single" w:sz="6" w:space="0" w:color="E6E6E6"/>
            </w:tcBorders>
            <w:vAlign w:val="center"/>
          </w:tcPr>
          <w:p w14:paraId="4F985074" w14:textId="474B825F" w:rsidR="005B256C" w:rsidRPr="007A72BE" w:rsidRDefault="005B256C" w:rsidP="005B256C">
            <w:pPr>
              <w:autoSpaceDE/>
              <w:autoSpaceDN/>
              <w:rPr>
                <w:rFonts w:asciiTheme="minorHAnsi" w:hAnsiTheme="minorHAnsi" w:cstheme="minorHAnsi"/>
                <w:szCs w:val="22"/>
                <w:lang w:eastAsia="da-DK"/>
              </w:rPr>
            </w:pPr>
            <w:r w:rsidRPr="007A72BE">
              <w:rPr>
                <w:rFonts w:asciiTheme="minorHAnsi" w:hAnsiTheme="minorHAnsi" w:cstheme="minorHAnsi"/>
                <w:szCs w:val="22"/>
                <w:lang w:eastAsia="da-DK"/>
              </w:rPr>
              <w:t>“God dagslysadgang”, “Stedspecifik arkitektur”, “Høj fleksibilitet”.</w:t>
            </w:r>
          </w:p>
        </w:tc>
      </w:tr>
      <w:tr w:rsidR="005B256C" w:rsidRPr="007A72BE" w14:paraId="27F751A5" w14:textId="77777777" w:rsidTr="00D81D7B">
        <w:trPr>
          <w:tblCellSpacing w:w="15" w:type="dxa"/>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73606233" w14:textId="2E8FEBC7" w:rsidR="005B256C" w:rsidRPr="007A72BE" w:rsidRDefault="005B256C" w:rsidP="005B256C">
            <w:pPr>
              <w:autoSpaceDE/>
              <w:autoSpaceDN/>
              <w:jc w:val="center"/>
              <w:rPr>
                <w:rFonts w:asciiTheme="minorHAnsi" w:hAnsiTheme="minorHAnsi" w:cstheme="minorHAnsi"/>
                <w:b/>
                <w:bCs/>
                <w:szCs w:val="22"/>
                <w:lang w:eastAsia="da-DK"/>
              </w:rPr>
            </w:pPr>
            <w:r>
              <w:rPr>
                <w:rFonts w:asciiTheme="minorHAnsi" w:hAnsiTheme="minorHAnsi" w:cstheme="minorHAnsi"/>
                <w:b/>
                <w:bCs/>
                <w:szCs w:val="22"/>
                <w:lang w:eastAsia="da-DK"/>
              </w:rPr>
              <w:t>Åben konkurrence</w:t>
            </w:r>
          </w:p>
        </w:tc>
        <w:tc>
          <w:tcPr>
            <w:tcW w:w="2304" w:type="dxa"/>
            <w:tcBorders>
              <w:top w:val="single" w:sz="6" w:space="0" w:color="E6E6E6"/>
              <w:left w:val="single" w:sz="6" w:space="0" w:color="E6E6E6"/>
              <w:bottom w:val="single" w:sz="6" w:space="0" w:color="E6E6E6"/>
              <w:right w:val="single" w:sz="6" w:space="0" w:color="E6E6E6"/>
            </w:tcBorders>
            <w:vAlign w:val="center"/>
          </w:tcPr>
          <w:p w14:paraId="53A43EF4" w14:textId="134D167E" w:rsidR="005B256C" w:rsidRPr="007A72BE" w:rsidRDefault="005B256C" w:rsidP="005B256C">
            <w:pPr>
              <w:autoSpaceDE/>
              <w:autoSpaceDN/>
              <w:rPr>
                <w:rFonts w:asciiTheme="minorHAnsi" w:hAnsiTheme="minorHAnsi" w:cstheme="minorHAnsi"/>
                <w:szCs w:val="22"/>
                <w:lang w:eastAsia="da-DK"/>
              </w:rPr>
            </w:pPr>
            <w:r w:rsidRPr="005B256C">
              <w:rPr>
                <w:rFonts w:asciiTheme="minorHAnsi" w:hAnsiTheme="minorHAnsi" w:cstheme="minorHAnsi"/>
                <w:szCs w:val="22"/>
                <w:lang w:eastAsia="da-DK"/>
              </w:rPr>
              <w:t>En projektkonkurrence, hvor alle interesserede aktører kan afgive forslag, forudsat at de opfylder de fastsatte betingelser.</w:t>
            </w:r>
          </w:p>
        </w:tc>
        <w:tc>
          <w:tcPr>
            <w:tcW w:w="0" w:type="auto"/>
            <w:tcBorders>
              <w:top w:val="single" w:sz="6" w:space="0" w:color="E6E6E6"/>
              <w:left w:val="single" w:sz="6" w:space="0" w:color="E6E6E6"/>
              <w:bottom w:val="single" w:sz="6" w:space="0" w:color="E6E6E6"/>
              <w:right w:val="single" w:sz="6" w:space="0" w:color="E6E6E6"/>
            </w:tcBorders>
            <w:vAlign w:val="center"/>
          </w:tcPr>
          <w:p w14:paraId="64DD9D94" w14:textId="77777777" w:rsidR="005B256C" w:rsidRPr="005B256C" w:rsidRDefault="005B256C" w:rsidP="005B256C">
            <w:pPr>
              <w:autoSpaceDE/>
              <w:autoSpaceDN/>
              <w:rPr>
                <w:rFonts w:asciiTheme="minorHAnsi" w:hAnsiTheme="minorHAnsi" w:cstheme="minorHAnsi"/>
                <w:szCs w:val="22"/>
                <w:lang w:eastAsia="da-DK"/>
              </w:rPr>
            </w:pPr>
            <w:r w:rsidRPr="005B256C">
              <w:rPr>
                <w:rFonts w:asciiTheme="minorHAnsi" w:hAnsiTheme="minorHAnsi" w:cstheme="minorHAnsi"/>
                <w:szCs w:val="22"/>
                <w:lang w:eastAsia="da-DK"/>
              </w:rPr>
              <w:t>At sikre bred konkurrence og åben adgang til konkurrencen.</w:t>
            </w:r>
          </w:p>
          <w:p w14:paraId="5F0FFD5E" w14:textId="3B2EDFDE" w:rsidR="005B256C" w:rsidRPr="007A72BE" w:rsidRDefault="005B256C" w:rsidP="005B256C">
            <w:pPr>
              <w:autoSpaceDE/>
              <w:autoSpaceDN/>
              <w:rPr>
                <w:rFonts w:asciiTheme="minorHAnsi" w:hAnsiTheme="minorHAnsi" w:cstheme="minorHAnsi"/>
                <w:szCs w:val="22"/>
                <w:lang w:eastAsia="da-DK"/>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1A0E3D89" w14:textId="77777777" w:rsidR="005B256C" w:rsidRPr="005B256C" w:rsidRDefault="005B256C" w:rsidP="005B256C">
            <w:pPr>
              <w:autoSpaceDE/>
              <w:autoSpaceDN/>
              <w:rPr>
                <w:rFonts w:asciiTheme="minorHAnsi" w:hAnsiTheme="minorHAnsi" w:cstheme="minorHAnsi"/>
                <w:szCs w:val="22"/>
                <w:lang w:eastAsia="da-DK"/>
              </w:rPr>
            </w:pPr>
            <w:r w:rsidRPr="005B256C">
              <w:rPr>
                <w:rFonts w:asciiTheme="minorHAnsi" w:hAnsiTheme="minorHAnsi" w:cstheme="minorHAnsi"/>
                <w:szCs w:val="22"/>
                <w:lang w:eastAsia="da-DK"/>
              </w:rPr>
              <w:t>“Projektkonkurrencen er åben for alle kvalificerede rådgiverteams.”</w:t>
            </w:r>
          </w:p>
          <w:p w14:paraId="0377DA1E" w14:textId="1A7FFD8E" w:rsidR="005B256C" w:rsidRPr="007A72BE" w:rsidRDefault="005B256C" w:rsidP="005B256C">
            <w:pPr>
              <w:autoSpaceDE/>
              <w:autoSpaceDN/>
              <w:rPr>
                <w:rFonts w:asciiTheme="minorHAnsi" w:hAnsiTheme="minorHAnsi" w:cstheme="minorHAnsi"/>
                <w:szCs w:val="22"/>
                <w:lang w:eastAsia="da-DK"/>
              </w:rPr>
            </w:pPr>
          </w:p>
        </w:tc>
      </w:tr>
    </w:tbl>
    <w:p w14:paraId="0D1B8AA0" w14:textId="70B0FD5B" w:rsidR="009B48F2" w:rsidRPr="00135862" w:rsidRDefault="009B48F2" w:rsidP="007A72BE">
      <w:pPr>
        <w:pStyle w:val="Overskrift2"/>
        <w:numPr>
          <w:ilvl w:val="0"/>
          <w:numId w:val="0"/>
        </w:numPr>
        <w:ind w:left="850"/>
        <w:rPr>
          <w:highlight w:val="lightGray"/>
        </w:rPr>
      </w:pPr>
    </w:p>
    <w:p w14:paraId="50F484D8" w14:textId="77777777" w:rsidR="009B48F2" w:rsidRPr="00135862" w:rsidRDefault="009B48F2">
      <w:pPr>
        <w:autoSpaceDE/>
        <w:autoSpaceDN/>
        <w:rPr>
          <w:rFonts w:cs="Arial"/>
          <w:bCs/>
          <w:iCs/>
          <w:highlight w:val="lightGray"/>
        </w:rPr>
      </w:pPr>
      <w:r w:rsidRPr="00135862">
        <w:rPr>
          <w:highlight w:val="lightGray"/>
        </w:rPr>
        <w:br w:type="page"/>
      </w:r>
    </w:p>
    <w:p w14:paraId="6BF23E2A" w14:textId="4A6CAC94" w:rsidR="00AD6516" w:rsidRDefault="0014698C" w:rsidP="00AD6516">
      <w:pPr>
        <w:pStyle w:val="Overskrift1"/>
      </w:pPr>
      <w:bookmarkStart w:id="7" w:name="_Toc229486826"/>
      <w:r>
        <w:lastRenderedPageBreak/>
        <w:t>Indbydelse</w:t>
      </w:r>
      <w:bookmarkEnd w:id="7"/>
    </w:p>
    <w:bookmarkEnd w:id="4"/>
    <w:p w14:paraId="34072A0E" w14:textId="384BC5B9" w:rsidR="00CE29F0" w:rsidRDefault="0014698C" w:rsidP="00F917E0">
      <w:pPr>
        <w:pStyle w:val="Overskrift2"/>
        <w:numPr>
          <w:ilvl w:val="0"/>
          <w:numId w:val="0"/>
        </w:numPr>
        <w:ind w:left="850"/>
      </w:pPr>
      <w:r w:rsidRPr="00D81D7B">
        <w:rPr>
          <w:highlight w:val="lightGray"/>
        </w:rPr>
        <w:t>[I dette afsnit inviteres deltagerne</w:t>
      </w:r>
      <w:r w:rsidR="00B25424" w:rsidRPr="00D81D7B">
        <w:rPr>
          <w:highlight w:val="lightGray"/>
        </w:rPr>
        <w:t>.</w:t>
      </w:r>
      <w:r w:rsidRPr="00D81D7B">
        <w:rPr>
          <w:highlight w:val="lightGray"/>
        </w:rPr>
        <w:t xml:space="preserve"> </w:t>
      </w:r>
      <w:r w:rsidR="00B25424" w:rsidRPr="00D81D7B">
        <w:rPr>
          <w:highlight w:val="lightGray"/>
        </w:rPr>
        <w:t>P</w:t>
      </w:r>
      <w:r w:rsidRPr="00D81D7B">
        <w:rPr>
          <w:highlight w:val="lightGray"/>
        </w:rPr>
        <w:t>rojektkonkurrencen.</w:t>
      </w:r>
      <w:r w:rsidR="00B971CD" w:rsidRPr="00D81D7B">
        <w:rPr>
          <w:highlight w:val="lightGray"/>
        </w:rPr>
        <w:t>]</w:t>
      </w:r>
    </w:p>
    <w:p w14:paraId="3717503B" w14:textId="21C9A302" w:rsidR="00140DF3" w:rsidRDefault="00F678A3" w:rsidP="0014698C">
      <w:pPr>
        <w:pStyle w:val="Overskrift2"/>
      </w:pPr>
      <w:r w:rsidRPr="00F678A3">
        <w:t xml:space="preserve">Denne projektkonkurrence afholdes som led i </w:t>
      </w:r>
      <w:r w:rsidRPr="003072D9">
        <w:rPr>
          <w:highlight w:val="lightGray"/>
        </w:rPr>
        <w:t>ordregivers</w:t>
      </w:r>
      <w:r w:rsidRPr="00F678A3">
        <w:t xml:space="preserve"> arbejde med at undersøge og kvalificere løsningsmuligheder for </w:t>
      </w:r>
      <w:r w:rsidRPr="00D81D7B">
        <w:rPr>
          <w:highlight w:val="lightGray"/>
        </w:rPr>
        <w:t>[den udbudte genstand],</w:t>
      </w:r>
      <w:r w:rsidRPr="00F678A3">
        <w:t xml:space="preserve"> i overensstemmelse med </w:t>
      </w:r>
      <w:r w:rsidR="00A214C3">
        <w:rPr>
          <w:highlight w:val="lightGray"/>
        </w:rPr>
        <w:t>o</w:t>
      </w:r>
      <w:r w:rsidR="009B48F2" w:rsidRPr="003072D9">
        <w:rPr>
          <w:highlight w:val="lightGray"/>
        </w:rPr>
        <w:t>rdregiver</w:t>
      </w:r>
      <w:r w:rsidRPr="003072D9">
        <w:rPr>
          <w:highlight w:val="lightGray"/>
        </w:rPr>
        <w:t>s</w:t>
      </w:r>
      <w:r w:rsidRPr="00F678A3">
        <w:t xml:space="preserve"> strategiske arbejde med </w:t>
      </w:r>
      <w:r w:rsidR="00140DF3" w:rsidRPr="00D81D7B">
        <w:rPr>
          <w:highlight w:val="lightGray"/>
        </w:rPr>
        <w:t>[fx kapacitetsudfordringer, grøn omstilling, transformation, lokal udvikling mv.]</w:t>
      </w:r>
      <w:r w:rsidR="00F917E0" w:rsidRPr="00D81D7B">
        <w:rPr>
          <w:highlight w:val="lightGray"/>
        </w:rPr>
        <w:t>.</w:t>
      </w:r>
      <w:r w:rsidR="00F917E0" w:rsidRPr="00F917E0">
        <w:t xml:space="preserve"> </w:t>
      </w:r>
    </w:p>
    <w:p w14:paraId="60AB2B46" w14:textId="77777777" w:rsidR="005B1ED1" w:rsidRDefault="00140DF3" w:rsidP="005B1ED1">
      <w:pPr>
        <w:pStyle w:val="Overskrift1"/>
      </w:pPr>
      <w:bookmarkStart w:id="8" w:name="_Toc229486827"/>
      <w:r>
        <w:t>Konkurrenceform</w:t>
      </w:r>
      <w:bookmarkEnd w:id="8"/>
    </w:p>
    <w:p w14:paraId="18B173E4" w14:textId="40B59131" w:rsidR="00FA5A37" w:rsidRDefault="005B1ED1" w:rsidP="00FA5A37">
      <w:pPr>
        <w:pStyle w:val="Overskrift2"/>
        <w:rPr>
          <w:lang w:eastAsia="da-DK"/>
        </w:rPr>
      </w:pPr>
      <w:r w:rsidRPr="005B1ED1">
        <w:rPr>
          <w:lang w:eastAsia="da-DK"/>
        </w:rPr>
        <w:t xml:space="preserve">Denne konkurrence gennemføres som </w:t>
      </w:r>
      <w:r w:rsidRPr="00D81D7B">
        <w:rPr>
          <w:highlight w:val="lightGray"/>
          <w:lang w:eastAsia="da-DK"/>
        </w:rPr>
        <w:t xml:space="preserve">en </w:t>
      </w:r>
      <w:r w:rsidR="00C038F2" w:rsidRPr="00D81D7B">
        <w:rPr>
          <w:i/>
          <w:iCs w:val="0"/>
          <w:highlight w:val="lightGray"/>
          <w:lang w:eastAsia="da-DK"/>
        </w:rPr>
        <w:t>(vælg mellem)</w:t>
      </w:r>
      <w:r w:rsidR="00C038F2">
        <w:rPr>
          <w:highlight w:val="lightGray"/>
          <w:lang w:eastAsia="da-DK"/>
        </w:rPr>
        <w:t xml:space="preserve"> </w:t>
      </w:r>
      <w:r w:rsidRPr="00D81D7B">
        <w:rPr>
          <w:highlight w:val="lightGray"/>
          <w:lang w:eastAsia="da-DK"/>
        </w:rPr>
        <w:t xml:space="preserve">indbudt </w:t>
      </w:r>
      <w:r w:rsidR="005761A3" w:rsidRPr="00D81D7B">
        <w:rPr>
          <w:highlight w:val="lightGray"/>
          <w:lang w:eastAsia="da-DK"/>
        </w:rPr>
        <w:t xml:space="preserve">eller </w:t>
      </w:r>
      <w:r w:rsidR="00D81D7B">
        <w:rPr>
          <w:highlight w:val="lightGray"/>
          <w:lang w:eastAsia="da-DK"/>
        </w:rPr>
        <w:t>åben, se også Bilag 5 (</w:t>
      </w:r>
      <w:r w:rsidR="001B78F0">
        <w:rPr>
          <w:highlight w:val="lightGray"/>
          <w:lang w:eastAsia="da-DK"/>
        </w:rPr>
        <w:t>Vejledning om prækvalifikation</w:t>
      </w:r>
      <w:r w:rsidR="00D81D7B">
        <w:rPr>
          <w:highlight w:val="lightGray"/>
          <w:lang w:eastAsia="da-DK"/>
        </w:rPr>
        <w:t>)</w:t>
      </w:r>
      <w:r w:rsidR="00C736B9">
        <w:rPr>
          <w:lang w:eastAsia="da-DK"/>
        </w:rPr>
        <w:t xml:space="preserve"> </w:t>
      </w:r>
      <w:r w:rsidR="00C736B9" w:rsidRPr="005B1ED1">
        <w:rPr>
          <w:lang w:eastAsia="da-DK"/>
        </w:rPr>
        <w:t>projektkonkurrence</w:t>
      </w:r>
      <w:r w:rsidRPr="005B1ED1">
        <w:rPr>
          <w:lang w:eastAsia="da-DK"/>
        </w:rPr>
        <w:t xml:space="preserve"> efter udbudslovens afsnit om projektkonkurrencer (§§ 84–92). </w:t>
      </w:r>
      <w:r w:rsidRPr="005B1ED1">
        <w:rPr>
          <w:b/>
          <w:lang w:eastAsia="da-DK"/>
        </w:rPr>
        <w:t>Der udpeges én vinder</w:t>
      </w:r>
      <w:r w:rsidRPr="005B1ED1">
        <w:rPr>
          <w:lang w:eastAsia="da-DK"/>
        </w:rPr>
        <w:t>, som kan blive inviteret til efterfølgende forhandling efter udbudslovens § 82</w:t>
      </w:r>
      <w:r w:rsidR="00FA5A37">
        <w:rPr>
          <w:lang w:eastAsia="da-DK"/>
        </w:rPr>
        <w:t xml:space="preserve"> </w:t>
      </w:r>
      <w:r w:rsidR="00FA5A37" w:rsidRPr="00FA5A37">
        <w:rPr>
          <w:lang w:eastAsia="da-DK"/>
        </w:rPr>
        <w:t>(udbud med forhandling uden forudgående offentliggørelse)</w:t>
      </w:r>
      <w:r w:rsidRPr="005B1ED1">
        <w:rPr>
          <w:lang w:eastAsia="da-DK"/>
        </w:rPr>
        <w:t xml:space="preserve">. </w:t>
      </w:r>
    </w:p>
    <w:p w14:paraId="23F7D6E9" w14:textId="436C5892" w:rsidR="005B1ED1" w:rsidRPr="00135862" w:rsidRDefault="005B1ED1" w:rsidP="00D81D7B">
      <w:pPr>
        <w:pStyle w:val="Overskrift2"/>
        <w:numPr>
          <w:ilvl w:val="0"/>
          <w:numId w:val="0"/>
        </w:numPr>
        <w:ind w:left="850"/>
        <w:rPr>
          <w:b/>
          <w:bCs w:val="0"/>
          <w:highlight w:val="lightGray"/>
          <w:lang w:eastAsia="da-DK"/>
        </w:rPr>
      </w:pPr>
      <w:r w:rsidRPr="00135862">
        <w:rPr>
          <w:b/>
          <w:bCs w:val="0"/>
          <w:highlight w:val="lightGray"/>
          <w:lang w:eastAsia="da-DK"/>
        </w:rPr>
        <w:t>[Forklarende note til ordregiver]</w:t>
      </w:r>
    </w:p>
    <w:p w14:paraId="1F281BDD" w14:textId="63ADCFAD" w:rsidR="00C736B9" w:rsidRPr="003072D9" w:rsidRDefault="00FA5A37" w:rsidP="00D81D7B">
      <w:pPr>
        <w:pStyle w:val="Overskrift2"/>
        <w:rPr>
          <w:highlight w:val="lightGray"/>
          <w:lang w:eastAsia="da-DK"/>
        </w:rPr>
      </w:pPr>
      <w:r>
        <w:rPr>
          <w:highlight w:val="lightGray"/>
          <w:lang w:eastAsia="da-DK"/>
        </w:rPr>
        <w:t>[Indsæt h</w:t>
      </w:r>
      <w:r w:rsidR="00C736B9" w:rsidRPr="00C736B9">
        <w:rPr>
          <w:highlight w:val="lightGray"/>
          <w:lang w:eastAsia="da-DK"/>
        </w:rPr>
        <w:t>vis projektkonkurrencen gennemføres som en indbudt konkurrence</w:t>
      </w:r>
      <w:r w:rsidR="00C736B9">
        <w:rPr>
          <w:highlight w:val="lightGray"/>
          <w:lang w:eastAsia="da-DK"/>
        </w:rPr>
        <w:t>:</w:t>
      </w:r>
      <w:r>
        <w:rPr>
          <w:highlight w:val="lightGray"/>
          <w:lang w:eastAsia="da-DK"/>
        </w:rPr>
        <w:t>]</w:t>
      </w:r>
      <w:r w:rsidR="00C736B9" w:rsidRPr="00D81D7B">
        <w:rPr>
          <w:lang w:eastAsia="da-DK"/>
        </w:rPr>
        <w:t xml:space="preserve"> </w:t>
      </w:r>
      <w:r w:rsidR="00C736B9" w:rsidRPr="003072D9">
        <w:rPr>
          <w:highlight w:val="lightGray"/>
          <w:lang w:eastAsia="da-DK"/>
        </w:rPr>
        <w:t>Ordregiver</w:t>
      </w:r>
      <w:r w:rsidR="00A157F6" w:rsidRPr="003072D9">
        <w:rPr>
          <w:highlight w:val="lightGray"/>
          <w:lang w:eastAsia="da-DK"/>
        </w:rPr>
        <w:t xml:space="preserve"> har</w:t>
      </w:r>
      <w:r w:rsidR="00C736B9" w:rsidRPr="003072D9">
        <w:rPr>
          <w:highlight w:val="lightGray"/>
          <w:lang w:eastAsia="da-DK"/>
        </w:rPr>
        <w:t xml:space="preserve"> udv</w:t>
      </w:r>
      <w:r w:rsidR="00A157F6" w:rsidRPr="003072D9">
        <w:rPr>
          <w:highlight w:val="lightGray"/>
          <w:lang w:eastAsia="da-DK"/>
        </w:rPr>
        <w:t>algt</w:t>
      </w:r>
      <w:r w:rsidR="00C736B9" w:rsidRPr="003072D9">
        <w:rPr>
          <w:highlight w:val="lightGray"/>
          <w:lang w:eastAsia="da-DK"/>
        </w:rPr>
        <w:t xml:space="preserve"> deltagerne på baggrund af en samlet vurdering af relevante faglige kompetencer, erfaring og sammensætning, inden for rammerne af ligebehandlings- og gennemsigtighedsprincippet.</w:t>
      </w:r>
    </w:p>
    <w:p w14:paraId="4BE62D57" w14:textId="1A9D8C36" w:rsidR="00FA5A37" w:rsidRPr="003072D9" w:rsidRDefault="00FA5A37" w:rsidP="00FA5A37">
      <w:pPr>
        <w:pStyle w:val="Overskrift2"/>
        <w:rPr>
          <w:highlight w:val="lightGray"/>
          <w:lang w:eastAsia="da-DK"/>
        </w:rPr>
      </w:pPr>
      <w:r w:rsidRPr="00FA5A37">
        <w:rPr>
          <w:highlight w:val="lightGray"/>
          <w:lang w:eastAsia="da-DK"/>
        </w:rPr>
        <w:t>[</w:t>
      </w:r>
      <w:r w:rsidR="00C736B9" w:rsidRPr="00FA5A37">
        <w:rPr>
          <w:highlight w:val="lightGray"/>
          <w:lang w:eastAsia="da-DK"/>
        </w:rPr>
        <w:t>Hvis projektkonkurrence</w:t>
      </w:r>
      <w:r w:rsidR="00CA7B89">
        <w:rPr>
          <w:highlight w:val="lightGray"/>
          <w:lang w:eastAsia="da-DK"/>
        </w:rPr>
        <w:t>n</w:t>
      </w:r>
      <w:r w:rsidR="00C736B9" w:rsidRPr="00FA5A37">
        <w:rPr>
          <w:highlight w:val="lightGray"/>
          <w:lang w:eastAsia="da-DK"/>
        </w:rPr>
        <w:t xml:space="preserve"> gennemføres som en åben projektkonkurrence:</w:t>
      </w:r>
      <w:r w:rsidRPr="00D81D7B">
        <w:rPr>
          <w:highlight w:val="lightGray"/>
          <w:lang w:eastAsia="da-DK"/>
        </w:rPr>
        <w:t>]</w:t>
      </w:r>
      <w:r w:rsidRPr="00D81D7B">
        <w:rPr>
          <w:lang w:eastAsia="da-DK"/>
        </w:rPr>
        <w:t xml:space="preserve"> </w:t>
      </w:r>
      <w:r w:rsidRPr="003072D9">
        <w:rPr>
          <w:highlight w:val="lightGray"/>
          <w:lang w:eastAsia="da-DK"/>
        </w:rPr>
        <w:t>alle interesserede økonomiske aktører kan indsende projektforslag i overensstemmelse med konkurrenceprogrammet og de fastsatte krav og frister.</w:t>
      </w:r>
    </w:p>
    <w:p w14:paraId="77216377" w14:textId="77777777" w:rsidR="00FA5A37" w:rsidRPr="00187328" w:rsidRDefault="00FA5A37" w:rsidP="00FA5A37">
      <w:pPr>
        <w:pStyle w:val="Overskrift2"/>
        <w:rPr>
          <w:lang w:eastAsia="da-DK"/>
        </w:rPr>
      </w:pPr>
      <w:r w:rsidRPr="005B1ED1">
        <w:rPr>
          <w:lang w:eastAsia="da-DK"/>
        </w:rPr>
        <w:t>Deltagelse honoreres efter nærmere angivelse i afsnit 11.</w:t>
      </w:r>
    </w:p>
    <w:p w14:paraId="62394C53" w14:textId="2F9E0052" w:rsidR="0014698C" w:rsidRDefault="00EE304A" w:rsidP="0014698C">
      <w:pPr>
        <w:pStyle w:val="Overskrift1"/>
      </w:pPr>
      <w:bookmarkStart w:id="9" w:name="_Toc229486828"/>
      <w:r>
        <w:t>Forudsætninger for opgaven</w:t>
      </w:r>
      <w:bookmarkEnd w:id="9"/>
    </w:p>
    <w:p w14:paraId="228D5686" w14:textId="2E3F6D11" w:rsidR="0014698C" w:rsidRPr="00135862" w:rsidRDefault="0014698C" w:rsidP="00432EB0">
      <w:pPr>
        <w:pStyle w:val="Overskrift2"/>
        <w:rPr>
          <w:highlight w:val="lightGray"/>
        </w:rPr>
      </w:pPr>
      <w:r w:rsidRPr="00135862">
        <w:rPr>
          <w:highlight w:val="lightGray"/>
        </w:rPr>
        <w:t xml:space="preserve">[I dette afsnit introduceres det område eller byggeri, som </w:t>
      </w:r>
      <w:r w:rsidR="0019288E" w:rsidRPr="00135862">
        <w:rPr>
          <w:highlight w:val="lightGray"/>
        </w:rPr>
        <w:t>projektkonkurrencen</w:t>
      </w:r>
      <w:r w:rsidRPr="00135862">
        <w:rPr>
          <w:highlight w:val="lightGray"/>
        </w:rPr>
        <w:t xml:space="preserve"> vedrører</w:t>
      </w:r>
      <w:r w:rsidR="00EE304A" w:rsidRPr="00135862">
        <w:rPr>
          <w:highlight w:val="lightGray"/>
        </w:rPr>
        <w:t xml:space="preserve"> samt øvrige forudsætninger for opgaven</w:t>
      </w:r>
      <w:r w:rsidRPr="00135862">
        <w:rPr>
          <w:highlight w:val="lightGray"/>
        </w:rPr>
        <w:t xml:space="preserve">. Der kan passende </w:t>
      </w:r>
      <w:r w:rsidR="00CD2E58" w:rsidRPr="00135862">
        <w:rPr>
          <w:highlight w:val="lightGray"/>
        </w:rPr>
        <w:t>indarbejdes</w:t>
      </w:r>
      <w:r w:rsidRPr="00135862">
        <w:rPr>
          <w:highlight w:val="lightGray"/>
        </w:rPr>
        <w:t xml:space="preserve"> et billedmateriale, som afbilleder området, kortmateriale mv.</w:t>
      </w:r>
      <w:r w:rsidR="00432EB0" w:rsidRPr="00135862">
        <w:rPr>
          <w:highlight w:val="lightGray"/>
        </w:rPr>
        <w:t xml:space="preserve"> I afsnittet beskrives </w:t>
      </w:r>
      <w:r w:rsidR="00033338" w:rsidRPr="00135862">
        <w:rPr>
          <w:highlight w:val="lightGray"/>
        </w:rPr>
        <w:t xml:space="preserve">behov, </w:t>
      </w:r>
      <w:r w:rsidR="00432EB0" w:rsidRPr="00135862">
        <w:rPr>
          <w:highlight w:val="lightGray"/>
        </w:rPr>
        <w:t>potentialer og bindinger</w:t>
      </w:r>
      <w:r w:rsidR="00EE304A" w:rsidRPr="00135862">
        <w:rPr>
          <w:highlight w:val="lightGray"/>
        </w:rPr>
        <w:t>.</w:t>
      </w:r>
    </w:p>
    <w:p w14:paraId="0C1ECB9B" w14:textId="77777777" w:rsidR="00EE304A" w:rsidRPr="00135862" w:rsidRDefault="00EE304A" w:rsidP="00EE304A">
      <w:pPr>
        <w:pStyle w:val="Overskrift2"/>
        <w:rPr>
          <w:highlight w:val="lightGray"/>
        </w:rPr>
      </w:pPr>
      <w:r w:rsidRPr="00135862">
        <w:rPr>
          <w:highlight w:val="lightGray"/>
        </w:rPr>
        <w:t xml:space="preserve">Afsnittet bør inkludere informationer om </w:t>
      </w:r>
    </w:p>
    <w:p w14:paraId="4F4A5341" w14:textId="2C7E9714" w:rsidR="00EE304A" w:rsidRPr="00135862" w:rsidRDefault="00EE304A" w:rsidP="00EE304A">
      <w:pPr>
        <w:pStyle w:val="Overskrift2"/>
        <w:numPr>
          <w:ilvl w:val="0"/>
          <w:numId w:val="15"/>
        </w:numPr>
        <w:rPr>
          <w:highlight w:val="lightGray"/>
        </w:rPr>
      </w:pPr>
      <w:r w:rsidRPr="00135862">
        <w:rPr>
          <w:highlight w:val="lightGray"/>
        </w:rPr>
        <w:t>Hvad ordregiver ved eller antager om projektets ramme</w:t>
      </w:r>
      <w:r w:rsidR="00D12D2A" w:rsidRPr="00135862">
        <w:rPr>
          <w:highlight w:val="lightGray"/>
        </w:rPr>
        <w:t>,</w:t>
      </w:r>
    </w:p>
    <w:p w14:paraId="3AC5B6E0" w14:textId="15360584" w:rsidR="000D5850" w:rsidRPr="00135862" w:rsidRDefault="000D5850" w:rsidP="00EE304A">
      <w:pPr>
        <w:pStyle w:val="Overskrift2"/>
        <w:numPr>
          <w:ilvl w:val="0"/>
          <w:numId w:val="15"/>
        </w:numPr>
        <w:rPr>
          <w:highlight w:val="lightGray"/>
        </w:rPr>
      </w:pPr>
      <w:r w:rsidRPr="00135862">
        <w:rPr>
          <w:highlight w:val="lightGray"/>
        </w:rPr>
        <w:t>Dilemmaer og modsatrettede ønsker</w:t>
      </w:r>
      <w:r w:rsidR="00AB27F8" w:rsidRPr="00135862">
        <w:rPr>
          <w:highlight w:val="lightGray"/>
        </w:rPr>
        <w:t>, som ordregiver ønsker nyt blik på</w:t>
      </w:r>
    </w:p>
    <w:p w14:paraId="7168CB1D" w14:textId="0F76B262" w:rsidR="00EE304A" w:rsidRPr="00135862" w:rsidRDefault="00EE304A" w:rsidP="00EE304A">
      <w:pPr>
        <w:pStyle w:val="Overskrift2"/>
        <w:numPr>
          <w:ilvl w:val="0"/>
          <w:numId w:val="15"/>
        </w:numPr>
        <w:rPr>
          <w:highlight w:val="lightGray"/>
        </w:rPr>
      </w:pPr>
      <w:r w:rsidRPr="00135862">
        <w:rPr>
          <w:highlight w:val="lightGray"/>
        </w:rPr>
        <w:t>Bindinger, der ikke kan ændres</w:t>
      </w:r>
      <w:r w:rsidR="00D12D2A" w:rsidRPr="00135862">
        <w:rPr>
          <w:highlight w:val="lightGray"/>
        </w:rPr>
        <w:t>,</w:t>
      </w:r>
    </w:p>
    <w:p w14:paraId="5C4503F4" w14:textId="57A43497" w:rsidR="00EE304A" w:rsidRPr="00135862" w:rsidRDefault="00B70C12" w:rsidP="00EE304A">
      <w:pPr>
        <w:pStyle w:val="Overskrift2"/>
        <w:numPr>
          <w:ilvl w:val="0"/>
          <w:numId w:val="15"/>
        </w:numPr>
        <w:rPr>
          <w:highlight w:val="lightGray"/>
        </w:rPr>
      </w:pPr>
      <w:r>
        <w:rPr>
          <w:highlight w:val="lightGray"/>
        </w:rPr>
        <w:t xml:space="preserve">Ordregivers </w:t>
      </w:r>
      <w:r w:rsidR="00EE304A" w:rsidRPr="00135862">
        <w:rPr>
          <w:highlight w:val="lightGray"/>
        </w:rPr>
        <w:t>beslutninger, finansieringsforhold, myndighedskrav</w:t>
      </w:r>
      <w:r w:rsidR="00D12D2A" w:rsidRPr="00135862">
        <w:rPr>
          <w:highlight w:val="lightGray"/>
        </w:rPr>
        <w:t>, der skal overholdes,</w:t>
      </w:r>
    </w:p>
    <w:p w14:paraId="5E6FE1D7" w14:textId="0320DC42" w:rsidR="00EE304A" w:rsidRPr="00135862" w:rsidRDefault="00EE304A" w:rsidP="00EE304A">
      <w:pPr>
        <w:pStyle w:val="Overskrift2"/>
        <w:numPr>
          <w:ilvl w:val="0"/>
          <w:numId w:val="15"/>
        </w:numPr>
        <w:rPr>
          <w:highlight w:val="lightGray"/>
        </w:rPr>
      </w:pPr>
      <w:r w:rsidRPr="00135862">
        <w:rPr>
          <w:highlight w:val="lightGray"/>
        </w:rPr>
        <w:t>Hvilke forudsætninger, der er åbne og skal undersøges i konkurrencen</w:t>
      </w:r>
      <w:r w:rsidR="00D12D2A" w:rsidRPr="00135862">
        <w:rPr>
          <w:highlight w:val="lightGray"/>
        </w:rPr>
        <w:t>.</w:t>
      </w:r>
    </w:p>
    <w:p w14:paraId="1EBB4A80" w14:textId="547E4336" w:rsidR="002A6EFA" w:rsidRPr="00CD2E58" w:rsidRDefault="00EE304A" w:rsidP="002A6EFA">
      <w:pPr>
        <w:pStyle w:val="Overskrift2"/>
      </w:pPr>
      <w:r w:rsidRPr="00135862">
        <w:rPr>
          <w:highlight w:val="lightGray"/>
        </w:rPr>
        <w:lastRenderedPageBreak/>
        <w:t xml:space="preserve">Eksempler herpå </w:t>
      </w:r>
      <w:r w:rsidR="0038419B" w:rsidRPr="00135862">
        <w:rPr>
          <w:highlight w:val="lightGray"/>
        </w:rPr>
        <w:t xml:space="preserve">kan </w:t>
      </w:r>
      <w:r w:rsidR="002A6EFA" w:rsidRPr="00135862">
        <w:rPr>
          <w:highlight w:val="lightGray"/>
        </w:rPr>
        <w:t xml:space="preserve">inkludere (ikke udtømmende): </w:t>
      </w:r>
    </w:p>
    <w:p w14:paraId="1225DD61" w14:textId="20BBC941" w:rsidR="002A6EFA" w:rsidRPr="00135862" w:rsidRDefault="002A6EFA" w:rsidP="002A6EFA">
      <w:pPr>
        <w:pStyle w:val="Overskrift2"/>
        <w:numPr>
          <w:ilvl w:val="0"/>
          <w:numId w:val="4"/>
        </w:numPr>
        <w:rPr>
          <w:highlight w:val="lightGray"/>
        </w:rPr>
      </w:pPr>
      <w:r w:rsidRPr="00135862">
        <w:rPr>
          <w:highlight w:val="lightGray"/>
        </w:rPr>
        <w:t>eksisterende byggerier og omgivelser</w:t>
      </w:r>
      <w:r w:rsidR="00D12D2A" w:rsidRPr="00135862">
        <w:rPr>
          <w:highlight w:val="lightGray"/>
        </w:rPr>
        <w:t>,</w:t>
      </w:r>
    </w:p>
    <w:p w14:paraId="51AA93A6" w14:textId="5F248E4A" w:rsidR="002A6EFA" w:rsidRPr="00135862" w:rsidRDefault="002A6EFA" w:rsidP="002A6EFA">
      <w:pPr>
        <w:pStyle w:val="Overskrift2"/>
        <w:numPr>
          <w:ilvl w:val="0"/>
          <w:numId w:val="4"/>
        </w:numPr>
        <w:rPr>
          <w:highlight w:val="lightGray"/>
        </w:rPr>
      </w:pPr>
      <w:r w:rsidRPr="00135862">
        <w:rPr>
          <w:highlight w:val="lightGray"/>
        </w:rPr>
        <w:t>placering af byggeriet, byggefelt mv.</w:t>
      </w:r>
      <w:r w:rsidR="00D12D2A" w:rsidRPr="00135862">
        <w:rPr>
          <w:highlight w:val="lightGray"/>
        </w:rPr>
        <w:t>,</w:t>
      </w:r>
    </w:p>
    <w:p w14:paraId="17EF371A" w14:textId="77777777" w:rsidR="002A6EFA" w:rsidRPr="00135862" w:rsidRDefault="002A6EFA" w:rsidP="002A6EFA">
      <w:pPr>
        <w:pStyle w:val="Overskrift2"/>
        <w:numPr>
          <w:ilvl w:val="0"/>
          <w:numId w:val="4"/>
        </w:numPr>
        <w:rPr>
          <w:highlight w:val="lightGray"/>
        </w:rPr>
      </w:pPr>
      <w:r w:rsidRPr="00135862">
        <w:rPr>
          <w:highlight w:val="lightGray"/>
        </w:rPr>
        <w:t>lokalplaner,</w:t>
      </w:r>
    </w:p>
    <w:p w14:paraId="564015E3" w14:textId="51826AAF" w:rsidR="002A6EFA" w:rsidRPr="00135862" w:rsidRDefault="00B70C12" w:rsidP="002A6EFA">
      <w:pPr>
        <w:pStyle w:val="Overskrift2"/>
        <w:numPr>
          <w:ilvl w:val="0"/>
          <w:numId w:val="4"/>
        </w:numPr>
        <w:rPr>
          <w:highlight w:val="lightGray"/>
        </w:rPr>
      </w:pPr>
      <w:r>
        <w:rPr>
          <w:highlight w:val="lightGray"/>
        </w:rPr>
        <w:t>Ordregivers</w:t>
      </w:r>
      <w:r w:rsidRPr="00135862">
        <w:rPr>
          <w:highlight w:val="lightGray"/>
        </w:rPr>
        <w:t xml:space="preserve"> </w:t>
      </w:r>
      <w:r w:rsidR="002A6EFA" w:rsidRPr="00135862">
        <w:rPr>
          <w:highlight w:val="lightGray"/>
        </w:rPr>
        <w:t>beslutninger om den udbudte genstand,</w:t>
      </w:r>
    </w:p>
    <w:p w14:paraId="0443C3AE" w14:textId="4FBE552F" w:rsidR="00591B3D" w:rsidRPr="00135862" w:rsidRDefault="00591B3D" w:rsidP="002A6EFA">
      <w:pPr>
        <w:pStyle w:val="Overskrift2"/>
        <w:numPr>
          <w:ilvl w:val="0"/>
          <w:numId w:val="4"/>
        </w:numPr>
        <w:rPr>
          <w:highlight w:val="lightGray"/>
        </w:rPr>
      </w:pPr>
      <w:r w:rsidRPr="00135862">
        <w:rPr>
          <w:highlight w:val="lightGray"/>
        </w:rPr>
        <w:t>forundersøgelser</w:t>
      </w:r>
    </w:p>
    <w:p w14:paraId="739494BB" w14:textId="0AE5598B" w:rsidR="002A6EFA" w:rsidRPr="00135862" w:rsidRDefault="002A6EFA" w:rsidP="002A6EFA">
      <w:pPr>
        <w:pStyle w:val="Overskrift2"/>
        <w:numPr>
          <w:ilvl w:val="0"/>
          <w:numId w:val="4"/>
        </w:numPr>
        <w:rPr>
          <w:highlight w:val="lightGray"/>
        </w:rPr>
      </w:pPr>
      <w:r w:rsidRPr="00135862">
        <w:rPr>
          <w:highlight w:val="lightGray"/>
        </w:rPr>
        <w:t>jordforhold, forurening, forsyningsforhold og tilgængelighed</w:t>
      </w:r>
    </w:p>
    <w:p w14:paraId="0C9ED30D" w14:textId="18739842" w:rsidR="003547EC" w:rsidRPr="00135862" w:rsidRDefault="002A6EFA" w:rsidP="002A6EFA">
      <w:pPr>
        <w:pStyle w:val="Overskrift2"/>
        <w:numPr>
          <w:ilvl w:val="0"/>
          <w:numId w:val="4"/>
        </w:numPr>
        <w:rPr>
          <w:highlight w:val="lightGray"/>
        </w:rPr>
      </w:pPr>
      <w:r w:rsidRPr="00135862">
        <w:rPr>
          <w:highlight w:val="lightGray"/>
        </w:rPr>
        <w:t>tinglyste servitutter, særlige ejerforhold.</w:t>
      </w:r>
      <w:r w:rsidR="00D12D2A" w:rsidRPr="00135862">
        <w:rPr>
          <w:highlight w:val="lightGray"/>
        </w:rPr>
        <w:t>,</w:t>
      </w:r>
    </w:p>
    <w:p w14:paraId="522A277D" w14:textId="25A4DA9E" w:rsidR="003547EC" w:rsidRPr="00135862" w:rsidRDefault="003547EC" w:rsidP="002A6EFA">
      <w:pPr>
        <w:pStyle w:val="Overskrift2"/>
        <w:numPr>
          <w:ilvl w:val="0"/>
          <w:numId w:val="4"/>
        </w:numPr>
        <w:rPr>
          <w:highlight w:val="lightGray"/>
        </w:rPr>
      </w:pPr>
      <w:r w:rsidRPr="00135862">
        <w:rPr>
          <w:highlight w:val="lightGray"/>
        </w:rPr>
        <w:t>Myndighedskrav, bindinger, fredninger</w:t>
      </w:r>
      <w:r w:rsidR="00D12D2A" w:rsidRPr="00135862">
        <w:rPr>
          <w:highlight w:val="lightGray"/>
        </w:rPr>
        <w:t>,</w:t>
      </w:r>
    </w:p>
    <w:p w14:paraId="70F7ECAE" w14:textId="1BA8E4B1" w:rsidR="003547EC" w:rsidRPr="00135862" w:rsidRDefault="003547EC" w:rsidP="002A6EFA">
      <w:pPr>
        <w:pStyle w:val="Overskrift2"/>
        <w:numPr>
          <w:ilvl w:val="0"/>
          <w:numId w:val="4"/>
        </w:numPr>
        <w:rPr>
          <w:highlight w:val="lightGray"/>
        </w:rPr>
      </w:pPr>
      <w:r w:rsidRPr="00135862">
        <w:rPr>
          <w:highlight w:val="lightGray"/>
        </w:rPr>
        <w:t xml:space="preserve">Politisk vedtagne strategier (klima, </w:t>
      </w:r>
      <w:r w:rsidR="008B2733" w:rsidRPr="00135862">
        <w:rPr>
          <w:highlight w:val="lightGray"/>
        </w:rPr>
        <w:t>cirkularitet</w:t>
      </w:r>
      <w:r w:rsidR="00403396" w:rsidRPr="00135862">
        <w:rPr>
          <w:highlight w:val="lightGray"/>
        </w:rPr>
        <w:t xml:space="preserve">, </w:t>
      </w:r>
      <w:r w:rsidRPr="00135862">
        <w:rPr>
          <w:highlight w:val="lightGray"/>
        </w:rPr>
        <w:t>arkitektur, areal)</w:t>
      </w:r>
      <w:r w:rsidR="00D12D2A" w:rsidRPr="00135862">
        <w:rPr>
          <w:highlight w:val="lightGray"/>
        </w:rPr>
        <w:t>,</w:t>
      </w:r>
    </w:p>
    <w:p w14:paraId="261AC006" w14:textId="4BEBB4A9" w:rsidR="002A6EFA" w:rsidRPr="00135862" w:rsidRDefault="003547EC" w:rsidP="002A6EFA">
      <w:pPr>
        <w:pStyle w:val="Overskrift2"/>
        <w:numPr>
          <w:ilvl w:val="0"/>
          <w:numId w:val="4"/>
        </w:numPr>
        <w:rPr>
          <w:highlight w:val="lightGray"/>
        </w:rPr>
      </w:pPr>
      <w:r w:rsidRPr="00135862">
        <w:rPr>
          <w:highlight w:val="lightGray"/>
        </w:rPr>
        <w:t>Foreløbig vurdering af mulig transformation/renovering</w:t>
      </w:r>
      <w:r w:rsidR="002A6EFA" w:rsidRPr="00135862">
        <w:rPr>
          <w:highlight w:val="lightGray"/>
        </w:rPr>
        <w:t>]</w:t>
      </w:r>
      <w:r w:rsidR="00D12D2A" w:rsidRPr="00135862">
        <w:rPr>
          <w:highlight w:val="lightGray"/>
        </w:rPr>
        <w:t>.</w:t>
      </w:r>
    </w:p>
    <w:p w14:paraId="6B4563D8" w14:textId="539EC223" w:rsidR="002A6EFA" w:rsidRDefault="002A6EFA" w:rsidP="002A6EFA">
      <w:pPr>
        <w:pStyle w:val="Overskrift2"/>
      </w:pPr>
      <w:r w:rsidRPr="00135862">
        <w:rPr>
          <w:highlight w:val="lightGray"/>
        </w:rPr>
        <w:t xml:space="preserve">Afsnittet bør suppleres med relevante plantegninger, links til lokalplaner, billedmateriale af eksisterende byggerier, oplysninger om bevaringsværdige elementer eller fredninger, links til </w:t>
      </w:r>
      <w:r w:rsidR="00B70C12">
        <w:rPr>
          <w:highlight w:val="lightGray"/>
        </w:rPr>
        <w:t xml:space="preserve">ordregivers eller </w:t>
      </w:r>
      <w:r w:rsidRPr="00135862">
        <w:rPr>
          <w:highlight w:val="lightGray"/>
        </w:rPr>
        <w:t>politiske beslutninger og andet relevant materiale for projektkonkurrencedeltagerne.]</w:t>
      </w:r>
    </w:p>
    <w:p w14:paraId="2B912B16" w14:textId="08DBE18F" w:rsidR="0014698C" w:rsidRDefault="0014698C" w:rsidP="0014698C">
      <w:pPr>
        <w:pStyle w:val="Overskrift1"/>
      </w:pPr>
      <w:bookmarkStart w:id="10" w:name="_Toc229486829"/>
      <w:r>
        <w:t>Vision</w:t>
      </w:r>
      <w:bookmarkEnd w:id="10"/>
    </w:p>
    <w:p w14:paraId="6CD92540" w14:textId="29AD5F5D" w:rsidR="00432EB0" w:rsidRPr="00135862" w:rsidRDefault="0014698C" w:rsidP="00432EB0">
      <w:pPr>
        <w:pStyle w:val="Overskrift2"/>
        <w:rPr>
          <w:highlight w:val="lightGray"/>
        </w:rPr>
      </w:pPr>
      <w:r w:rsidRPr="00135862">
        <w:rPr>
          <w:highlight w:val="lightGray"/>
        </w:rPr>
        <w:t>[</w:t>
      </w:r>
      <w:r w:rsidR="00432EB0" w:rsidRPr="00135862">
        <w:rPr>
          <w:highlight w:val="lightGray"/>
        </w:rPr>
        <w:t xml:space="preserve">Visionen udgør et centralt bedømmelsesgrundlag. Derfor bør beskrivelsen heraf være </w:t>
      </w:r>
      <w:r w:rsidR="00D12D2A" w:rsidRPr="00135862">
        <w:rPr>
          <w:highlight w:val="lightGray"/>
        </w:rPr>
        <w:t>grundig</w:t>
      </w:r>
      <w:r w:rsidR="00432EB0" w:rsidRPr="00135862">
        <w:rPr>
          <w:highlight w:val="lightGray"/>
        </w:rPr>
        <w:t xml:space="preserve"> og forståelig.</w:t>
      </w:r>
    </w:p>
    <w:p w14:paraId="79675C62" w14:textId="42DCBEA3" w:rsidR="00A656F0" w:rsidRPr="00135862" w:rsidRDefault="00A656F0" w:rsidP="00A656F0">
      <w:pPr>
        <w:pStyle w:val="Overskrift2"/>
        <w:rPr>
          <w:highlight w:val="lightGray"/>
        </w:rPr>
      </w:pPr>
      <w:r w:rsidRPr="00135862">
        <w:rPr>
          <w:highlight w:val="lightGray"/>
        </w:rPr>
        <w:t>Visionen er ikke at fastlægge én bestemt løsning eller bygningstype, men at skabe et åbent og undersøgende rum, hvor forskellige hoved</w:t>
      </w:r>
      <w:r w:rsidR="0074210E">
        <w:rPr>
          <w:highlight w:val="lightGray"/>
        </w:rPr>
        <w:t>greb</w:t>
      </w:r>
      <w:r w:rsidRPr="00135862">
        <w:rPr>
          <w:highlight w:val="lightGray"/>
        </w:rPr>
        <w:t xml:space="preserve"> kan belyse fordele, risici, økonomi og kvalitet</w:t>
      </w:r>
      <w:r w:rsidR="006E67FB">
        <w:rPr>
          <w:highlight w:val="lightGray"/>
        </w:rPr>
        <w:t>. Visionen bør således holdes så åben som mulig og</w:t>
      </w:r>
      <w:r w:rsidR="00BD7989">
        <w:rPr>
          <w:highlight w:val="lightGray"/>
        </w:rPr>
        <w:t xml:space="preserve"> – så vidt muligt -</w:t>
      </w:r>
      <w:r w:rsidR="006E67FB">
        <w:rPr>
          <w:highlight w:val="lightGray"/>
        </w:rPr>
        <w:t xml:space="preserve"> </w:t>
      </w:r>
      <w:r w:rsidR="00BD7989">
        <w:rPr>
          <w:highlight w:val="lightGray"/>
        </w:rPr>
        <w:t xml:space="preserve">ikke indeholde krav til løsningen. </w:t>
      </w:r>
    </w:p>
    <w:p w14:paraId="5B33CDDB" w14:textId="38DE0BBD" w:rsidR="007A72BE" w:rsidRPr="00135862" w:rsidRDefault="00432EB0" w:rsidP="007A72BE">
      <w:pPr>
        <w:pStyle w:val="Overskrift2"/>
        <w:rPr>
          <w:highlight w:val="lightGray"/>
        </w:rPr>
      </w:pPr>
      <w:r w:rsidRPr="00135862">
        <w:rPr>
          <w:highlight w:val="lightGray"/>
        </w:rPr>
        <w:t>B</w:t>
      </w:r>
      <w:r w:rsidR="0014698C" w:rsidRPr="00135862">
        <w:rPr>
          <w:highlight w:val="lightGray"/>
        </w:rPr>
        <w:t xml:space="preserve">eskriv visionen for projektkonkurrencen. </w:t>
      </w:r>
      <w:r w:rsidR="007A72BE" w:rsidRPr="00135862">
        <w:rPr>
          <w:highlight w:val="lightGray"/>
        </w:rPr>
        <w:t xml:space="preserve">Visionen skal som minimum kunne svare på følgende </w:t>
      </w:r>
      <w:r w:rsidR="00BA07B4">
        <w:rPr>
          <w:highlight w:val="lightGray"/>
        </w:rPr>
        <w:t>fire</w:t>
      </w:r>
      <w:r w:rsidR="007A72BE" w:rsidRPr="00135862">
        <w:rPr>
          <w:highlight w:val="lightGray"/>
        </w:rPr>
        <w:t xml:space="preserve"> spørgsmål:</w:t>
      </w:r>
    </w:p>
    <w:p w14:paraId="669B54F4" w14:textId="56BACC22" w:rsidR="007A72BE" w:rsidRPr="00135862" w:rsidRDefault="007A72BE" w:rsidP="007A72BE">
      <w:pPr>
        <w:pStyle w:val="Overskrift2"/>
        <w:numPr>
          <w:ilvl w:val="0"/>
          <w:numId w:val="17"/>
        </w:numPr>
        <w:rPr>
          <w:highlight w:val="lightGray"/>
        </w:rPr>
      </w:pPr>
      <w:r w:rsidRPr="00135862">
        <w:rPr>
          <w:highlight w:val="lightGray"/>
        </w:rPr>
        <w:t xml:space="preserve">Hvad ønsker </w:t>
      </w:r>
      <w:r w:rsidR="00D12D2A" w:rsidRPr="00135862">
        <w:rPr>
          <w:highlight w:val="lightGray"/>
        </w:rPr>
        <w:t>ordregiver</w:t>
      </w:r>
      <w:r w:rsidRPr="00135862">
        <w:rPr>
          <w:highlight w:val="lightGray"/>
        </w:rPr>
        <w:t xml:space="preserve"> at opnå?</w:t>
      </w:r>
    </w:p>
    <w:p w14:paraId="6C17600E" w14:textId="4CE3A9AB" w:rsidR="00FE2EDF" w:rsidRPr="00135862" w:rsidRDefault="00FE2EDF" w:rsidP="007A72BE">
      <w:pPr>
        <w:pStyle w:val="Overskrift2"/>
        <w:numPr>
          <w:ilvl w:val="0"/>
          <w:numId w:val="17"/>
        </w:numPr>
        <w:rPr>
          <w:highlight w:val="lightGray"/>
        </w:rPr>
      </w:pPr>
      <w:r w:rsidRPr="00135862">
        <w:rPr>
          <w:highlight w:val="lightGray"/>
        </w:rPr>
        <w:t xml:space="preserve">Hvilke behov skal </w:t>
      </w:r>
      <w:r w:rsidR="007D103A" w:rsidRPr="00135862">
        <w:rPr>
          <w:highlight w:val="lightGray"/>
        </w:rPr>
        <w:t>dækkes?</w:t>
      </w:r>
    </w:p>
    <w:p w14:paraId="7016F2D3" w14:textId="5196FC36" w:rsidR="007A72BE" w:rsidRPr="00135862" w:rsidRDefault="007A72BE" w:rsidP="007A72BE">
      <w:pPr>
        <w:pStyle w:val="Overskrift2"/>
        <w:numPr>
          <w:ilvl w:val="0"/>
          <w:numId w:val="17"/>
        </w:numPr>
        <w:rPr>
          <w:highlight w:val="lightGray"/>
        </w:rPr>
      </w:pPr>
      <w:r w:rsidRPr="00135862">
        <w:rPr>
          <w:highlight w:val="lightGray"/>
        </w:rPr>
        <w:t xml:space="preserve">Hvilke udfordringer </w:t>
      </w:r>
      <w:r w:rsidR="003D598A" w:rsidRPr="00135862">
        <w:rPr>
          <w:highlight w:val="lightGray"/>
        </w:rPr>
        <w:t>og dilemmaer</w:t>
      </w:r>
      <w:r w:rsidRPr="00135862">
        <w:rPr>
          <w:highlight w:val="lightGray"/>
        </w:rPr>
        <w:t xml:space="preserve"> vil </w:t>
      </w:r>
      <w:r w:rsidR="00D12D2A" w:rsidRPr="00135862">
        <w:rPr>
          <w:highlight w:val="lightGray"/>
        </w:rPr>
        <w:t>ordregiver</w:t>
      </w:r>
      <w:r w:rsidRPr="00135862">
        <w:rPr>
          <w:highlight w:val="lightGray"/>
        </w:rPr>
        <w:t xml:space="preserve"> </w:t>
      </w:r>
      <w:r w:rsidR="00F310CC" w:rsidRPr="00135862">
        <w:rPr>
          <w:highlight w:val="lightGray"/>
        </w:rPr>
        <w:t>belyse</w:t>
      </w:r>
      <w:r w:rsidRPr="00135862">
        <w:rPr>
          <w:highlight w:val="lightGray"/>
        </w:rPr>
        <w:t>?</w:t>
      </w:r>
    </w:p>
    <w:p w14:paraId="3B6E6EDB" w14:textId="77777777" w:rsidR="007A72BE" w:rsidRPr="00135862" w:rsidRDefault="007A72BE" w:rsidP="007A72BE">
      <w:pPr>
        <w:pStyle w:val="Overskrift2"/>
        <w:numPr>
          <w:ilvl w:val="0"/>
          <w:numId w:val="17"/>
        </w:numPr>
        <w:rPr>
          <w:highlight w:val="lightGray"/>
        </w:rPr>
      </w:pPr>
      <w:r w:rsidRPr="00135862">
        <w:rPr>
          <w:highlight w:val="lightGray"/>
        </w:rPr>
        <w:t>Hvilke værdier skal projektet afspejle?</w:t>
      </w:r>
    </w:p>
    <w:p w14:paraId="7C402561" w14:textId="56DAD2EF" w:rsidR="003547EC" w:rsidRPr="00135862" w:rsidRDefault="00A656F0" w:rsidP="007A72BE">
      <w:pPr>
        <w:pStyle w:val="Overskrift2"/>
        <w:rPr>
          <w:highlight w:val="lightGray"/>
        </w:rPr>
      </w:pPr>
      <w:r w:rsidRPr="00135862">
        <w:rPr>
          <w:highlight w:val="lightGray"/>
        </w:rPr>
        <w:t>Nedenfor fremgår et eksempel på, hvordan visionen konkret kan formuleres, med behov for at øge plejehjemskapaciteten):</w:t>
      </w:r>
    </w:p>
    <w:p w14:paraId="465793BF" w14:textId="1B39EA9B" w:rsidR="00A656F0" w:rsidRDefault="00A656F0" w:rsidP="00A656F0">
      <w:pPr>
        <w:pStyle w:val="Overskrift2"/>
        <w:numPr>
          <w:ilvl w:val="0"/>
          <w:numId w:val="0"/>
        </w:numPr>
        <w:ind w:left="850"/>
      </w:pPr>
      <w:r w:rsidRPr="00135862">
        <w:rPr>
          <w:highlight w:val="lightGray"/>
        </w:rPr>
        <w:lastRenderedPageBreak/>
        <w:t>[Kommunen står i de kommende år over for en betydelig stigning i antallet af ældre borgere. Der forventes et behov for markant flere plejehjemspladser, og kommunen ønsker derfor at undersøge forskellige løsningsmuligheder for at kunne tilbyde tidssvarende, trygge og værdige rammer for både beboere og medarbejdere.</w:t>
      </w:r>
    </w:p>
    <w:p w14:paraId="28CBD271" w14:textId="17EA05F7" w:rsidR="00A656F0" w:rsidRDefault="00A656F0" w:rsidP="00A656F0">
      <w:pPr>
        <w:pStyle w:val="Overskrift2"/>
        <w:numPr>
          <w:ilvl w:val="0"/>
          <w:numId w:val="0"/>
        </w:numPr>
        <w:ind w:left="850"/>
      </w:pPr>
    </w:p>
    <w:p w14:paraId="2E54FA8A" w14:textId="07F39D6A" w:rsidR="00A656F0" w:rsidRDefault="00A66E38" w:rsidP="00A656F0">
      <w:pPr>
        <w:pStyle w:val="Overskrift2"/>
        <w:numPr>
          <w:ilvl w:val="0"/>
          <w:numId w:val="0"/>
        </w:numPr>
        <w:ind w:left="850"/>
      </w:pPr>
      <w:r>
        <w:t>Projektkonkurrencen</w:t>
      </w:r>
      <w:r w:rsidR="00A656F0">
        <w:t xml:space="preserve"> skal:</w:t>
      </w:r>
    </w:p>
    <w:p w14:paraId="0D1C5089" w14:textId="18251A8E" w:rsidR="00A656F0" w:rsidRPr="00135862" w:rsidRDefault="00A656F0" w:rsidP="00F85D61">
      <w:pPr>
        <w:pStyle w:val="Overskrift2"/>
        <w:numPr>
          <w:ilvl w:val="0"/>
          <w:numId w:val="18"/>
        </w:numPr>
        <w:rPr>
          <w:highlight w:val="lightGray"/>
        </w:rPr>
      </w:pPr>
      <w:r w:rsidRPr="00135862">
        <w:rPr>
          <w:highlight w:val="lightGray"/>
        </w:rPr>
        <w:t>undersøge flere veje til at indfri kapacitetsbehovet, herunder transformation af eksisterende byggeri, nybyggeri</w:t>
      </w:r>
      <w:r w:rsidR="00FC3D79" w:rsidRPr="00135862">
        <w:rPr>
          <w:highlight w:val="lightGray"/>
        </w:rPr>
        <w:t>,</w:t>
      </w:r>
      <w:r w:rsidR="00BC57B9">
        <w:rPr>
          <w:highlight w:val="lightGray"/>
        </w:rPr>
        <w:t xml:space="preserve"> </w:t>
      </w:r>
      <w:r w:rsidRPr="00135862">
        <w:rPr>
          <w:highlight w:val="lightGray"/>
        </w:rPr>
        <w:t>kombinationsløsninger</w:t>
      </w:r>
      <w:r w:rsidR="00F85D61" w:rsidRPr="00135862">
        <w:rPr>
          <w:highlight w:val="lightGray"/>
        </w:rPr>
        <w:t>,</w:t>
      </w:r>
      <w:r w:rsidR="00FC3D79" w:rsidRPr="00135862">
        <w:rPr>
          <w:highlight w:val="lightGray"/>
        </w:rPr>
        <w:t xml:space="preserve"> eller </w:t>
      </w:r>
      <w:r w:rsidR="009E48F0" w:rsidRPr="00135862">
        <w:rPr>
          <w:highlight w:val="lightGray"/>
        </w:rPr>
        <w:t xml:space="preserve">andet </w:t>
      </w:r>
    </w:p>
    <w:p w14:paraId="124A476D" w14:textId="7CAB45BD" w:rsidR="00A656F0" w:rsidRPr="00135862" w:rsidRDefault="00A656F0" w:rsidP="00F85D61">
      <w:pPr>
        <w:pStyle w:val="Overskrift2"/>
        <w:numPr>
          <w:ilvl w:val="0"/>
          <w:numId w:val="18"/>
        </w:numPr>
        <w:rPr>
          <w:highlight w:val="lightGray"/>
        </w:rPr>
      </w:pPr>
      <w:r w:rsidRPr="00135862">
        <w:rPr>
          <w:highlight w:val="lightGray"/>
        </w:rPr>
        <w:t>skabe gode hverdagsrammer for beboerne, med fokus på hjemlighed, trivsel, værdighed og mulighed for selvstændighed</w:t>
      </w:r>
      <w:r w:rsidR="00F85D61" w:rsidRPr="00135862">
        <w:rPr>
          <w:highlight w:val="lightGray"/>
        </w:rPr>
        <w:t>,</w:t>
      </w:r>
    </w:p>
    <w:p w14:paraId="46A2E827" w14:textId="407C53E5" w:rsidR="00A656F0" w:rsidRPr="00135862" w:rsidRDefault="00A656F0" w:rsidP="00F85D61">
      <w:pPr>
        <w:pStyle w:val="Overskrift2"/>
        <w:numPr>
          <w:ilvl w:val="0"/>
          <w:numId w:val="18"/>
        </w:numPr>
        <w:rPr>
          <w:highlight w:val="lightGray"/>
        </w:rPr>
      </w:pPr>
      <w:r w:rsidRPr="00135862">
        <w:rPr>
          <w:highlight w:val="lightGray"/>
        </w:rPr>
        <w:t>sikre attraktive arbejdsforhold for medarbejderne, herunder gode flow løsninger, velfungerende støttefaciliteter og et sundt arbejdsmiljø</w:t>
      </w:r>
      <w:r w:rsidR="00F85D61" w:rsidRPr="00135862">
        <w:rPr>
          <w:highlight w:val="lightGray"/>
        </w:rPr>
        <w:t>,</w:t>
      </w:r>
    </w:p>
    <w:p w14:paraId="72B10BE9" w14:textId="5259220E" w:rsidR="00A656F0" w:rsidRPr="00135862" w:rsidRDefault="00A656F0" w:rsidP="00F85D61">
      <w:pPr>
        <w:pStyle w:val="Overskrift2"/>
        <w:numPr>
          <w:ilvl w:val="0"/>
          <w:numId w:val="18"/>
        </w:numPr>
        <w:rPr>
          <w:highlight w:val="lightGray"/>
        </w:rPr>
      </w:pPr>
      <w:r w:rsidRPr="00135862">
        <w:rPr>
          <w:highlight w:val="lightGray"/>
        </w:rPr>
        <w:t>indgå harmonisk i lokalområdet, så plejecentret bliver en integreret del af omgivelserne og understøtter fællesskab, inkludering og nærhed</w:t>
      </w:r>
      <w:r w:rsidR="00F85D61" w:rsidRPr="00135862">
        <w:rPr>
          <w:highlight w:val="lightGray"/>
        </w:rPr>
        <w:t>,</w:t>
      </w:r>
    </w:p>
    <w:p w14:paraId="0D22F17E" w14:textId="52C7B434" w:rsidR="00A656F0" w:rsidRPr="00135862" w:rsidRDefault="00A656F0" w:rsidP="00F85D61">
      <w:pPr>
        <w:pStyle w:val="Overskrift2"/>
        <w:numPr>
          <w:ilvl w:val="0"/>
          <w:numId w:val="18"/>
        </w:numPr>
        <w:rPr>
          <w:highlight w:val="lightGray"/>
        </w:rPr>
      </w:pPr>
      <w:r w:rsidRPr="00135862">
        <w:rPr>
          <w:highlight w:val="lightGray"/>
        </w:rPr>
        <w:t>arbejde aktivt med bæredygtighed, herunder CO₂ aftryk, energiforbrug, materialevalg og mulighed for transformation i stedet for nybyggeri</w:t>
      </w:r>
      <w:r w:rsidR="00F85D61" w:rsidRPr="00135862">
        <w:rPr>
          <w:highlight w:val="lightGray"/>
        </w:rPr>
        <w:t>,</w:t>
      </w:r>
    </w:p>
    <w:p w14:paraId="10972E64" w14:textId="3975279B" w:rsidR="00A656F0" w:rsidRPr="00135862" w:rsidRDefault="00A656F0" w:rsidP="00F85D61">
      <w:pPr>
        <w:pStyle w:val="Overskrift2"/>
        <w:numPr>
          <w:ilvl w:val="0"/>
          <w:numId w:val="18"/>
        </w:numPr>
        <w:rPr>
          <w:highlight w:val="lightGray"/>
        </w:rPr>
      </w:pPr>
      <w:r w:rsidRPr="00135862">
        <w:rPr>
          <w:highlight w:val="lightGray"/>
        </w:rPr>
        <w:t xml:space="preserve">være fleksibelt, så </w:t>
      </w:r>
      <w:r w:rsidR="00B129D8">
        <w:rPr>
          <w:highlight w:val="lightGray"/>
        </w:rPr>
        <w:t>bebyggelsen</w:t>
      </w:r>
      <w:r w:rsidR="00B129D8" w:rsidRPr="00135862">
        <w:rPr>
          <w:highlight w:val="lightGray"/>
        </w:rPr>
        <w:t xml:space="preserve"> </w:t>
      </w:r>
      <w:r w:rsidRPr="00135862">
        <w:rPr>
          <w:highlight w:val="lightGray"/>
        </w:rPr>
        <w:t>kan ændres over tid i takt med nye behov, arbejdsgange eller ændrede demografiske udviklinger.</w:t>
      </w:r>
    </w:p>
    <w:p w14:paraId="5940FE53" w14:textId="06E1EA79" w:rsidR="002F4ECC" w:rsidRPr="00135862" w:rsidRDefault="002F4ECC" w:rsidP="002F4ECC">
      <w:pPr>
        <w:pStyle w:val="Overskrift2"/>
        <w:numPr>
          <w:ilvl w:val="0"/>
          <w:numId w:val="0"/>
        </w:numPr>
        <w:ind w:left="850"/>
        <w:rPr>
          <w:highlight w:val="lightGray"/>
        </w:rPr>
      </w:pPr>
      <w:r w:rsidRPr="00135862">
        <w:rPr>
          <w:highlight w:val="lightGray"/>
        </w:rPr>
        <w:t xml:space="preserve">Samlet set er visionen at håndtere den forventede stigning i behovet for plejehjemspladser, som samtidig bliver et langsigtet, bæredygtigt og værdiskabende bidrag til kommunen. </w:t>
      </w:r>
    </w:p>
    <w:p w14:paraId="0BF0DF6F" w14:textId="4B75A999" w:rsidR="002F4ECC" w:rsidRDefault="008C566F" w:rsidP="002F4ECC">
      <w:pPr>
        <w:pStyle w:val="Overskrift2"/>
        <w:numPr>
          <w:ilvl w:val="0"/>
          <w:numId w:val="0"/>
        </w:numPr>
        <w:ind w:left="850"/>
      </w:pPr>
      <w:r w:rsidRPr="00135862">
        <w:rPr>
          <w:highlight w:val="lightGray"/>
        </w:rPr>
        <w:t>Forslaget</w:t>
      </w:r>
      <w:r w:rsidR="002F4ECC" w:rsidRPr="00135862">
        <w:rPr>
          <w:highlight w:val="lightGray"/>
        </w:rPr>
        <w:t xml:space="preserve"> skal danne et stærkt grundlag for at kommunen kan træffe et oplyst valg om den fremtidige retning for ældreområdet – med fokus på kvalitet, </w:t>
      </w:r>
      <w:r w:rsidR="00CD557B" w:rsidRPr="00135862">
        <w:rPr>
          <w:highlight w:val="lightGray"/>
        </w:rPr>
        <w:t>bær</w:t>
      </w:r>
      <w:r w:rsidR="00B06C5C">
        <w:rPr>
          <w:highlight w:val="lightGray"/>
        </w:rPr>
        <w:t>e</w:t>
      </w:r>
      <w:r w:rsidR="00CD557B" w:rsidRPr="00135862">
        <w:rPr>
          <w:highlight w:val="lightGray"/>
        </w:rPr>
        <w:t>dygtige løsninger</w:t>
      </w:r>
      <w:r w:rsidR="002F4ECC" w:rsidRPr="00135862">
        <w:rPr>
          <w:highlight w:val="lightGray"/>
        </w:rPr>
        <w:t xml:space="preserve"> og gode rammer for både borgere og medarbejdere.”]</w:t>
      </w:r>
    </w:p>
    <w:p w14:paraId="7713850E" w14:textId="4ABB9E8C" w:rsidR="009A2966" w:rsidRPr="00876866" w:rsidRDefault="009C5602" w:rsidP="009A2966">
      <w:pPr>
        <w:pStyle w:val="Overskrift1"/>
        <w:pBdr>
          <w:bottom w:val="none" w:sz="0" w:space="0" w:color="auto"/>
        </w:pBdr>
      </w:pPr>
      <w:bookmarkStart w:id="11" w:name="_Toc229486830"/>
      <w:r>
        <w:t>Den udbudte opgave</w:t>
      </w:r>
      <w:bookmarkEnd w:id="11"/>
    </w:p>
    <w:p w14:paraId="42E473F4" w14:textId="5E7D25E5" w:rsidR="009A2966" w:rsidRDefault="009A2966" w:rsidP="009A2966">
      <w:pPr>
        <w:pStyle w:val="Overskrift2"/>
      </w:pPr>
      <w:r w:rsidRPr="00140DF3">
        <w:t xml:space="preserve">Projektkonkurrencen gennemføres tidligt i processen (fase 0) for at sikre, at </w:t>
      </w:r>
      <w:r w:rsidR="00B70C12">
        <w:t>ordregivers</w:t>
      </w:r>
      <w:r w:rsidR="00B70C12" w:rsidRPr="00140DF3">
        <w:t xml:space="preserve"> </w:t>
      </w:r>
      <w:r w:rsidRPr="00140DF3">
        <w:t xml:space="preserve">beslutninger om budget, omfang og løsning </w:t>
      </w:r>
      <w:r w:rsidR="005850E1">
        <w:t xml:space="preserve">efterfølgende kan </w:t>
      </w:r>
      <w:r w:rsidRPr="00140DF3">
        <w:t>baseres på et bredt og fagligt kvalificeret grundlag.</w:t>
      </w:r>
      <w:r>
        <w:t xml:space="preserve"> </w:t>
      </w:r>
    </w:p>
    <w:p w14:paraId="514139DF" w14:textId="77777777" w:rsidR="009A2966" w:rsidRPr="00135862" w:rsidRDefault="009A2966" w:rsidP="009A2966">
      <w:pPr>
        <w:pStyle w:val="Overskrift2"/>
        <w:numPr>
          <w:ilvl w:val="0"/>
          <w:numId w:val="0"/>
        </w:numPr>
        <w:ind w:left="850"/>
        <w:rPr>
          <w:highlight w:val="lightGray"/>
        </w:rPr>
      </w:pPr>
      <w:r w:rsidRPr="00135862">
        <w:rPr>
          <w:highlight w:val="lightGray"/>
        </w:rPr>
        <w:t xml:space="preserve">[Når </w:t>
      </w:r>
      <w:r w:rsidRPr="00135862">
        <w:rPr>
          <w:b/>
          <w:bCs w:val="0"/>
          <w:i/>
          <w:iCs w:val="0"/>
          <w:highlight w:val="lightGray"/>
        </w:rPr>
        <w:t>ordregiver alene kender behovet</w:t>
      </w:r>
      <w:r w:rsidRPr="00135862">
        <w:rPr>
          <w:highlight w:val="lightGray"/>
        </w:rPr>
        <w:t xml:space="preserve"> (fase 0) </w:t>
      </w:r>
      <w:r w:rsidRPr="00135862">
        <w:rPr>
          <w:i/>
          <w:iCs w:val="0"/>
          <w:highlight w:val="lightGray"/>
        </w:rPr>
        <w:t>(anvendes når den udbudte genstand endnu ikke er defineret)</w:t>
      </w:r>
      <w:r w:rsidRPr="00135862">
        <w:rPr>
          <w:highlight w:val="lightGray"/>
        </w:rPr>
        <w:t>. Ordregiver skal som minimum beskrive:</w:t>
      </w:r>
    </w:p>
    <w:p w14:paraId="4E55FEDF" w14:textId="77777777" w:rsidR="009A2966" w:rsidRPr="00135862" w:rsidRDefault="009A2966" w:rsidP="009A2966">
      <w:pPr>
        <w:pStyle w:val="Overskrift2"/>
        <w:rPr>
          <w:b/>
          <w:bCs w:val="0"/>
          <w:highlight w:val="lightGray"/>
        </w:rPr>
      </w:pPr>
      <w:r w:rsidRPr="00135862">
        <w:rPr>
          <w:b/>
          <w:bCs w:val="0"/>
          <w:highlight w:val="lightGray"/>
        </w:rPr>
        <w:t>Behovet</w:t>
      </w:r>
    </w:p>
    <w:p w14:paraId="541F8934" w14:textId="5DD925A9" w:rsidR="009A2966" w:rsidRPr="00135862" w:rsidRDefault="009A2966" w:rsidP="009A2966">
      <w:pPr>
        <w:pStyle w:val="Overskrift2"/>
        <w:numPr>
          <w:ilvl w:val="0"/>
          <w:numId w:val="22"/>
        </w:numPr>
        <w:rPr>
          <w:highlight w:val="lightGray"/>
        </w:rPr>
      </w:pPr>
      <w:r w:rsidRPr="00135862">
        <w:rPr>
          <w:highlight w:val="lightGray"/>
        </w:rPr>
        <w:t>En tydelig beskrivelse af</w:t>
      </w:r>
      <w:r w:rsidR="005850E1" w:rsidRPr="00135862">
        <w:rPr>
          <w:highlight w:val="lightGray"/>
        </w:rPr>
        <w:t xml:space="preserve"> de </w:t>
      </w:r>
      <w:r w:rsidR="004109A3" w:rsidRPr="00135862">
        <w:rPr>
          <w:highlight w:val="lightGray"/>
        </w:rPr>
        <w:t>dilemmaer</w:t>
      </w:r>
      <w:r w:rsidRPr="00135862">
        <w:rPr>
          <w:highlight w:val="lightGray"/>
        </w:rPr>
        <w:t xml:space="preserve">, projektkonkurrencen skal belyse (fx </w:t>
      </w:r>
      <w:r w:rsidR="003702E2" w:rsidRPr="00135862">
        <w:rPr>
          <w:highlight w:val="lightGray"/>
        </w:rPr>
        <w:t>klimatiske udfordringer, biodivers</w:t>
      </w:r>
      <w:r w:rsidR="005850E1" w:rsidRPr="00135862">
        <w:rPr>
          <w:highlight w:val="lightGray"/>
        </w:rPr>
        <w:t>i</w:t>
      </w:r>
      <w:r w:rsidR="003702E2" w:rsidRPr="00135862">
        <w:rPr>
          <w:highlight w:val="lightGray"/>
        </w:rPr>
        <w:t xml:space="preserve">tetsproblemer, </w:t>
      </w:r>
      <w:r w:rsidRPr="00135862">
        <w:rPr>
          <w:highlight w:val="lightGray"/>
        </w:rPr>
        <w:t xml:space="preserve">kapacitetsudfordringer, </w:t>
      </w:r>
      <w:r w:rsidR="008F2C83" w:rsidRPr="00135862">
        <w:rPr>
          <w:highlight w:val="lightGray"/>
        </w:rPr>
        <w:t xml:space="preserve">eksisterende </w:t>
      </w:r>
      <w:r w:rsidRPr="00135862">
        <w:rPr>
          <w:highlight w:val="lightGray"/>
        </w:rPr>
        <w:t>bygningsmæssige forhold, ).</w:t>
      </w:r>
    </w:p>
    <w:p w14:paraId="58DF61B6" w14:textId="77777777" w:rsidR="009A2966" w:rsidRPr="00135862" w:rsidRDefault="009A2966" w:rsidP="009A2966">
      <w:pPr>
        <w:pStyle w:val="Overskrift2"/>
        <w:numPr>
          <w:ilvl w:val="0"/>
          <w:numId w:val="22"/>
        </w:numPr>
        <w:rPr>
          <w:highlight w:val="lightGray"/>
        </w:rPr>
      </w:pPr>
      <w:r w:rsidRPr="00135862">
        <w:rPr>
          <w:highlight w:val="lightGray"/>
        </w:rPr>
        <w:t>Den udbudte genstand (åben)</w:t>
      </w:r>
    </w:p>
    <w:p w14:paraId="0CB46A72" w14:textId="69A28AA0" w:rsidR="009A2966" w:rsidRPr="00135862" w:rsidRDefault="009A2966" w:rsidP="009A2966">
      <w:pPr>
        <w:pStyle w:val="Overskrift3"/>
        <w:rPr>
          <w:highlight w:val="lightGray"/>
        </w:rPr>
      </w:pPr>
      <w:r w:rsidRPr="00135862">
        <w:rPr>
          <w:highlight w:val="lightGray"/>
        </w:rPr>
        <w:lastRenderedPageBreak/>
        <w:t xml:space="preserve">Ordregiver </w:t>
      </w:r>
      <w:r w:rsidR="00A54A3D" w:rsidRPr="00135862">
        <w:rPr>
          <w:highlight w:val="lightGray"/>
        </w:rPr>
        <w:t xml:space="preserve">beskriver </w:t>
      </w:r>
      <w:r w:rsidR="00937672">
        <w:rPr>
          <w:highlight w:val="lightGray"/>
        </w:rPr>
        <w:t xml:space="preserve">her </w:t>
      </w:r>
      <w:r w:rsidR="00A54A3D" w:rsidRPr="00135862">
        <w:rPr>
          <w:highlight w:val="lightGray"/>
        </w:rPr>
        <w:t>hvorfor</w:t>
      </w:r>
      <w:r w:rsidRPr="00135862">
        <w:rPr>
          <w:highlight w:val="lightGray"/>
        </w:rPr>
        <w:t xml:space="preserve"> den udbudte genstand endnu ikke er fastlagt.</w:t>
      </w:r>
    </w:p>
    <w:p w14:paraId="00645D67" w14:textId="77777777" w:rsidR="009A2966" w:rsidRPr="00135862" w:rsidRDefault="009A2966" w:rsidP="009A2966">
      <w:pPr>
        <w:pStyle w:val="Overskrift3"/>
        <w:rPr>
          <w:highlight w:val="lightGray"/>
        </w:rPr>
      </w:pPr>
      <w:r w:rsidRPr="00135862">
        <w:rPr>
          <w:highlight w:val="lightGray"/>
        </w:rPr>
        <w:t>Det skal fremgå, hvilke forhold der er åbne (fx løsningstype, placering, omfang).</w:t>
      </w:r>
    </w:p>
    <w:p w14:paraId="255FDE8F" w14:textId="77777777" w:rsidR="009A2966" w:rsidRPr="00135862" w:rsidRDefault="009A2966" w:rsidP="009A2966">
      <w:pPr>
        <w:pStyle w:val="Overskrift2"/>
        <w:rPr>
          <w:b/>
          <w:bCs w:val="0"/>
          <w:highlight w:val="lightGray"/>
        </w:rPr>
      </w:pPr>
      <w:r w:rsidRPr="00135862">
        <w:rPr>
          <w:b/>
          <w:bCs w:val="0"/>
          <w:highlight w:val="lightGray"/>
        </w:rPr>
        <w:t>Forventet efterfølgende kontrakt</w:t>
      </w:r>
    </w:p>
    <w:p w14:paraId="69E9D8E2" w14:textId="1CCBAE59" w:rsidR="009A2966" w:rsidRPr="00135862" w:rsidRDefault="009A2966" w:rsidP="009A2966">
      <w:pPr>
        <w:pStyle w:val="Overskrift3"/>
        <w:rPr>
          <w:highlight w:val="lightGray"/>
        </w:rPr>
      </w:pPr>
      <w:r w:rsidRPr="00135862">
        <w:rPr>
          <w:highlight w:val="lightGray"/>
        </w:rPr>
        <w:t xml:space="preserve">Ordregiver angiver </w:t>
      </w:r>
      <w:r w:rsidR="007C13DD">
        <w:rPr>
          <w:highlight w:val="lightGray"/>
        </w:rPr>
        <w:t xml:space="preserve">her </w:t>
      </w:r>
      <w:r w:rsidRPr="00135862">
        <w:rPr>
          <w:highlight w:val="lightGray"/>
        </w:rPr>
        <w:t>den forventede kontrakttype efter projektkonkurrencen (fx totalrådgivning), og at kontrakten forventes tildelt efter udbudslovens § 82 om udbud med forhandling uden forudgående offentliggørelse.</w:t>
      </w:r>
      <w:r w:rsidR="00E54459" w:rsidRPr="00135862">
        <w:rPr>
          <w:highlight w:val="lightGray"/>
        </w:rPr>
        <w:t xml:space="preserve"> </w:t>
      </w:r>
    </w:p>
    <w:p w14:paraId="5EA298E4" w14:textId="73E2DB4A" w:rsidR="00135862" w:rsidRPr="00135862" w:rsidRDefault="00135862" w:rsidP="009A2966">
      <w:pPr>
        <w:pStyle w:val="Overskrift3"/>
        <w:rPr>
          <w:highlight w:val="lightGray"/>
        </w:rPr>
      </w:pPr>
      <w:r w:rsidRPr="00BB68BB">
        <w:rPr>
          <w:highlight w:val="lightGray"/>
        </w:rPr>
        <w:t>Som en del af konkurrencegrundlaget kan ordregiver vedlægge et udkast til kontrakt, der helt eller delvist er udfyldt. Det vedlagte kontraktudkast har alene til formål at give deltagerne et overblik over de overordnede kontraktvilkår og den forventede kontraktstruktur</w:t>
      </w:r>
      <w:r w:rsidR="004253D6">
        <w:rPr>
          <w:highlight w:val="lightGray"/>
        </w:rPr>
        <w:t>. De detaljerede aftalevilkår afklares i forhandling efter Udbudslovens</w:t>
      </w:r>
      <w:r w:rsidR="001659D1">
        <w:rPr>
          <w:highlight w:val="lightGray"/>
        </w:rPr>
        <w:t xml:space="preserve"> </w:t>
      </w:r>
      <w:r w:rsidR="004253D6">
        <w:rPr>
          <w:highlight w:val="lightGray"/>
        </w:rPr>
        <w:t>§ 82</w:t>
      </w:r>
      <w:r w:rsidRPr="00BB68BB">
        <w:rPr>
          <w:highlight w:val="lightGray"/>
        </w:rPr>
        <w:t>.</w:t>
      </w:r>
    </w:p>
    <w:p w14:paraId="4B324286" w14:textId="00CCC965" w:rsidR="009A2966" w:rsidRPr="00135862" w:rsidRDefault="007A2A26" w:rsidP="009A2966">
      <w:pPr>
        <w:pStyle w:val="Overskrift2"/>
        <w:rPr>
          <w:b/>
          <w:bCs w:val="0"/>
          <w:highlight w:val="lightGray"/>
        </w:rPr>
      </w:pPr>
      <w:r w:rsidRPr="00135862">
        <w:rPr>
          <w:b/>
          <w:bCs w:val="0"/>
          <w:highlight w:val="lightGray"/>
        </w:rPr>
        <w:t>Overordnet om projektets økonomi</w:t>
      </w:r>
    </w:p>
    <w:p w14:paraId="622EE226" w14:textId="78FB01A5" w:rsidR="009A2966" w:rsidRPr="00135862" w:rsidRDefault="009A2966" w:rsidP="009A2966">
      <w:pPr>
        <w:pStyle w:val="Overskrift3"/>
        <w:rPr>
          <w:highlight w:val="lightGray"/>
        </w:rPr>
      </w:pPr>
      <w:r w:rsidRPr="00135862">
        <w:rPr>
          <w:highlight w:val="lightGray"/>
        </w:rPr>
        <w:t>Ordregiver angiver</w:t>
      </w:r>
      <w:r w:rsidR="009D7D66">
        <w:rPr>
          <w:highlight w:val="lightGray"/>
        </w:rPr>
        <w:t xml:space="preserve"> her</w:t>
      </w:r>
      <w:r w:rsidRPr="00135862">
        <w:rPr>
          <w:highlight w:val="lightGray"/>
        </w:rPr>
        <w:t>, om der foreligger et foreløbigt økonomisk interval, eller om budgetrammen</w:t>
      </w:r>
      <w:r w:rsidR="007A2A26" w:rsidRPr="00135862">
        <w:rPr>
          <w:highlight w:val="lightGray"/>
        </w:rPr>
        <w:t xml:space="preserve"> først</w:t>
      </w:r>
      <w:r w:rsidRPr="00135862">
        <w:rPr>
          <w:highlight w:val="lightGray"/>
        </w:rPr>
        <w:t xml:space="preserve"> fastlægges efter projektkonkurrencen</w:t>
      </w:r>
      <w:r w:rsidR="007C4F9E" w:rsidRPr="00135862">
        <w:rPr>
          <w:highlight w:val="lightGray"/>
        </w:rPr>
        <w:t xml:space="preserve"> f.eks. ved afslutning af projektforslaget</w:t>
      </w:r>
      <w:r w:rsidRPr="00135862">
        <w:rPr>
          <w:highlight w:val="lightGray"/>
        </w:rPr>
        <w:t>.</w:t>
      </w:r>
    </w:p>
    <w:p w14:paraId="3BA6B2FB" w14:textId="5D9BB85F" w:rsidR="009A2966" w:rsidRPr="00CC68C2" w:rsidRDefault="007A2A26" w:rsidP="009A2966">
      <w:pPr>
        <w:pStyle w:val="Overskrift2"/>
        <w:rPr>
          <w:b/>
          <w:bCs w:val="0"/>
        </w:rPr>
      </w:pPr>
      <w:r w:rsidRPr="00CC68C2">
        <w:rPr>
          <w:b/>
          <w:bCs w:val="0"/>
        </w:rPr>
        <w:t>Rådgiverk</w:t>
      </w:r>
      <w:r w:rsidR="009A2966" w:rsidRPr="00CC68C2">
        <w:rPr>
          <w:b/>
          <w:bCs w:val="0"/>
        </w:rPr>
        <w:t>ontraktens værdi</w:t>
      </w:r>
    </w:p>
    <w:p w14:paraId="7AFCAD15" w14:textId="79C2DAF3" w:rsidR="009A2966" w:rsidRPr="004428D3" w:rsidRDefault="009A2966" w:rsidP="009A2966">
      <w:pPr>
        <w:pStyle w:val="Overskrift2"/>
      </w:pPr>
      <w:r w:rsidRPr="004428D3">
        <w:t xml:space="preserve">Da den efterfølgende </w:t>
      </w:r>
      <w:r w:rsidR="004428D3" w:rsidRPr="00CC68C2">
        <w:t>rådgiver</w:t>
      </w:r>
      <w:r w:rsidRPr="004428D3">
        <w:t xml:space="preserve">kontrakts omfang afhænger af valg af løsning og projektets kompleksitet, oplyses </w:t>
      </w:r>
      <w:r w:rsidR="00801BB1">
        <w:t>rådgiver</w:t>
      </w:r>
      <w:r w:rsidRPr="004428D3">
        <w:t>kontraktens værdi ikke på tidspunktet for projektkonkurrencens offentliggørelse. Ordregiver vurderer dog, at kontraktens værdi sandsynligvis vil overstige EU</w:t>
      </w:r>
      <w:r w:rsidRPr="004428D3">
        <w:rPr>
          <w:rFonts w:ascii="Cambria Math" w:hAnsi="Cambria Math" w:cs="Cambria Math"/>
        </w:rPr>
        <w:t>‑</w:t>
      </w:r>
      <w:r w:rsidRPr="004428D3">
        <w:t>t</w:t>
      </w:r>
      <w:r w:rsidRPr="004428D3">
        <w:rPr>
          <w:rFonts w:cs="Calibri"/>
        </w:rPr>
        <w:t>æ</w:t>
      </w:r>
      <w:r w:rsidRPr="004428D3">
        <w:t>rskelv</w:t>
      </w:r>
      <w:r w:rsidRPr="004428D3">
        <w:rPr>
          <w:rFonts w:cs="Calibri"/>
        </w:rPr>
        <w:t>æ</w:t>
      </w:r>
      <w:r w:rsidRPr="004428D3">
        <w:t xml:space="preserve">rdien, jf. udbudslovens </w:t>
      </w:r>
      <w:r w:rsidRPr="004428D3">
        <w:rPr>
          <w:rFonts w:cs="Calibri"/>
        </w:rPr>
        <w:t>§</w:t>
      </w:r>
      <w:r w:rsidRPr="004428D3">
        <w:t xml:space="preserve"> 6. Den konkrete </w:t>
      </w:r>
      <w:r w:rsidR="004428D3">
        <w:t>rådgiver</w:t>
      </w:r>
      <w:r w:rsidRPr="004428D3">
        <w:t>kontraktv</w:t>
      </w:r>
      <w:r w:rsidRPr="004428D3">
        <w:rPr>
          <w:rFonts w:cs="Calibri"/>
        </w:rPr>
        <w:t>æ</w:t>
      </w:r>
      <w:r w:rsidRPr="004428D3">
        <w:t>rdi fastl</w:t>
      </w:r>
      <w:r w:rsidRPr="004428D3">
        <w:rPr>
          <w:rFonts w:cs="Calibri"/>
        </w:rPr>
        <w:t>æ</w:t>
      </w:r>
      <w:r w:rsidRPr="004428D3">
        <w:t xml:space="preserve">gges og oplyses i forbindelse med det efterfølgende udbud efter </w:t>
      </w:r>
      <w:r w:rsidRPr="004428D3">
        <w:rPr>
          <w:rFonts w:cs="Calibri"/>
        </w:rPr>
        <w:t>§</w:t>
      </w:r>
      <w:r w:rsidRPr="004428D3">
        <w:t xml:space="preserve"> 82, når der er udpeget en vinder af projektkonkurrencen.</w:t>
      </w:r>
    </w:p>
    <w:p w14:paraId="2429ED19" w14:textId="63C4C0DD" w:rsidR="00E327A7" w:rsidRDefault="004428D3" w:rsidP="00E327A7">
      <w:pPr>
        <w:pStyle w:val="Overskrift1"/>
      </w:pPr>
      <w:bookmarkStart w:id="12" w:name="_Toc229486831"/>
      <w:r>
        <w:t>Forudsætninger for</w:t>
      </w:r>
      <w:r w:rsidR="009A2966">
        <w:t xml:space="preserve"> </w:t>
      </w:r>
      <w:r w:rsidR="00AC611D">
        <w:t>konkurrence</w:t>
      </w:r>
      <w:r w:rsidR="00E327A7">
        <w:t>Opgaven</w:t>
      </w:r>
      <w:bookmarkEnd w:id="12"/>
    </w:p>
    <w:p w14:paraId="0ED1CBB4" w14:textId="44481692" w:rsidR="003547EC" w:rsidRPr="00135862" w:rsidRDefault="00E327A7" w:rsidP="003547EC">
      <w:pPr>
        <w:pStyle w:val="Overskrift2"/>
        <w:rPr>
          <w:highlight w:val="lightGray"/>
        </w:rPr>
      </w:pPr>
      <w:r w:rsidRPr="00135862">
        <w:rPr>
          <w:highlight w:val="lightGray"/>
        </w:rPr>
        <w:t xml:space="preserve">I dette afsnit beskrives </w:t>
      </w:r>
      <w:r w:rsidR="004428D3" w:rsidRPr="00135862">
        <w:rPr>
          <w:highlight w:val="lightGray"/>
        </w:rPr>
        <w:t>forudsætninger for</w:t>
      </w:r>
      <w:r w:rsidRPr="00135862">
        <w:rPr>
          <w:highlight w:val="lightGray"/>
        </w:rPr>
        <w:t xml:space="preserve"> den udbudte opgave. Det indbefatter en beskrivelse af den udbudte genstand</w:t>
      </w:r>
      <w:r w:rsidR="003547EC" w:rsidRPr="00135862">
        <w:rPr>
          <w:highlight w:val="lightGray"/>
        </w:rPr>
        <w:t xml:space="preserve">. Ordregiver bør klart sondre mellem </w:t>
      </w:r>
      <w:r w:rsidR="003547EC" w:rsidRPr="00135862">
        <w:rPr>
          <w:b/>
          <w:highlight w:val="lightGray"/>
        </w:rPr>
        <w:t>krav</w:t>
      </w:r>
      <w:r w:rsidR="003547EC" w:rsidRPr="00135862">
        <w:rPr>
          <w:highlight w:val="lightGray"/>
        </w:rPr>
        <w:t xml:space="preserve"> (</w:t>
      </w:r>
      <w:r w:rsidR="00801BB1">
        <w:rPr>
          <w:highlight w:val="lightGray"/>
        </w:rPr>
        <w:t xml:space="preserve">typisk </w:t>
      </w:r>
      <w:r w:rsidR="003547EC" w:rsidRPr="00135862">
        <w:rPr>
          <w:highlight w:val="lightGray"/>
        </w:rPr>
        <w:t xml:space="preserve">ufravigelige juridiske/miljømæssige forhold, som </w:t>
      </w:r>
      <w:r w:rsidR="008D5F86">
        <w:rPr>
          <w:highlight w:val="lightGray"/>
        </w:rPr>
        <w:t xml:space="preserve">bør </w:t>
      </w:r>
      <w:r w:rsidR="003547EC" w:rsidRPr="00135862">
        <w:rPr>
          <w:highlight w:val="lightGray"/>
        </w:rPr>
        <w:t xml:space="preserve">holdes til et minimum) og </w:t>
      </w:r>
      <w:r w:rsidR="003547EC" w:rsidRPr="00135862">
        <w:rPr>
          <w:b/>
          <w:highlight w:val="lightGray"/>
        </w:rPr>
        <w:t>ønsker</w:t>
      </w:r>
      <w:r w:rsidR="003547EC" w:rsidRPr="00135862">
        <w:rPr>
          <w:highlight w:val="lightGray"/>
        </w:rPr>
        <w:t xml:space="preserve"> (visionære retninger, værdier, hensyn). Det </w:t>
      </w:r>
      <w:r w:rsidR="000B44E0" w:rsidRPr="00135862">
        <w:rPr>
          <w:highlight w:val="lightGray"/>
        </w:rPr>
        <w:t>anbefales også</w:t>
      </w:r>
      <w:r w:rsidR="003547EC" w:rsidRPr="00135862">
        <w:rPr>
          <w:highlight w:val="lightGray"/>
        </w:rPr>
        <w:t>, at ordregiver giver udtryk for tvivl (dilemmaer og uklarheder), da det efterlader mere plads til forskelligartede løsninger</w:t>
      </w:r>
      <w:r w:rsidR="000B44E0" w:rsidRPr="00135862">
        <w:rPr>
          <w:highlight w:val="lightGray"/>
        </w:rPr>
        <w:t>.</w:t>
      </w:r>
    </w:p>
    <w:p w14:paraId="3D8E62CF" w14:textId="65B0A6FA" w:rsidR="00432EB0" w:rsidRPr="00135862" w:rsidRDefault="00432EB0" w:rsidP="00E327A7">
      <w:pPr>
        <w:pStyle w:val="Overskrift2"/>
        <w:rPr>
          <w:highlight w:val="lightGray"/>
        </w:rPr>
      </w:pPr>
      <w:r w:rsidRPr="00135862">
        <w:rPr>
          <w:highlight w:val="lightGray"/>
        </w:rPr>
        <w:t>Ordregiver skal sk</w:t>
      </w:r>
      <w:r w:rsidR="002F3ADF" w:rsidRPr="00135862">
        <w:rPr>
          <w:highlight w:val="lightGray"/>
        </w:rPr>
        <w:t>elne</w:t>
      </w:r>
      <w:r w:rsidRPr="00135862">
        <w:rPr>
          <w:highlight w:val="lightGray"/>
        </w:rPr>
        <w:t xml:space="preserve"> mellem:</w:t>
      </w:r>
    </w:p>
    <w:tbl>
      <w:tblPr>
        <w:tblW w:w="0" w:type="auto"/>
        <w:tblCellSpacing w:w="15" w:type="dxa"/>
        <w:tblInd w:w="843" w:type="dxa"/>
        <w:tblCellMar>
          <w:top w:w="15" w:type="dxa"/>
          <w:left w:w="15" w:type="dxa"/>
          <w:bottom w:w="15" w:type="dxa"/>
          <w:right w:w="15" w:type="dxa"/>
        </w:tblCellMar>
        <w:tblLook w:val="04A0" w:firstRow="1" w:lastRow="0" w:firstColumn="1" w:lastColumn="0" w:noHBand="0" w:noVBand="1"/>
      </w:tblPr>
      <w:tblGrid>
        <w:gridCol w:w="1984"/>
        <w:gridCol w:w="2836"/>
        <w:gridCol w:w="1250"/>
      </w:tblGrid>
      <w:tr w:rsidR="00432EB0" w:rsidRPr="00432EB0" w14:paraId="622A9B0C" w14:textId="77777777" w:rsidTr="00432EB0">
        <w:trPr>
          <w:tblCellSpacing w:w="15" w:type="dxa"/>
        </w:trPr>
        <w:tc>
          <w:tcPr>
            <w:tcW w:w="193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F0F0336" w14:textId="77777777" w:rsidR="00432EB0" w:rsidRPr="00432EB0" w:rsidRDefault="00432EB0" w:rsidP="00432EB0">
            <w:pPr>
              <w:autoSpaceDE/>
              <w:autoSpaceDN/>
              <w:jc w:val="center"/>
              <w:rPr>
                <w:rFonts w:asciiTheme="minorHAnsi" w:hAnsiTheme="minorHAnsi" w:cstheme="minorHAnsi"/>
                <w:b/>
                <w:bCs/>
                <w:szCs w:val="22"/>
                <w:lang w:eastAsia="da-DK"/>
              </w:rPr>
            </w:pPr>
            <w:r w:rsidRPr="00432EB0">
              <w:rPr>
                <w:rFonts w:asciiTheme="minorHAnsi" w:hAnsiTheme="minorHAnsi" w:cstheme="minorHAnsi"/>
                <w:b/>
                <w:bCs/>
                <w:szCs w:val="22"/>
                <w:lang w:eastAsia="da-DK"/>
              </w:rPr>
              <w:t>Type</w:t>
            </w:r>
          </w:p>
        </w:tc>
        <w:tc>
          <w:tcPr>
            <w:tcW w:w="280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DFB078E" w14:textId="77777777" w:rsidR="00432EB0" w:rsidRPr="00432EB0" w:rsidRDefault="00432EB0" w:rsidP="00432EB0">
            <w:pPr>
              <w:autoSpaceDE/>
              <w:autoSpaceDN/>
              <w:jc w:val="center"/>
              <w:rPr>
                <w:rFonts w:asciiTheme="minorHAnsi" w:hAnsiTheme="minorHAnsi" w:cstheme="minorHAnsi"/>
                <w:b/>
                <w:bCs/>
                <w:szCs w:val="22"/>
                <w:lang w:eastAsia="da-DK"/>
              </w:rPr>
            </w:pPr>
            <w:r w:rsidRPr="00432EB0">
              <w:rPr>
                <w:rFonts w:asciiTheme="minorHAnsi" w:hAnsiTheme="minorHAnsi" w:cstheme="minorHAnsi"/>
                <w:b/>
                <w:bCs/>
                <w:szCs w:val="22"/>
                <w:lang w:eastAsia="da-DK"/>
              </w:rPr>
              <w:t>Eksempler</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5DC3BB" w14:textId="77777777" w:rsidR="00432EB0" w:rsidRPr="00432EB0" w:rsidRDefault="00432EB0" w:rsidP="00432EB0">
            <w:pPr>
              <w:autoSpaceDE/>
              <w:autoSpaceDN/>
              <w:jc w:val="center"/>
              <w:rPr>
                <w:rFonts w:asciiTheme="minorHAnsi" w:hAnsiTheme="minorHAnsi" w:cstheme="minorHAnsi"/>
                <w:b/>
                <w:bCs/>
                <w:szCs w:val="22"/>
                <w:lang w:eastAsia="da-DK"/>
              </w:rPr>
            </w:pPr>
            <w:r w:rsidRPr="00432EB0">
              <w:rPr>
                <w:rFonts w:asciiTheme="minorHAnsi" w:hAnsiTheme="minorHAnsi" w:cstheme="minorHAnsi"/>
                <w:b/>
                <w:bCs/>
                <w:szCs w:val="22"/>
                <w:lang w:eastAsia="da-DK"/>
              </w:rPr>
              <w:t>Niveau</w:t>
            </w:r>
          </w:p>
        </w:tc>
      </w:tr>
      <w:tr w:rsidR="00432EB0" w:rsidRPr="00432EB0" w14:paraId="6A76E640" w14:textId="77777777" w:rsidTr="00432EB0">
        <w:trPr>
          <w:tblCellSpacing w:w="15" w:type="dxa"/>
        </w:trPr>
        <w:tc>
          <w:tcPr>
            <w:tcW w:w="193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78B0B75" w14:textId="0314BA6F" w:rsidR="00432EB0" w:rsidRPr="00432EB0" w:rsidRDefault="004428D3" w:rsidP="00432EB0">
            <w:pPr>
              <w:autoSpaceDE/>
              <w:autoSpaceDN/>
              <w:jc w:val="center"/>
              <w:rPr>
                <w:rFonts w:asciiTheme="minorHAnsi" w:hAnsiTheme="minorHAnsi" w:cstheme="minorHAnsi"/>
                <w:b/>
                <w:bCs/>
                <w:szCs w:val="22"/>
                <w:lang w:eastAsia="da-DK"/>
              </w:rPr>
            </w:pPr>
            <w:r>
              <w:rPr>
                <w:rFonts w:asciiTheme="minorHAnsi" w:hAnsiTheme="minorHAnsi" w:cstheme="minorHAnsi"/>
                <w:b/>
                <w:bCs/>
                <w:szCs w:val="22"/>
                <w:lang w:eastAsia="da-DK"/>
              </w:rPr>
              <w:t>U</w:t>
            </w:r>
            <w:r w:rsidR="00432EB0" w:rsidRPr="00432EB0">
              <w:rPr>
                <w:rFonts w:asciiTheme="minorHAnsi" w:hAnsiTheme="minorHAnsi" w:cstheme="minorHAnsi"/>
                <w:b/>
                <w:bCs/>
                <w:szCs w:val="22"/>
                <w:lang w:eastAsia="da-DK"/>
              </w:rPr>
              <w:t>fravigelige</w:t>
            </w:r>
            <w:r>
              <w:rPr>
                <w:rFonts w:asciiTheme="minorHAnsi" w:hAnsiTheme="minorHAnsi" w:cstheme="minorHAnsi"/>
                <w:b/>
                <w:bCs/>
                <w:szCs w:val="22"/>
                <w:lang w:eastAsia="da-DK"/>
              </w:rPr>
              <w:t xml:space="preserve"> forudsætninger</w:t>
            </w:r>
          </w:p>
        </w:tc>
        <w:tc>
          <w:tcPr>
            <w:tcW w:w="2806" w:type="dxa"/>
            <w:tcBorders>
              <w:top w:val="single" w:sz="6" w:space="0" w:color="E6E6E6"/>
              <w:left w:val="single" w:sz="6" w:space="0" w:color="E6E6E6"/>
              <w:bottom w:val="single" w:sz="6" w:space="0" w:color="E6E6E6"/>
              <w:right w:val="single" w:sz="6" w:space="0" w:color="E6E6E6"/>
            </w:tcBorders>
            <w:vAlign w:val="center"/>
            <w:hideMark/>
          </w:tcPr>
          <w:p w14:paraId="4C4347CB" w14:textId="4CEC5BC1" w:rsidR="00432EB0" w:rsidRPr="00432EB0" w:rsidRDefault="00432EB0" w:rsidP="00432EB0">
            <w:pPr>
              <w:autoSpaceDE/>
              <w:autoSpaceDN/>
              <w:rPr>
                <w:rFonts w:asciiTheme="minorHAnsi" w:hAnsiTheme="minorHAnsi" w:cstheme="minorHAnsi"/>
                <w:szCs w:val="22"/>
                <w:lang w:eastAsia="da-DK"/>
              </w:rPr>
            </w:pPr>
            <w:r w:rsidRPr="00432EB0">
              <w:rPr>
                <w:rFonts w:asciiTheme="minorHAnsi" w:hAnsiTheme="minorHAnsi" w:cstheme="minorHAnsi"/>
                <w:szCs w:val="22"/>
                <w:lang w:eastAsia="da-DK"/>
              </w:rPr>
              <w:t>Juridiske krav,</w:t>
            </w:r>
            <w:r w:rsidR="00AA3F5C">
              <w:rPr>
                <w:rFonts w:asciiTheme="minorHAnsi" w:hAnsiTheme="minorHAnsi" w:cstheme="minorHAnsi"/>
                <w:szCs w:val="22"/>
                <w:lang w:eastAsia="da-DK"/>
              </w:rPr>
              <w:t xml:space="preserve"> </w:t>
            </w:r>
            <w:r w:rsidRPr="00432EB0">
              <w:rPr>
                <w:rFonts w:asciiTheme="minorHAnsi" w:hAnsiTheme="minorHAnsi" w:cstheme="minorHAnsi"/>
                <w:szCs w:val="22"/>
                <w:lang w:eastAsia="da-DK"/>
              </w:rPr>
              <w:t>fredninger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260ABE" w14:textId="77777777" w:rsidR="00432EB0" w:rsidRPr="00432EB0" w:rsidRDefault="00432EB0" w:rsidP="00432EB0">
            <w:pPr>
              <w:autoSpaceDE/>
              <w:autoSpaceDN/>
              <w:rPr>
                <w:rFonts w:asciiTheme="minorHAnsi" w:hAnsiTheme="minorHAnsi" w:cstheme="minorHAnsi"/>
                <w:szCs w:val="22"/>
                <w:lang w:eastAsia="da-DK"/>
              </w:rPr>
            </w:pPr>
            <w:r w:rsidRPr="00432EB0">
              <w:rPr>
                <w:rFonts w:asciiTheme="minorHAnsi" w:hAnsiTheme="minorHAnsi" w:cstheme="minorHAnsi"/>
                <w:i/>
                <w:iCs/>
                <w:szCs w:val="22"/>
                <w:lang w:eastAsia="da-DK"/>
              </w:rPr>
              <w:t>skal opfyldes</w:t>
            </w:r>
          </w:p>
        </w:tc>
      </w:tr>
      <w:tr w:rsidR="00432EB0" w:rsidRPr="00432EB0" w14:paraId="1D98D4EA" w14:textId="77777777" w:rsidTr="00432EB0">
        <w:trPr>
          <w:tblCellSpacing w:w="15" w:type="dxa"/>
        </w:trPr>
        <w:tc>
          <w:tcPr>
            <w:tcW w:w="193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E6C0D2C" w14:textId="76F13E75" w:rsidR="00432EB0" w:rsidRPr="00432EB0" w:rsidRDefault="004428D3" w:rsidP="00432EB0">
            <w:pPr>
              <w:autoSpaceDE/>
              <w:autoSpaceDN/>
              <w:jc w:val="center"/>
              <w:rPr>
                <w:rFonts w:asciiTheme="minorHAnsi" w:hAnsiTheme="minorHAnsi" w:cstheme="minorHAnsi"/>
                <w:b/>
                <w:bCs/>
                <w:szCs w:val="22"/>
                <w:lang w:eastAsia="da-DK"/>
              </w:rPr>
            </w:pPr>
            <w:r>
              <w:rPr>
                <w:rFonts w:asciiTheme="minorHAnsi" w:hAnsiTheme="minorHAnsi" w:cstheme="minorHAnsi"/>
                <w:b/>
                <w:bCs/>
                <w:szCs w:val="22"/>
                <w:lang w:eastAsia="da-DK"/>
              </w:rPr>
              <w:t>Øvrige f</w:t>
            </w:r>
            <w:r w:rsidR="00432EB0" w:rsidRPr="00432EB0">
              <w:rPr>
                <w:rFonts w:asciiTheme="minorHAnsi" w:hAnsiTheme="minorHAnsi" w:cstheme="minorHAnsi"/>
                <w:b/>
                <w:bCs/>
                <w:szCs w:val="22"/>
                <w:lang w:eastAsia="da-DK"/>
              </w:rPr>
              <w:t>orudsætninger</w:t>
            </w:r>
            <w:r w:rsidR="00432EB0">
              <w:rPr>
                <w:rFonts w:asciiTheme="minorHAnsi" w:hAnsiTheme="minorHAnsi" w:cstheme="minorHAnsi"/>
                <w:b/>
                <w:bCs/>
                <w:szCs w:val="22"/>
                <w:lang w:eastAsia="da-DK"/>
              </w:rPr>
              <w:t xml:space="preserve"> </w:t>
            </w:r>
          </w:p>
        </w:tc>
        <w:tc>
          <w:tcPr>
            <w:tcW w:w="2806" w:type="dxa"/>
            <w:tcBorders>
              <w:top w:val="single" w:sz="6" w:space="0" w:color="E6E6E6"/>
              <w:left w:val="single" w:sz="6" w:space="0" w:color="E6E6E6"/>
              <w:bottom w:val="single" w:sz="6" w:space="0" w:color="E6E6E6"/>
              <w:right w:val="single" w:sz="6" w:space="0" w:color="E6E6E6"/>
            </w:tcBorders>
            <w:vAlign w:val="center"/>
            <w:hideMark/>
          </w:tcPr>
          <w:p w14:paraId="42424EB7" w14:textId="688F9036" w:rsidR="00432EB0" w:rsidRPr="00432EB0" w:rsidRDefault="00432EB0" w:rsidP="00432EB0">
            <w:pPr>
              <w:autoSpaceDE/>
              <w:autoSpaceDN/>
              <w:rPr>
                <w:rFonts w:asciiTheme="minorHAnsi" w:hAnsiTheme="minorHAnsi" w:cstheme="minorHAnsi"/>
                <w:szCs w:val="22"/>
                <w:lang w:eastAsia="da-DK"/>
              </w:rPr>
            </w:pPr>
            <w:r w:rsidRPr="00432EB0">
              <w:rPr>
                <w:rFonts w:asciiTheme="minorHAnsi" w:hAnsiTheme="minorHAnsi" w:cstheme="minorHAnsi"/>
                <w:szCs w:val="22"/>
                <w:lang w:eastAsia="da-DK"/>
              </w:rPr>
              <w:t>Areal, eksisterende forhold, servitutter</w:t>
            </w:r>
            <w:r w:rsidR="004428D3">
              <w:rPr>
                <w:rFonts w:asciiTheme="minorHAnsi" w:hAnsiTheme="minorHAnsi" w:cstheme="minorHAnsi"/>
                <w:szCs w:val="22"/>
                <w:lang w:eastAsia="da-DK"/>
              </w:rPr>
              <w:t xml:space="preserve">, </w:t>
            </w:r>
            <w:r w:rsidR="004428D3" w:rsidRPr="00432EB0">
              <w:rPr>
                <w:rFonts w:asciiTheme="minorHAnsi" w:hAnsiTheme="minorHAnsi" w:cstheme="minorHAnsi"/>
                <w:szCs w:val="22"/>
                <w:lang w:eastAsia="da-DK"/>
              </w:rPr>
              <w:t>lokalplan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D29488" w14:textId="1FF5F888" w:rsidR="00432EB0" w:rsidRPr="00432EB0" w:rsidRDefault="004428D3" w:rsidP="00432EB0">
            <w:pPr>
              <w:autoSpaceDE/>
              <w:autoSpaceDN/>
              <w:rPr>
                <w:rFonts w:asciiTheme="minorHAnsi" w:hAnsiTheme="minorHAnsi" w:cstheme="minorHAnsi"/>
                <w:szCs w:val="22"/>
                <w:lang w:eastAsia="da-DK"/>
              </w:rPr>
            </w:pPr>
            <w:r>
              <w:rPr>
                <w:rFonts w:asciiTheme="minorHAnsi" w:hAnsiTheme="minorHAnsi" w:cstheme="minorHAnsi"/>
                <w:i/>
                <w:iCs/>
                <w:szCs w:val="22"/>
                <w:lang w:eastAsia="da-DK"/>
              </w:rPr>
              <w:t>Kan ændres</w:t>
            </w:r>
          </w:p>
        </w:tc>
      </w:tr>
    </w:tbl>
    <w:p w14:paraId="34C32EFA" w14:textId="2288E9A2" w:rsidR="000B44E0" w:rsidRPr="003547EC" w:rsidRDefault="000B44E0" w:rsidP="000B44E0">
      <w:pPr>
        <w:pStyle w:val="Overskrift2"/>
      </w:pPr>
      <w:r w:rsidRPr="003547EC">
        <w:lastRenderedPageBreak/>
        <w:t xml:space="preserve">Opgaven skal forstås som </w:t>
      </w:r>
      <w:r w:rsidR="00E82963">
        <w:t xml:space="preserve">en konkurrence på </w:t>
      </w:r>
      <w:r w:rsidRPr="003547EC">
        <w:t>idé- og</w:t>
      </w:r>
      <w:r w:rsidR="00E82963">
        <w:t>/eller</w:t>
      </w:r>
      <w:r w:rsidRPr="003547EC">
        <w:t xml:space="preserve"> hovedgrebsniveau. Konkurrencen skal give plads til afsøgning og konceptuel udvikling.</w:t>
      </w:r>
    </w:p>
    <w:p w14:paraId="1B859E69" w14:textId="0316614D" w:rsidR="00E327A7" w:rsidRPr="00BB68BB" w:rsidRDefault="00802549" w:rsidP="00BB68BB">
      <w:pPr>
        <w:pStyle w:val="Overskrift2"/>
        <w:rPr>
          <w:color w:val="000000" w:themeColor="text1"/>
          <w:highlight w:val="lightGray"/>
        </w:rPr>
      </w:pPr>
      <w:r w:rsidRPr="00BB68BB">
        <w:rPr>
          <w:color w:val="000000" w:themeColor="text1"/>
          <w:highlight w:val="lightGray"/>
        </w:rPr>
        <w:t xml:space="preserve">Ordregiver bør kun opstille ufravigelige krav, hvis de er objektivt begrundet i lovgivning, myndighedskrav eller forhold, der ikke kan </w:t>
      </w:r>
      <w:r w:rsidR="000B44E0" w:rsidRPr="00BB68BB">
        <w:rPr>
          <w:color w:val="000000" w:themeColor="text1"/>
          <w:highlight w:val="lightGray"/>
        </w:rPr>
        <w:t>fra</w:t>
      </w:r>
      <w:r w:rsidRPr="00BB68BB">
        <w:rPr>
          <w:color w:val="000000" w:themeColor="text1"/>
          <w:highlight w:val="lightGray"/>
        </w:rPr>
        <w:t>viges</w:t>
      </w:r>
      <w:r w:rsidR="00485462" w:rsidRPr="00BB68BB">
        <w:rPr>
          <w:color w:val="000000" w:themeColor="text1"/>
          <w:highlight w:val="lightGray"/>
        </w:rPr>
        <w:t>.</w:t>
      </w:r>
      <w:r w:rsidR="00761BAD">
        <w:rPr>
          <w:color w:val="000000" w:themeColor="text1"/>
          <w:highlight w:val="lightGray"/>
        </w:rPr>
        <w:t xml:space="preserve"> </w:t>
      </w:r>
    </w:p>
    <w:p w14:paraId="15DBBE25" w14:textId="77777777" w:rsidR="00CE6E2B" w:rsidRDefault="00CE6E2B" w:rsidP="00BE68BC">
      <w:pPr>
        <w:pStyle w:val="Overskrift1"/>
        <w:rPr>
          <w:rFonts w:ascii="CIDFont+F4" w:hAnsi="CIDFont+F4" w:cs="CIDFont+F4"/>
          <w:sz w:val="23"/>
          <w:szCs w:val="23"/>
          <w:lang w:eastAsia="da-DK"/>
        </w:rPr>
      </w:pPr>
      <w:bookmarkStart w:id="13" w:name="_Toc229486832"/>
      <w:r>
        <w:rPr>
          <w:rFonts w:ascii="CIDFont+F4" w:hAnsi="CIDFont+F4" w:cs="CIDFont+F4"/>
          <w:sz w:val="23"/>
          <w:szCs w:val="23"/>
          <w:lang w:eastAsia="da-DK"/>
        </w:rPr>
        <w:t>Økonomi</w:t>
      </w:r>
      <w:bookmarkEnd w:id="13"/>
    </w:p>
    <w:p w14:paraId="74EBF96A" w14:textId="25772BFC" w:rsidR="007A6835" w:rsidRPr="007A6835" w:rsidRDefault="007A6835" w:rsidP="00CC68C2">
      <w:pPr>
        <w:pStyle w:val="Overskrift2"/>
        <w:rPr>
          <w:lang w:eastAsia="da-DK"/>
        </w:rPr>
      </w:pPr>
      <w:r>
        <w:rPr>
          <w:lang w:eastAsia="da-DK"/>
        </w:rPr>
        <w:t>[</w:t>
      </w:r>
      <w:r w:rsidR="00F41DCA">
        <w:rPr>
          <w:lang w:eastAsia="da-DK"/>
        </w:rPr>
        <w:t>Det anbefales</w:t>
      </w:r>
      <w:r w:rsidR="009D4C19">
        <w:rPr>
          <w:lang w:eastAsia="da-DK"/>
        </w:rPr>
        <w:t xml:space="preserve"> at udskrive </w:t>
      </w:r>
      <w:r w:rsidR="00107459">
        <w:rPr>
          <w:lang w:eastAsia="da-DK"/>
        </w:rPr>
        <w:t>konkurrencen uden at der</w:t>
      </w:r>
      <w:r w:rsidRPr="007A6835">
        <w:rPr>
          <w:lang w:eastAsia="da-DK"/>
        </w:rPr>
        <w:t xml:space="preserve"> er fastlagt</w:t>
      </w:r>
      <w:r w:rsidR="00107459">
        <w:rPr>
          <w:lang w:eastAsia="da-DK"/>
        </w:rPr>
        <w:t xml:space="preserve"> en budgetramme for den efterfølgende </w:t>
      </w:r>
      <w:r w:rsidR="00275ADE">
        <w:rPr>
          <w:lang w:eastAsia="da-DK"/>
        </w:rPr>
        <w:t xml:space="preserve">anlægsopgave, idet </w:t>
      </w:r>
      <w:r w:rsidR="00485462">
        <w:rPr>
          <w:lang w:eastAsia="da-DK"/>
        </w:rPr>
        <w:t>et fast budget risikerer at</w:t>
      </w:r>
      <w:r w:rsidR="000D50A5">
        <w:rPr>
          <w:lang w:eastAsia="da-DK"/>
        </w:rPr>
        <w:t xml:space="preserve"> låse </w:t>
      </w:r>
      <w:r w:rsidR="00485462">
        <w:rPr>
          <w:lang w:eastAsia="da-DK"/>
        </w:rPr>
        <w:t>løsningen</w:t>
      </w:r>
      <w:r w:rsidR="00F91098">
        <w:rPr>
          <w:lang w:eastAsia="da-DK"/>
        </w:rPr>
        <w:t xml:space="preserve">. Ordregiver kan overveje at lægge et </w:t>
      </w:r>
      <w:r w:rsidR="00573E31">
        <w:rPr>
          <w:lang w:eastAsia="da-DK"/>
        </w:rPr>
        <w:t xml:space="preserve">spænd, som projektet skal </w:t>
      </w:r>
      <w:r w:rsidR="00485462">
        <w:rPr>
          <w:lang w:eastAsia="da-DK"/>
        </w:rPr>
        <w:t>forholde sig til</w:t>
      </w:r>
      <w:r w:rsidR="00573E31">
        <w:rPr>
          <w:lang w:eastAsia="da-DK"/>
        </w:rPr>
        <w:t>,</w:t>
      </w:r>
      <w:r w:rsidR="00485462">
        <w:rPr>
          <w:lang w:eastAsia="da-DK"/>
        </w:rPr>
        <w:t xml:space="preserve"> og som ikke er forpligtende. </w:t>
      </w:r>
      <w:r w:rsidR="000B44E0">
        <w:rPr>
          <w:lang w:eastAsia="da-DK"/>
        </w:rPr>
        <w:t>Det kan fx udformes således</w:t>
      </w:r>
      <w:r w:rsidR="00432EB0">
        <w:rPr>
          <w:lang w:eastAsia="da-DK"/>
        </w:rPr>
        <w:t>:</w:t>
      </w:r>
    </w:p>
    <w:p w14:paraId="7C55932A" w14:textId="5320F45C" w:rsidR="00432EB0" w:rsidRPr="00135862" w:rsidRDefault="00485462" w:rsidP="00CC68C2">
      <w:pPr>
        <w:pStyle w:val="Overskrift2"/>
        <w:rPr>
          <w:highlight w:val="lightGray"/>
          <w:lang w:eastAsia="da-DK"/>
        </w:rPr>
      </w:pPr>
      <w:r w:rsidRPr="00135862">
        <w:rPr>
          <w:highlight w:val="lightGray"/>
          <w:lang w:eastAsia="da-DK"/>
        </w:rPr>
        <w:t>”</w:t>
      </w:r>
      <w:r w:rsidR="000B44E0" w:rsidRPr="00135862">
        <w:rPr>
          <w:highlight w:val="lightGray"/>
          <w:lang w:eastAsia="da-DK"/>
        </w:rPr>
        <w:t>Ordregiver</w:t>
      </w:r>
      <w:r w:rsidR="00432EB0" w:rsidRPr="00135862">
        <w:rPr>
          <w:highlight w:val="lightGray"/>
          <w:lang w:eastAsia="da-DK"/>
        </w:rPr>
        <w:t xml:space="preserve"> har endnu ikke fastlagt en endelig budgetramme for </w:t>
      </w:r>
      <w:r w:rsidR="009E26D9" w:rsidRPr="00135862">
        <w:rPr>
          <w:highlight w:val="lightGray"/>
          <w:lang w:eastAsia="da-DK"/>
        </w:rPr>
        <w:t>det efterfølgende anlægs</w:t>
      </w:r>
      <w:r w:rsidR="00432EB0" w:rsidRPr="00135862">
        <w:rPr>
          <w:highlight w:val="lightGray"/>
          <w:lang w:eastAsia="da-DK"/>
        </w:rPr>
        <w:t xml:space="preserve">projekt. Der opereres derfor med et foreløbigt økonomisk interval på [indsæt interval, fx 60–90 mio. kr. ekskl. moms], som </w:t>
      </w:r>
      <w:r w:rsidR="0005756A">
        <w:rPr>
          <w:highlight w:val="lightGray"/>
          <w:lang w:eastAsia="da-DK"/>
        </w:rPr>
        <w:t xml:space="preserve">på nuværende tidspunkt </w:t>
      </w:r>
      <w:r w:rsidR="00432EB0" w:rsidRPr="00135862">
        <w:rPr>
          <w:highlight w:val="lightGray"/>
          <w:lang w:eastAsia="da-DK"/>
        </w:rPr>
        <w:t>skal forstås som et pejlemærke og ikke en fast ramme.</w:t>
      </w:r>
      <w:r w:rsidRPr="00135862">
        <w:rPr>
          <w:highlight w:val="lightGray"/>
          <w:lang w:eastAsia="da-DK"/>
        </w:rPr>
        <w:t>”</w:t>
      </w:r>
    </w:p>
    <w:p w14:paraId="441A1A22" w14:textId="36BC9901" w:rsidR="00E0263D" w:rsidRDefault="00E0263D" w:rsidP="00CC68C2">
      <w:pPr>
        <w:pStyle w:val="Overskrift2"/>
        <w:rPr>
          <w:lang w:eastAsia="da-DK"/>
        </w:rPr>
      </w:pPr>
      <w:r>
        <w:rPr>
          <w:lang w:eastAsia="da-DK"/>
        </w:rPr>
        <w:t>Deltagerne skal derfor ikke udarbejde detaljerede kalkulationer, mængdeberegninger eller projekteringsbaserede økonomier</w:t>
      </w:r>
      <w:r w:rsidR="00370FE9">
        <w:rPr>
          <w:lang w:eastAsia="da-DK"/>
        </w:rPr>
        <w:t xml:space="preserve"> i konkurrencefasen</w:t>
      </w:r>
      <w:r>
        <w:rPr>
          <w:lang w:eastAsia="da-DK"/>
        </w:rPr>
        <w:t xml:space="preserve">. Det forventes alene, at deltagerne giver en kort, kvalitativ redegørelse for, hvordan deres </w:t>
      </w:r>
      <w:r w:rsidR="000B44E0">
        <w:rPr>
          <w:lang w:eastAsia="da-DK"/>
        </w:rPr>
        <w:t>vision og ideer</w:t>
      </w:r>
      <w:r>
        <w:rPr>
          <w:lang w:eastAsia="da-DK"/>
        </w:rPr>
        <w:t xml:space="preserve"> kan realiseres </w:t>
      </w:r>
      <w:r w:rsidR="001F5F55">
        <w:rPr>
          <w:lang w:eastAsia="da-DK"/>
        </w:rPr>
        <w:t>[</w:t>
      </w:r>
      <w:r w:rsidR="009931F2" w:rsidRPr="00BB68BB">
        <w:rPr>
          <w:highlight w:val="lightGray"/>
          <w:lang w:eastAsia="da-DK"/>
        </w:rPr>
        <w:t>evt.</w:t>
      </w:r>
      <w:r w:rsidR="009931F2">
        <w:rPr>
          <w:lang w:eastAsia="da-DK"/>
        </w:rPr>
        <w:t xml:space="preserve"> </w:t>
      </w:r>
      <w:r w:rsidRPr="00135862">
        <w:rPr>
          <w:highlight w:val="lightGray"/>
        </w:rPr>
        <w:t>inden for det</w:t>
      </w:r>
      <w:r w:rsidR="00370FE9" w:rsidRPr="00135862">
        <w:rPr>
          <w:highlight w:val="lightGray"/>
          <w:lang w:eastAsia="da-DK"/>
        </w:rPr>
        <w:t xml:space="preserve"> </w:t>
      </w:r>
      <w:r w:rsidR="0000075B" w:rsidRPr="00135862">
        <w:rPr>
          <w:highlight w:val="lightGray"/>
          <w:lang w:eastAsia="da-DK"/>
        </w:rPr>
        <w:t>oplyste</w:t>
      </w:r>
      <w:r w:rsidRPr="00135862">
        <w:rPr>
          <w:highlight w:val="lightGray"/>
        </w:rPr>
        <w:t xml:space="preserve"> interval</w:t>
      </w:r>
      <w:r w:rsidR="001F5F55">
        <w:t>]</w:t>
      </w:r>
      <w:r>
        <w:rPr>
          <w:lang w:eastAsia="da-DK"/>
        </w:rPr>
        <w:t>, samt hvilke forhold der kan påvirke økonomien positivt eller negativt</w:t>
      </w:r>
      <w:r w:rsidR="00AC685A">
        <w:rPr>
          <w:lang w:eastAsia="da-DK"/>
        </w:rPr>
        <w:t xml:space="preserve"> (risikovurdering</w:t>
      </w:r>
      <w:r w:rsidR="00B949E9">
        <w:rPr>
          <w:lang w:eastAsia="da-DK"/>
        </w:rPr>
        <w:t>er</w:t>
      </w:r>
      <w:r w:rsidR="00AC685A">
        <w:rPr>
          <w:lang w:eastAsia="da-DK"/>
        </w:rPr>
        <w:t>)</w:t>
      </w:r>
      <w:r>
        <w:rPr>
          <w:lang w:eastAsia="da-DK"/>
        </w:rPr>
        <w:t>.</w:t>
      </w:r>
      <w:r w:rsidR="00C34357">
        <w:rPr>
          <w:lang w:eastAsia="da-DK"/>
        </w:rPr>
        <w:t xml:space="preserve"> </w:t>
      </w:r>
    </w:p>
    <w:p w14:paraId="1FCD1255" w14:textId="02720E47" w:rsidR="00E0263D" w:rsidRDefault="00E0263D" w:rsidP="00CC68C2">
      <w:pPr>
        <w:pStyle w:val="Overskrift2"/>
        <w:rPr>
          <w:lang w:eastAsia="da-DK"/>
        </w:rPr>
      </w:pPr>
      <w:r>
        <w:rPr>
          <w:lang w:eastAsia="da-DK"/>
        </w:rPr>
        <w:t>Den endelige budgetramme fastlægges først efter projektkonkurrencen</w:t>
      </w:r>
      <w:r w:rsidR="001B13C5">
        <w:rPr>
          <w:lang w:eastAsia="da-DK"/>
        </w:rPr>
        <w:t xml:space="preserve"> i kontraktfasen</w:t>
      </w:r>
      <w:r>
        <w:rPr>
          <w:lang w:eastAsia="da-DK"/>
        </w:rPr>
        <w:t xml:space="preserve">, i takt med at løsningen </w:t>
      </w:r>
      <w:r w:rsidR="00C137C0">
        <w:rPr>
          <w:lang w:eastAsia="da-DK"/>
        </w:rPr>
        <w:t xml:space="preserve">er </w:t>
      </w:r>
      <w:r>
        <w:rPr>
          <w:lang w:eastAsia="da-DK"/>
        </w:rPr>
        <w:t>udvikle</w:t>
      </w:r>
      <w:r w:rsidR="00C137C0">
        <w:rPr>
          <w:lang w:eastAsia="da-DK"/>
        </w:rPr>
        <w:t>t</w:t>
      </w:r>
      <w:r>
        <w:rPr>
          <w:lang w:eastAsia="da-DK"/>
        </w:rPr>
        <w:t xml:space="preserve"> og afklare</w:t>
      </w:r>
      <w:r w:rsidR="00C137C0">
        <w:rPr>
          <w:lang w:eastAsia="da-DK"/>
        </w:rPr>
        <w:t>t</w:t>
      </w:r>
      <w:r>
        <w:rPr>
          <w:lang w:eastAsia="da-DK"/>
        </w:rPr>
        <w:t xml:space="preserve"> i samarbejde med vinderen i dispositions- og projektforslagsfasen.</w:t>
      </w:r>
    </w:p>
    <w:p w14:paraId="6A175622" w14:textId="700F2903" w:rsidR="00FD2993" w:rsidRPr="00FD2993" w:rsidRDefault="00FD2993" w:rsidP="00376F70">
      <w:pPr>
        <w:pStyle w:val="Overskrift1"/>
        <w:rPr>
          <w:iCs/>
          <w:lang w:eastAsia="da-DK"/>
        </w:rPr>
      </w:pPr>
      <w:bookmarkStart w:id="14" w:name="_Toc229486833"/>
      <w:r w:rsidRPr="00FD2993">
        <w:rPr>
          <w:lang w:eastAsia="da-DK"/>
        </w:rPr>
        <w:t>Samarbejd</w:t>
      </w:r>
      <w:r w:rsidR="00376F70">
        <w:rPr>
          <w:lang w:eastAsia="da-DK"/>
        </w:rPr>
        <w:t>sform</w:t>
      </w:r>
      <w:bookmarkEnd w:id="14"/>
    </w:p>
    <w:p w14:paraId="07A100C9" w14:textId="02177E34" w:rsidR="001F5F55" w:rsidRDefault="00E3470F" w:rsidP="00CC68C2">
      <w:pPr>
        <w:pStyle w:val="Overskrift2"/>
        <w:rPr>
          <w:lang w:eastAsia="da-DK"/>
        </w:rPr>
      </w:pPr>
      <w:r w:rsidRPr="00135862">
        <w:rPr>
          <w:bCs w:val="0"/>
          <w:iCs w:val="0"/>
          <w:highlight w:val="lightGray"/>
          <w:lang w:eastAsia="da-DK"/>
        </w:rPr>
        <w:t>Den efterfølgende samarbejds- og eller entreprise</w:t>
      </w:r>
      <w:r w:rsidR="00785450" w:rsidRPr="00135862">
        <w:rPr>
          <w:bCs w:val="0"/>
          <w:iCs w:val="0"/>
          <w:highlight w:val="lightGray"/>
          <w:lang w:eastAsia="da-DK"/>
        </w:rPr>
        <w:t xml:space="preserve">form kan </w:t>
      </w:r>
      <w:r w:rsidR="003464C1" w:rsidRPr="00135862">
        <w:rPr>
          <w:bCs w:val="0"/>
          <w:iCs w:val="0"/>
          <w:highlight w:val="lightGray"/>
          <w:lang w:eastAsia="da-DK"/>
        </w:rPr>
        <w:t xml:space="preserve">med fordel </w:t>
      </w:r>
      <w:r w:rsidR="00785450" w:rsidRPr="00135862">
        <w:rPr>
          <w:bCs w:val="0"/>
          <w:iCs w:val="0"/>
          <w:highlight w:val="lightGray"/>
          <w:lang w:eastAsia="da-DK"/>
        </w:rPr>
        <w:t>være et tema som drøftes med vinderen af konkurrence under forhandlingen efter § 82</w:t>
      </w:r>
      <w:r w:rsidR="005D23C2" w:rsidRPr="00135862">
        <w:rPr>
          <w:bCs w:val="0"/>
          <w:iCs w:val="0"/>
          <w:highlight w:val="lightGray"/>
          <w:lang w:eastAsia="da-DK"/>
        </w:rPr>
        <w:t>. Har ordregiver lagt sig fast på en sam</w:t>
      </w:r>
      <w:r w:rsidR="003464C1" w:rsidRPr="00135862">
        <w:rPr>
          <w:bCs w:val="0"/>
          <w:iCs w:val="0"/>
          <w:highlight w:val="lightGray"/>
          <w:lang w:eastAsia="da-DK"/>
        </w:rPr>
        <w:t>a</w:t>
      </w:r>
      <w:r w:rsidR="005D23C2" w:rsidRPr="00135862">
        <w:rPr>
          <w:bCs w:val="0"/>
          <w:iCs w:val="0"/>
          <w:highlight w:val="lightGray"/>
          <w:lang w:eastAsia="da-DK"/>
        </w:rPr>
        <w:t>rbejds</w:t>
      </w:r>
      <w:r w:rsidR="003464C1" w:rsidRPr="00135862">
        <w:rPr>
          <w:bCs w:val="0"/>
          <w:iCs w:val="0"/>
          <w:highlight w:val="lightGray"/>
          <w:lang w:eastAsia="da-DK"/>
        </w:rPr>
        <w:t>- og/eller entreprise</w:t>
      </w:r>
      <w:r w:rsidR="005D23C2" w:rsidRPr="00135862">
        <w:rPr>
          <w:bCs w:val="0"/>
          <w:iCs w:val="0"/>
          <w:highlight w:val="lightGray"/>
          <w:lang w:eastAsia="da-DK"/>
        </w:rPr>
        <w:t>for</w:t>
      </w:r>
      <w:r w:rsidR="003464C1" w:rsidRPr="00135862">
        <w:rPr>
          <w:bCs w:val="0"/>
          <w:iCs w:val="0"/>
          <w:highlight w:val="lightGray"/>
          <w:lang w:eastAsia="da-DK"/>
        </w:rPr>
        <w:t>m</w:t>
      </w:r>
      <w:r w:rsidR="005D23C2" w:rsidRPr="00135862">
        <w:rPr>
          <w:bCs w:val="0"/>
          <w:iCs w:val="0"/>
          <w:highlight w:val="lightGray"/>
          <w:lang w:eastAsia="da-DK"/>
        </w:rPr>
        <w:t xml:space="preserve"> </w:t>
      </w:r>
      <w:r w:rsidR="003464C1" w:rsidRPr="00135862">
        <w:rPr>
          <w:bCs w:val="0"/>
          <w:iCs w:val="0"/>
          <w:highlight w:val="lightGray"/>
          <w:lang w:eastAsia="da-DK"/>
        </w:rPr>
        <w:t>kan den beskrives i dette afsnit</w:t>
      </w:r>
      <w:r w:rsidR="001F5F55">
        <w:rPr>
          <w:lang w:eastAsia="da-DK"/>
        </w:rPr>
        <w:t>.</w:t>
      </w:r>
      <w:r w:rsidR="00785450">
        <w:rPr>
          <w:lang w:eastAsia="da-DK"/>
        </w:rPr>
        <w:t xml:space="preserve"> </w:t>
      </w:r>
    </w:p>
    <w:p w14:paraId="4C726C6A" w14:textId="5A514F88" w:rsidR="001F5F55" w:rsidRDefault="005F780D" w:rsidP="00CC68C2">
      <w:pPr>
        <w:pStyle w:val="Overskrift2"/>
        <w:rPr>
          <w:lang w:eastAsia="da-DK"/>
        </w:rPr>
      </w:pPr>
      <w:r>
        <w:rPr>
          <w:lang w:eastAsia="da-DK"/>
        </w:rPr>
        <w:t xml:space="preserve">Det vindende projekt vil </w:t>
      </w:r>
      <w:r w:rsidR="005C1673">
        <w:rPr>
          <w:lang w:eastAsia="da-DK"/>
        </w:rPr>
        <w:t xml:space="preserve">forventelig </w:t>
      </w:r>
      <w:r>
        <w:rPr>
          <w:lang w:eastAsia="da-DK"/>
        </w:rPr>
        <w:t xml:space="preserve">blive gennemført i en samarbejdskonstruktion, hvor </w:t>
      </w:r>
      <w:r w:rsidR="00376F70" w:rsidRPr="00135862">
        <w:rPr>
          <w:highlight w:val="lightGray"/>
          <w:lang w:eastAsia="da-DK"/>
        </w:rPr>
        <w:t xml:space="preserve">[her anføres samarbejdsformerne for projektet, fx at </w:t>
      </w:r>
      <w:r w:rsidRPr="00135862">
        <w:rPr>
          <w:highlight w:val="lightGray"/>
          <w:lang w:eastAsia="da-DK"/>
        </w:rPr>
        <w:t>hovedentreprisekontrakten vil blive tildelt efter tidligt udbud af byggeriet.</w:t>
      </w:r>
      <w:r w:rsidR="00993729" w:rsidRPr="00135862">
        <w:rPr>
          <w:highlight w:val="lightGray"/>
          <w:lang w:eastAsia="da-DK"/>
        </w:rPr>
        <w:t xml:space="preserve"> Nedenfor følger et eksempel på en samarbejdsform:</w:t>
      </w:r>
      <w:r w:rsidR="00376F70" w:rsidRPr="00135862">
        <w:rPr>
          <w:highlight w:val="lightGray"/>
          <w:lang w:eastAsia="da-DK"/>
        </w:rPr>
        <w:t>]</w:t>
      </w:r>
    </w:p>
    <w:p w14:paraId="5EB1C3F6" w14:textId="6C9A7C67" w:rsidR="00993729" w:rsidRPr="00BB68BB" w:rsidRDefault="00993729" w:rsidP="00CC68C2">
      <w:pPr>
        <w:pStyle w:val="Overskrift2"/>
        <w:rPr>
          <w:highlight w:val="lightGray"/>
          <w:lang w:eastAsia="da-DK"/>
        </w:rPr>
      </w:pPr>
      <w:r>
        <w:rPr>
          <w:lang w:eastAsia="da-DK"/>
        </w:rPr>
        <w:t xml:space="preserve">Det vindende projekt videreudvikles i en samarbejdskonstruktion, hvor </w:t>
      </w:r>
      <w:r w:rsidR="009B48F2">
        <w:rPr>
          <w:lang w:eastAsia="da-DK"/>
        </w:rPr>
        <w:t>Ordregiver</w:t>
      </w:r>
      <w:r>
        <w:rPr>
          <w:lang w:eastAsia="da-DK"/>
        </w:rPr>
        <w:t xml:space="preserve"> indgår aftale om totalrådgivning</w:t>
      </w:r>
      <w:r w:rsidR="00B56B7A">
        <w:rPr>
          <w:lang w:eastAsia="da-DK"/>
        </w:rPr>
        <w:t xml:space="preserve"> (med løbende justering af byggeprogram)</w:t>
      </w:r>
      <w:r>
        <w:rPr>
          <w:lang w:eastAsia="da-DK"/>
        </w:rPr>
        <w:t xml:space="preserve">. </w:t>
      </w:r>
      <w:r w:rsidR="00E52404" w:rsidRPr="00BB68BB">
        <w:rPr>
          <w:highlight w:val="lightGray"/>
          <w:lang w:eastAsia="da-DK"/>
        </w:rPr>
        <w:t>[Her beskrives samarbejdsformen med entreprenøren</w:t>
      </w:r>
      <w:r w:rsidR="00A157F6">
        <w:rPr>
          <w:highlight w:val="lightGray"/>
          <w:lang w:eastAsia="da-DK"/>
        </w:rPr>
        <w:t>. Det kan fx formuleres således</w:t>
      </w:r>
      <w:r w:rsidR="00E52404" w:rsidRPr="00BB68BB">
        <w:rPr>
          <w:highlight w:val="lightGray"/>
          <w:lang w:eastAsia="da-DK"/>
        </w:rPr>
        <w:t xml:space="preserve">: </w:t>
      </w:r>
      <w:r w:rsidR="00A45B68" w:rsidRPr="00BB68BB">
        <w:rPr>
          <w:highlight w:val="lightGray"/>
          <w:lang w:eastAsia="da-DK"/>
        </w:rPr>
        <w:t xml:space="preserve">Det forventes at projektet </w:t>
      </w:r>
      <w:r w:rsidRPr="00BB68BB">
        <w:rPr>
          <w:highlight w:val="lightGray"/>
          <w:lang w:eastAsia="da-DK"/>
        </w:rPr>
        <w:t xml:space="preserve">udbydes i </w:t>
      </w:r>
      <w:r w:rsidR="00E52404" w:rsidRPr="00E52404">
        <w:rPr>
          <w:highlight w:val="lightGray"/>
          <w:lang w:eastAsia="da-DK"/>
        </w:rPr>
        <w:t>total- eller</w:t>
      </w:r>
      <w:r w:rsidRPr="00BB68BB">
        <w:rPr>
          <w:highlight w:val="lightGray"/>
          <w:lang w:eastAsia="da-DK"/>
        </w:rPr>
        <w:t xml:space="preserve"> </w:t>
      </w:r>
      <w:r w:rsidR="009A2966" w:rsidRPr="00BB68BB">
        <w:rPr>
          <w:highlight w:val="lightGray"/>
          <w:lang w:eastAsia="da-DK"/>
        </w:rPr>
        <w:t>hoved</w:t>
      </w:r>
      <w:r w:rsidRPr="00BB68BB">
        <w:rPr>
          <w:highlight w:val="lightGray"/>
          <w:lang w:eastAsia="da-DK"/>
        </w:rPr>
        <w:t>entreprise med tidlig inddragelse af entreprenør, således at entreprenøren kan bidrage med bygbarhed, økonomi og risikovurderinger i den videre udvikling af projektet.</w:t>
      </w:r>
      <w:r w:rsidR="00E52404" w:rsidRPr="00E52404">
        <w:rPr>
          <w:highlight w:val="lightGray"/>
          <w:lang w:eastAsia="da-DK"/>
        </w:rPr>
        <w:t>]</w:t>
      </w:r>
    </w:p>
    <w:p w14:paraId="23DA160E" w14:textId="0B6782ED" w:rsidR="00993729" w:rsidRDefault="00993729" w:rsidP="00CC68C2">
      <w:pPr>
        <w:pStyle w:val="Overskrift2"/>
        <w:rPr>
          <w:lang w:eastAsia="da-DK"/>
        </w:rPr>
      </w:pPr>
      <w:r>
        <w:rPr>
          <w:lang w:eastAsia="da-DK"/>
        </w:rPr>
        <w:lastRenderedPageBreak/>
        <w:t xml:space="preserve">Formålet er at sikre et robust projekt, hvor arkitektur, funktion, økonomi og bygbarhed afstemmes løbende i et samarbejde mellem kommune, rådgiver og </w:t>
      </w:r>
      <w:r w:rsidR="0079657D" w:rsidRPr="00BB68BB">
        <w:rPr>
          <w:highlight w:val="lightGray"/>
          <w:lang w:eastAsia="da-DK"/>
        </w:rPr>
        <w:t>hoved</w:t>
      </w:r>
      <w:r w:rsidR="0079657D">
        <w:rPr>
          <w:lang w:eastAsia="da-DK"/>
        </w:rPr>
        <w:t>entreprenør</w:t>
      </w:r>
      <w:r>
        <w:rPr>
          <w:lang w:eastAsia="da-DK"/>
        </w:rPr>
        <w:t>.</w:t>
      </w:r>
    </w:p>
    <w:p w14:paraId="2AAC62D8" w14:textId="106F45CC" w:rsidR="00CE6E2B" w:rsidRDefault="001F5F55" w:rsidP="00BE68BC">
      <w:pPr>
        <w:pStyle w:val="Overskrift1"/>
        <w:rPr>
          <w:rFonts w:ascii="CIDFont+F4" w:hAnsi="CIDFont+F4" w:cs="CIDFont+F4"/>
          <w:sz w:val="23"/>
          <w:szCs w:val="23"/>
          <w:lang w:eastAsia="da-DK"/>
        </w:rPr>
      </w:pPr>
      <w:bookmarkStart w:id="15" w:name="_Toc229486834"/>
      <w:r>
        <w:rPr>
          <w:rFonts w:ascii="CIDFont+F4" w:hAnsi="CIDFont+F4" w:cs="CIDFont+F4"/>
          <w:sz w:val="23"/>
          <w:szCs w:val="23"/>
          <w:lang w:eastAsia="da-DK"/>
        </w:rPr>
        <w:t>Konkurrence</w:t>
      </w:r>
      <w:r w:rsidR="003B51BC">
        <w:rPr>
          <w:rFonts w:ascii="CIDFont+F4" w:hAnsi="CIDFont+F4" w:cs="CIDFont+F4"/>
          <w:sz w:val="23"/>
          <w:szCs w:val="23"/>
          <w:lang w:eastAsia="da-DK"/>
        </w:rPr>
        <w:t>T</w:t>
      </w:r>
      <w:r w:rsidR="00CE6E2B">
        <w:rPr>
          <w:rFonts w:ascii="CIDFont+F4" w:hAnsi="CIDFont+F4" w:cs="CIDFont+F4"/>
          <w:sz w:val="23"/>
          <w:szCs w:val="23"/>
          <w:lang w:eastAsia="da-DK"/>
        </w:rPr>
        <w:t>idsplan</w:t>
      </w:r>
      <w:bookmarkEnd w:id="15"/>
    </w:p>
    <w:p w14:paraId="6F5A3D3C" w14:textId="3844B749" w:rsidR="007A6835" w:rsidRPr="00135862" w:rsidRDefault="005F780D" w:rsidP="00CE6E2B">
      <w:pPr>
        <w:pStyle w:val="Overskrift2"/>
        <w:rPr>
          <w:highlight w:val="lightGray"/>
          <w:lang w:eastAsia="da-DK"/>
        </w:rPr>
      </w:pPr>
      <w:r w:rsidRPr="00135862">
        <w:rPr>
          <w:highlight w:val="lightGray"/>
          <w:lang w:eastAsia="da-DK"/>
        </w:rPr>
        <w:t>[</w:t>
      </w:r>
      <w:r w:rsidR="001F5F55" w:rsidRPr="00135862">
        <w:rPr>
          <w:highlight w:val="lightGray"/>
          <w:lang w:eastAsia="da-DK"/>
        </w:rPr>
        <w:t>Ordregiver offentliggør en konkurrencetidsplan.</w:t>
      </w:r>
      <w:r w:rsidR="00993729" w:rsidRPr="00135862">
        <w:rPr>
          <w:highlight w:val="lightGray"/>
          <w:lang w:eastAsia="da-DK"/>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2"/>
        <w:gridCol w:w="5467"/>
        <w:gridCol w:w="1090"/>
      </w:tblGrid>
      <w:tr w:rsidR="00E0263D" w:rsidRPr="00E0263D" w14:paraId="72AD273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4AF9C3E" w14:textId="19CD5DF6" w:rsidR="00E0263D" w:rsidRPr="00E0263D" w:rsidRDefault="00E0263D" w:rsidP="00E0263D">
            <w:pPr>
              <w:autoSpaceDE/>
              <w:autoSpaceDN/>
              <w:jc w:val="center"/>
              <w:rPr>
                <w:rFonts w:asciiTheme="minorHAnsi" w:hAnsiTheme="minorHAnsi" w:cstheme="minorHAnsi"/>
                <w:b/>
                <w:bCs/>
                <w:szCs w:val="22"/>
                <w:lang w:eastAsia="da-DK"/>
              </w:rPr>
            </w:pPr>
            <w:r w:rsidRPr="00E0263D">
              <w:rPr>
                <w:rFonts w:asciiTheme="minorHAnsi" w:hAnsiTheme="minorHAnsi" w:cstheme="minorHAnsi"/>
                <w:b/>
                <w:bCs/>
                <w:szCs w:val="22"/>
                <w:lang w:eastAsia="da-DK"/>
              </w:rPr>
              <w:t>Milepæl</w:t>
            </w:r>
            <w:r w:rsidR="0041150C">
              <w:rPr>
                <w:rFonts w:asciiTheme="minorHAnsi" w:hAnsiTheme="minorHAnsi" w:cstheme="minorHAnsi"/>
                <w:b/>
                <w:bCs/>
                <w:szCs w:val="22"/>
                <w:lang w:eastAsia="da-DK"/>
              </w:rPr>
              <w:t>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009F108" w14:textId="77777777" w:rsidR="00E0263D" w:rsidRPr="00E0263D" w:rsidRDefault="00E0263D" w:rsidP="00E0263D">
            <w:pPr>
              <w:autoSpaceDE/>
              <w:autoSpaceDN/>
              <w:jc w:val="center"/>
              <w:rPr>
                <w:rFonts w:asciiTheme="minorHAnsi" w:hAnsiTheme="minorHAnsi" w:cstheme="minorHAnsi"/>
                <w:b/>
                <w:bCs/>
                <w:szCs w:val="22"/>
                <w:lang w:eastAsia="da-DK"/>
              </w:rPr>
            </w:pPr>
            <w:r w:rsidRPr="00E0263D">
              <w:rPr>
                <w:rFonts w:asciiTheme="minorHAnsi" w:hAnsiTheme="minorHAnsi" w:cstheme="minorHAnsi"/>
                <w:b/>
                <w:bCs/>
                <w:szCs w:val="22"/>
                <w:lang w:eastAsia="da-DK"/>
              </w:rPr>
              <w:t>Beskrivelse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8709912" w14:textId="77777777" w:rsidR="00E0263D" w:rsidRPr="00135862" w:rsidRDefault="00E0263D" w:rsidP="00E0263D">
            <w:pPr>
              <w:autoSpaceDE/>
              <w:autoSpaceDN/>
              <w:jc w:val="center"/>
              <w:rPr>
                <w:rFonts w:asciiTheme="minorHAnsi" w:hAnsiTheme="minorHAnsi" w:cstheme="minorHAnsi"/>
                <w:b/>
                <w:bCs/>
                <w:szCs w:val="22"/>
                <w:highlight w:val="lightGray"/>
                <w:lang w:eastAsia="da-DK"/>
              </w:rPr>
            </w:pPr>
            <w:r w:rsidRPr="00E0263D">
              <w:rPr>
                <w:rFonts w:asciiTheme="minorHAnsi" w:hAnsiTheme="minorHAnsi" w:cstheme="minorHAnsi"/>
                <w:b/>
                <w:bCs/>
                <w:szCs w:val="22"/>
                <w:lang w:eastAsia="da-DK"/>
              </w:rPr>
              <w:t>Dato / periode</w:t>
            </w:r>
          </w:p>
        </w:tc>
      </w:tr>
      <w:tr w:rsidR="00E0263D" w:rsidRPr="00E0263D" w14:paraId="61BF148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7C68DD2" w14:textId="77777777"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Offentliggørelse af konkurrencemateriale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3BA282" w14:textId="77777777"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Konkurrenceprogram og bilag gøres tilgængelige digitalt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D61A62" w14:textId="77777777" w:rsidR="00E0263D" w:rsidRPr="00135862" w:rsidRDefault="00E0263D" w:rsidP="00E0263D">
            <w:pPr>
              <w:autoSpaceDE/>
              <w:autoSpaceDN/>
              <w:rPr>
                <w:rFonts w:asciiTheme="minorHAnsi" w:hAnsiTheme="minorHAnsi" w:cstheme="minorHAnsi"/>
                <w:szCs w:val="22"/>
                <w:highlight w:val="lightGray"/>
                <w:lang w:eastAsia="da-DK"/>
              </w:rPr>
            </w:pPr>
            <w:r w:rsidRPr="00135862">
              <w:rPr>
                <w:rFonts w:asciiTheme="minorHAnsi" w:hAnsiTheme="minorHAnsi" w:cstheme="minorHAnsi"/>
                <w:szCs w:val="22"/>
                <w:highlight w:val="lightGray"/>
                <w:lang w:eastAsia="da-DK"/>
              </w:rPr>
              <w:t>[dato]</w:t>
            </w:r>
          </w:p>
        </w:tc>
      </w:tr>
      <w:tr w:rsidR="00E0263D" w:rsidRPr="00E0263D" w14:paraId="2F83E19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A83E465" w14:textId="77777777"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Informationsmøde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DDF6F8" w14:textId="59007B69"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Præsentation af opgaven og mulighed for afklarende spørgsmål</w:t>
            </w:r>
            <w:r w:rsidR="004D79EA">
              <w:rPr>
                <w:rFonts w:asciiTheme="minorHAnsi" w:hAnsiTheme="minorHAnsi" w:cstheme="minorHAnsi"/>
                <w:szCs w:val="22"/>
                <w:lang w:eastAsia="da-DK"/>
              </w:rPr>
              <w:t xml:space="preserve">, samt </w:t>
            </w:r>
            <w:proofErr w:type="spellStart"/>
            <w:r w:rsidR="004D79EA">
              <w:rPr>
                <w:rFonts w:asciiTheme="minorHAnsi" w:hAnsiTheme="minorHAnsi" w:cstheme="minorHAnsi"/>
                <w:szCs w:val="22"/>
                <w:lang w:eastAsia="da-DK"/>
              </w:rPr>
              <w:t>evt</w:t>
            </w:r>
            <w:proofErr w:type="spellEnd"/>
            <w:r w:rsidR="004D79EA">
              <w:rPr>
                <w:rFonts w:asciiTheme="minorHAnsi" w:hAnsiTheme="minorHAnsi" w:cstheme="minorHAnsi"/>
                <w:szCs w:val="22"/>
                <w:lang w:eastAsia="da-DK"/>
              </w:rPr>
              <w:t xml:space="preserve"> besigtigelse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5860BC" w14:textId="77777777" w:rsidR="00E0263D" w:rsidRPr="00135862" w:rsidRDefault="00E0263D" w:rsidP="00E0263D">
            <w:pPr>
              <w:autoSpaceDE/>
              <w:autoSpaceDN/>
              <w:rPr>
                <w:rFonts w:asciiTheme="minorHAnsi" w:hAnsiTheme="minorHAnsi" w:cstheme="minorHAnsi"/>
                <w:szCs w:val="22"/>
                <w:highlight w:val="lightGray"/>
                <w:lang w:eastAsia="da-DK"/>
              </w:rPr>
            </w:pPr>
            <w:r w:rsidRPr="00135862">
              <w:rPr>
                <w:rFonts w:asciiTheme="minorHAnsi" w:hAnsiTheme="minorHAnsi" w:cstheme="minorHAnsi"/>
                <w:szCs w:val="22"/>
                <w:highlight w:val="lightGray"/>
                <w:lang w:eastAsia="da-DK"/>
              </w:rPr>
              <w:t>[dato]</w:t>
            </w:r>
          </w:p>
        </w:tc>
      </w:tr>
      <w:tr w:rsidR="00E0263D" w:rsidRPr="00E0263D" w14:paraId="0627F4C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1714646" w14:textId="77777777"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Frist for spørgsmål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A1DA07" w14:textId="7DA3679D"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Sidste frist for skriftlige spørgsmål fra deltagerne</w:t>
            </w:r>
            <w:r w:rsidR="00D76EDE">
              <w:rPr>
                <w:rFonts w:asciiTheme="minorHAnsi" w:hAnsiTheme="minorHAnsi" w:cstheme="minorHAnsi"/>
                <w:szCs w:val="22"/>
                <w:lang w:eastAsia="da-DK"/>
              </w:rPr>
              <w:t xml:space="preserve"> </w:t>
            </w:r>
            <w:r w:rsidR="00155A55">
              <w:rPr>
                <w:rFonts w:asciiTheme="minorHAnsi" w:hAnsiTheme="minorHAnsi" w:cstheme="minorHAnsi"/>
                <w:szCs w:val="22"/>
                <w:lang w:eastAsia="da-DK"/>
              </w:rPr>
              <w:t xml:space="preserve">Fristen bør ikke lægges </w:t>
            </w:r>
            <w:r w:rsidR="00850B53">
              <w:rPr>
                <w:rFonts w:asciiTheme="minorHAnsi" w:hAnsiTheme="minorHAnsi" w:cstheme="minorHAnsi"/>
                <w:szCs w:val="22"/>
                <w:lang w:eastAsia="da-DK"/>
              </w:rPr>
              <w:t xml:space="preserve">lige før afleveringen, men senest </w:t>
            </w:r>
            <w:r w:rsidR="00B233A5">
              <w:rPr>
                <w:rFonts w:asciiTheme="minorHAnsi" w:hAnsiTheme="minorHAnsi" w:cstheme="minorHAnsi"/>
                <w:szCs w:val="22"/>
                <w:lang w:eastAsia="da-DK"/>
              </w:rPr>
              <w:t xml:space="preserve">cirka </w:t>
            </w:r>
            <w:r w:rsidR="006C0AFB">
              <w:rPr>
                <w:rFonts w:asciiTheme="minorHAnsi" w:hAnsiTheme="minorHAnsi" w:cstheme="minorHAnsi"/>
                <w:szCs w:val="22"/>
                <w:lang w:eastAsia="da-DK"/>
              </w:rPr>
              <w:t>halvvejs</w:t>
            </w:r>
            <w:r w:rsidR="00B233A5">
              <w:rPr>
                <w:rFonts w:asciiTheme="minorHAnsi" w:hAnsiTheme="minorHAnsi" w:cstheme="minorHAnsi"/>
                <w:szCs w:val="22"/>
                <w:lang w:eastAsia="da-DK"/>
              </w:rPr>
              <w:t xml:space="preserve"> inde i konkurrenceforløbet.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35F5EA" w14:textId="77777777" w:rsidR="00E0263D" w:rsidRPr="00135862" w:rsidRDefault="00E0263D" w:rsidP="00E0263D">
            <w:pPr>
              <w:autoSpaceDE/>
              <w:autoSpaceDN/>
              <w:rPr>
                <w:rFonts w:asciiTheme="minorHAnsi" w:hAnsiTheme="minorHAnsi" w:cstheme="minorHAnsi"/>
                <w:szCs w:val="22"/>
                <w:highlight w:val="lightGray"/>
                <w:lang w:eastAsia="da-DK"/>
              </w:rPr>
            </w:pPr>
            <w:r w:rsidRPr="00135862">
              <w:rPr>
                <w:rFonts w:asciiTheme="minorHAnsi" w:hAnsiTheme="minorHAnsi" w:cstheme="minorHAnsi"/>
                <w:szCs w:val="22"/>
                <w:highlight w:val="lightGray"/>
                <w:lang w:eastAsia="da-DK"/>
              </w:rPr>
              <w:t>[dato]</w:t>
            </w:r>
          </w:p>
        </w:tc>
      </w:tr>
      <w:tr w:rsidR="00E0263D" w:rsidRPr="00E0263D" w14:paraId="0B3446C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5E5C61D" w14:textId="77777777"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Udsendelse af svar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AEE283F" w14:textId="77777777"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Seneste dato for udsendelse af skriftlige svar</w:t>
            </w:r>
            <w:r w:rsidR="00C92999">
              <w:rPr>
                <w:rFonts w:asciiTheme="minorHAnsi" w:hAnsiTheme="minorHAnsi" w:cstheme="minorHAnsi"/>
                <w:szCs w:val="22"/>
                <w:lang w:eastAsia="da-DK"/>
              </w:rPr>
              <w:t xml:space="preserve"> dagen efter sidste </w:t>
            </w:r>
            <w:r w:rsidR="00B57F22">
              <w:rPr>
                <w:rFonts w:asciiTheme="minorHAnsi" w:hAnsiTheme="minorHAnsi" w:cstheme="minorHAnsi"/>
                <w:szCs w:val="22"/>
                <w:lang w:eastAsia="da-DK"/>
              </w:rPr>
              <w:t>spørgsmål afleveres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8AA6F8" w14:textId="77777777" w:rsidR="00E0263D" w:rsidRPr="00135862" w:rsidRDefault="00E0263D" w:rsidP="00E0263D">
            <w:pPr>
              <w:autoSpaceDE/>
              <w:autoSpaceDN/>
              <w:rPr>
                <w:rFonts w:asciiTheme="minorHAnsi" w:hAnsiTheme="minorHAnsi" w:cstheme="minorHAnsi"/>
                <w:szCs w:val="22"/>
                <w:highlight w:val="lightGray"/>
                <w:lang w:eastAsia="da-DK"/>
              </w:rPr>
            </w:pPr>
            <w:r w:rsidRPr="00135862">
              <w:rPr>
                <w:rFonts w:asciiTheme="minorHAnsi" w:hAnsiTheme="minorHAnsi" w:cstheme="minorHAnsi"/>
                <w:szCs w:val="22"/>
                <w:highlight w:val="lightGray"/>
                <w:lang w:eastAsia="da-DK"/>
              </w:rPr>
              <w:t>[dato]</w:t>
            </w:r>
          </w:p>
        </w:tc>
      </w:tr>
      <w:tr w:rsidR="00E0263D" w:rsidRPr="00E0263D" w14:paraId="14C501D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F8BC2C3" w14:textId="77777777"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Afleveringsfrist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BBB2D1" w14:textId="77777777"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Konceptuelt konkurrenceforslag indsendes digitalt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C7DF0E" w14:textId="77777777" w:rsidR="00E0263D" w:rsidRPr="00135862" w:rsidRDefault="00E0263D" w:rsidP="00E0263D">
            <w:pPr>
              <w:autoSpaceDE/>
              <w:autoSpaceDN/>
              <w:rPr>
                <w:rFonts w:asciiTheme="minorHAnsi" w:hAnsiTheme="minorHAnsi" w:cstheme="minorHAnsi"/>
                <w:szCs w:val="22"/>
                <w:highlight w:val="lightGray"/>
                <w:lang w:eastAsia="da-DK"/>
              </w:rPr>
            </w:pPr>
            <w:r w:rsidRPr="00135862">
              <w:rPr>
                <w:rFonts w:asciiTheme="minorHAnsi" w:hAnsiTheme="minorHAnsi" w:cstheme="minorHAnsi"/>
                <w:szCs w:val="22"/>
                <w:highlight w:val="lightGray"/>
                <w:lang w:eastAsia="da-DK"/>
              </w:rPr>
              <w:t>[dato + klokkeslæt]</w:t>
            </w:r>
          </w:p>
        </w:tc>
      </w:tr>
      <w:tr w:rsidR="00E0263D" w:rsidRPr="00E0263D" w14:paraId="5E1933D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4E46234" w14:textId="77777777"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Bedømmelsesfase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986193" w14:textId="17227DC4"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Dommerkomitéens faglige behandling og rangering</w:t>
            </w:r>
            <w:r w:rsidR="000466A9">
              <w:rPr>
                <w:rFonts w:asciiTheme="minorHAnsi" w:hAnsiTheme="minorHAnsi" w:cstheme="minorHAnsi"/>
                <w:szCs w:val="22"/>
                <w:lang w:eastAsia="da-DK"/>
              </w:rPr>
              <w:t xml:space="preserve"> af </w:t>
            </w:r>
            <w:r w:rsidR="006C0AFB">
              <w:rPr>
                <w:rFonts w:asciiTheme="minorHAnsi" w:hAnsiTheme="minorHAnsi" w:cstheme="minorHAnsi"/>
                <w:szCs w:val="22"/>
                <w:lang w:eastAsia="da-DK"/>
              </w:rPr>
              <w:t>forslagene og</w:t>
            </w:r>
            <w:r w:rsidR="00FE74C6">
              <w:rPr>
                <w:rFonts w:asciiTheme="minorHAnsi" w:hAnsiTheme="minorHAnsi" w:cstheme="minorHAnsi"/>
                <w:szCs w:val="22"/>
                <w:lang w:eastAsia="da-DK"/>
              </w:rPr>
              <w:t xml:space="preserve"> udarbejdelse af en </w:t>
            </w:r>
            <w:r w:rsidR="00643030">
              <w:rPr>
                <w:rFonts w:asciiTheme="minorHAnsi" w:hAnsiTheme="minorHAnsi" w:cstheme="minorHAnsi"/>
                <w:szCs w:val="22"/>
                <w:lang w:eastAsia="da-DK"/>
              </w:rPr>
              <w:t>fuldstændig rapport (dommerbetænkning).</w:t>
            </w:r>
            <w:r w:rsidR="00FE74C6">
              <w:rPr>
                <w:rFonts w:asciiTheme="minorHAnsi" w:hAnsiTheme="minorHAnsi" w:cstheme="minorHAnsi"/>
                <w:szCs w:val="22"/>
                <w:lang w:eastAsia="da-DK"/>
              </w:rPr>
              <w:t xml:space="preserve">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E40177" w14:textId="77777777" w:rsidR="00E0263D" w:rsidRPr="00135862" w:rsidRDefault="00E0263D" w:rsidP="00E0263D">
            <w:pPr>
              <w:autoSpaceDE/>
              <w:autoSpaceDN/>
              <w:rPr>
                <w:rFonts w:asciiTheme="minorHAnsi" w:hAnsiTheme="minorHAnsi" w:cstheme="minorHAnsi"/>
                <w:szCs w:val="22"/>
                <w:highlight w:val="lightGray"/>
                <w:lang w:eastAsia="da-DK"/>
              </w:rPr>
            </w:pPr>
            <w:r w:rsidRPr="00135862">
              <w:rPr>
                <w:rFonts w:asciiTheme="minorHAnsi" w:hAnsiTheme="minorHAnsi" w:cstheme="minorHAnsi"/>
                <w:szCs w:val="22"/>
                <w:highlight w:val="lightGray"/>
                <w:lang w:eastAsia="da-DK"/>
              </w:rPr>
              <w:t>[periode]</w:t>
            </w:r>
          </w:p>
        </w:tc>
      </w:tr>
      <w:tr w:rsidR="00E0263D" w:rsidRPr="00E0263D" w14:paraId="0819C0B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7E73BB1" w14:textId="77777777"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Offentliggørelse af resultat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E9B4B1" w14:textId="77777777"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Vinder meddeles og offentliggøres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C5B767" w14:textId="77777777" w:rsidR="00E0263D" w:rsidRPr="00135862" w:rsidRDefault="00E0263D" w:rsidP="00E0263D">
            <w:pPr>
              <w:autoSpaceDE/>
              <w:autoSpaceDN/>
              <w:rPr>
                <w:rFonts w:asciiTheme="minorHAnsi" w:hAnsiTheme="minorHAnsi" w:cstheme="minorHAnsi"/>
                <w:szCs w:val="22"/>
                <w:highlight w:val="lightGray"/>
                <w:lang w:eastAsia="da-DK"/>
              </w:rPr>
            </w:pPr>
            <w:r w:rsidRPr="00135862">
              <w:rPr>
                <w:rFonts w:asciiTheme="minorHAnsi" w:hAnsiTheme="minorHAnsi" w:cstheme="minorHAnsi"/>
                <w:szCs w:val="22"/>
                <w:highlight w:val="lightGray"/>
                <w:lang w:eastAsia="da-DK"/>
              </w:rPr>
              <w:t>[dato]</w:t>
            </w:r>
          </w:p>
        </w:tc>
      </w:tr>
      <w:tr w:rsidR="00E0263D" w:rsidRPr="00E0263D" w14:paraId="3D0C8C3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F03CFBA" w14:textId="77777777"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Evt. forhandling efter § 82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44EDD6" w14:textId="17AF1057" w:rsidR="00E0263D" w:rsidRPr="00E0263D" w:rsidRDefault="0011163E" w:rsidP="00E0263D">
            <w:pPr>
              <w:autoSpaceDE/>
              <w:autoSpaceDN/>
              <w:rPr>
                <w:rFonts w:asciiTheme="minorHAnsi" w:hAnsiTheme="minorHAnsi" w:cstheme="minorHAnsi"/>
                <w:szCs w:val="22"/>
                <w:lang w:eastAsia="da-DK"/>
              </w:rPr>
            </w:pPr>
            <w:r w:rsidRPr="00135862">
              <w:rPr>
                <w:rFonts w:asciiTheme="minorHAnsi" w:hAnsiTheme="minorHAnsi" w:cstheme="minorHAnsi"/>
                <w:szCs w:val="22"/>
                <w:highlight w:val="lightGray"/>
                <w:lang w:eastAsia="da-DK"/>
              </w:rPr>
              <w:t>[</w:t>
            </w:r>
            <w:r w:rsidR="00E0263D" w:rsidRPr="00135862">
              <w:rPr>
                <w:rFonts w:asciiTheme="minorHAnsi" w:hAnsiTheme="minorHAnsi" w:cstheme="minorHAnsi"/>
                <w:szCs w:val="22"/>
                <w:highlight w:val="lightGray"/>
                <w:lang w:eastAsia="da-DK"/>
              </w:rPr>
              <w:t>Hvis relevant</w:t>
            </w:r>
            <w:r w:rsidRPr="00135862">
              <w:rPr>
                <w:rFonts w:asciiTheme="minorHAnsi" w:hAnsiTheme="minorHAnsi" w:cstheme="minorHAnsi"/>
                <w:szCs w:val="22"/>
                <w:highlight w:val="lightGray"/>
                <w:lang w:eastAsia="da-DK"/>
              </w:rPr>
              <w:t>]</w:t>
            </w:r>
            <w:r w:rsidR="00E0263D" w:rsidRPr="00E0263D">
              <w:rPr>
                <w:rFonts w:asciiTheme="minorHAnsi" w:hAnsiTheme="minorHAnsi" w:cstheme="minorHAnsi"/>
                <w:szCs w:val="22"/>
                <w:lang w:eastAsia="da-DK"/>
              </w:rPr>
              <w:t xml:space="preserve"> dialog- og forhandlingsmøder med vinder</w:t>
            </w:r>
            <w:r w:rsidR="00643030">
              <w:rPr>
                <w:rFonts w:asciiTheme="minorHAnsi" w:hAnsiTheme="minorHAnsi" w:cstheme="minorHAnsi"/>
                <w:szCs w:val="22"/>
                <w:lang w:eastAsia="da-DK"/>
              </w:rPr>
              <w:t>(</w:t>
            </w:r>
            <w:proofErr w:type="spellStart"/>
            <w:r w:rsidR="00E0263D" w:rsidRPr="00E0263D">
              <w:rPr>
                <w:rFonts w:asciiTheme="minorHAnsi" w:hAnsiTheme="minorHAnsi" w:cstheme="minorHAnsi"/>
                <w:szCs w:val="22"/>
                <w:lang w:eastAsia="da-DK"/>
              </w:rPr>
              <w:t>ne</w:t>
            </w:r>
            <w:proofErr w:type="spellEnd"/>
            <w:r w:rsidR="00643030">
              <w:rPr>
                <w:rFonts w:asciiTheme="minorHAnsi" w:hAnsiTheme="minorHAnsi" w:cstheme="minorHAnsi"/>
                <w:szCs w:val="22"/>
                <w:lang w:eastAsia="da-DK"/>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64E75C" w14:textId="77777777" w:rsidR="00E0263D" w:rsidRPr="00135862" w:rsidRDefault="00E0263D" w:rsidP="00E0263D">
            <w:pPr>
              <w:autoSpaceDE/>
              <w:autoSpaceDN/>
              <w:rPr>
                <w:rFonts w:asciiTheme="minorHAnsi" w:hAnsiTheme="minorHAnsi" w:cstheme="minorHAnsi"/>
                <w:szCs w:val="22"/>
                <w:highlight w:val="lightGray"/>
                <w:lang w:eastAsia="da-DK"/>
              </w:rPr>
            </w:pPr>
            <w:r w:rsidRPr="00135862">
              <w:rPr>
                <w:rFonts w:asciiTheme="minorHAnsi" w:hAnsiTheme="minorHAnsi" w:cstheme="minorHAnsi"/>
                <w:szCs w:val="22"/>
                <w:highlight w:val="lightGray"/>
                <w:lang w:eastAsia="da-DK"/>
              </w:rPr>
              <w:t>[periode]</w:t>
            </w:r>
          </w:p>
        </w:tc>
      </w:tr>
      <w:tr w:rsidR="00E0263D" w:rsidRPr="00E0263D" w14:paraId="03BAB170" w14:textId="77777777" w:rsidTr="00A24383">
        <w:trPr>
          <w:trHeight w:val="772"/>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56CD581" w14:textId="631EAEF7" w:rsidR="00E0263D" w:rsidRPr="00E0263D" w:rsidRDefault="00E0263D" w:rsidP="008B005A">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Politisk behandling/bevilling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478B6E" w14:textId="39578E79" w:rsidR="00E0263D" w:rsidRPr="00E0263D" w:rsidRDefault="00E46BCF" w:rsidP="00E0263D">
            <w:pPr>
              <w:autoSpaceDE/>
              <w:autoSpaceDN/>
              <w:rPr>
                <w:rFonts w:asciiTheme="minorHAnsi" w:hAnsiTheme="minorHAnsi" w:cstheme="minorHAnsi"/>
                <w:szCs w:val="22"/>
                <w:lang w:eastAsia="da-DK"/>
              </w:rPr>
            </w:pPr>
            <w:r w:rsidRPr="00135862">
              <w:rPr>
                <w:rFonts w:asciiTheme="minorHAnsi" w:hAnsiTheme="minorHAnsi" w:cstheme="minorHAnsi"/>
                <w:szCs w:val="22"/>
                <w:highlight w:val="lightGray"/>
                <w:lang w:eastAsia="da-DK"/>
              </w:rPr>
              <w:t>Hvis denne periode kendes</w:t>
            </w:r>
            <w:r w:rsidR="002E55BD">
              <w:rPr>
                <w:rFonts w:asciiTheme="minorHAnsi" w:hAnsiTheme="minorHAnsi" w:cstheme="minorHAnsi"/>
                <w:szCs w:val="22"/>
                <w:lang w:eastAsia="da-DK"/>
              </w:rPr>
              <w:t>.</w:t>
            </w:r>
            <w:r>
              <w:rPr>
                <w:rFonts w:asciiTheme="minorHAnsi" w:hAnsiTheme="minorHAnsi" w:cstheme="minorHAnsi"/>
                <w:szCs w:val="22"/>
                <w:lang w:eastAsia="da-DK"/>
              </w:rPr>
              <w:t xml:space="preserve"> </w:t>
            </w:r>
            <w:r w:rsidR="00993729" w:rsidRPr="00135862">
              <w:rPr>
                <w:rFonts w:asciiTheme="minorHAnsi" w:hAnsiTheme="minorHAnsi"/>
                <w:highlight w:val="lightGray"/>
              </w:rPr>
              <w:t>Fx k</w:t>
            </w:r>
            <w:r w:rsidR="00E0263D" w:rsidRPr="00135862">
              <w:rPr>
                <w:rFonts w:asciiTheme="minorHAnsi" w:hAnsiTheme="minorHAnsi"/>
                <w:highlight w:val="lightGray"/>
              </w:rPr>
              <w:t>ommunal</w:t>
            </w:r>
            <w:r w:rsidR="00E0263D" w:rsidRPr="00E0263D">
              <w:rPr>
                <w:rFonts w:asciiTheme="minorHAnsi" w:hAnsiTheme="minorHAnsi" w:cstheme="minorHAnsi"/>
                <w:szCs w:val="22"/>
                <w:lang w:eastAsia="da-DK"/>
              </w:rPr>
              <w:t xml:space="preserve"> godkendelse og bevillingsproces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BCE56F" w14:textId="77777777" w:rsidR="00E0263D" w:rsidRPr="00135862" w:rsidRDefault="00E0263D" w:rsidP="00E0263D">
            <w:pPr>
              <w:autoSpaceDE/>
              <w:autoSpaceDN/>
              <w:rPr>
                <w:rFonts w:asciiTheme="minorHAnsi" w:hAnsiTheme="minorHAnsi" w:cstheme="minorHAnsi"/>
                <w:szCs w:val="22"/>
                <w:highlight w:val="lightGray"/>
                <w:lang w:eastAsia="da-DK"/>
              </w:rPr>
            </w:pPr>
            <w:r w:rsidRPr="00135862">
              <w:rPr>
                <w:rFonts w:asciiTheme="minorHAnsi" w:hAnsiTheme="minorHAnsi" w:cstheme="minorHAnsi"/>
                <w:szCs w:val="22"/>
                <w:highlight w:val="lightGray"/>
                <w:lang w:eastAsia="da-DK"/>
              </w:rPr>
              <w:t>[periode]</w:t>
            </w:r>
          </w:p>
        </w:tc>
      </w:tr>
      <w:tr w:rsidR="00E0263D" w:rsidRPr="00E0263D" w14:paraId="6B77880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3706E88" w14:textId="77777777" w:rsidR="00A24383"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Opstart af videre</w:t>
            </w:r>
          </w:p>
          <w:p w14:paraId="2C35CE8F" w14:textId="2D9E0D49"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samarbejde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742189F" w14:textId="32129FBD" w:rsidR="00E0263D" w:rsidRPr="00E0263D" w:rsidRDefault="00E0263D" w:rsidP="00E0263D">
            <w:pPr>
              <w:autoSpaceDE/>
              <w:autoSpaceDN/>
              <w:rPr>
                <w:rFonts w:asciiTheme="minorHAnsi" w:hAnsiTheme="minorHAnsi" w:cstheme="minorHAnsi"/>
                <w:szCs w:val="22"/>
                <w:lang w:eastAsia="da-DK"/>
              </w:rPr>
            </w:pPr>
            <w:r w:rsidRPr="00E0263D">
              <w:rPr>
                <w:rFonts w:asciiTheme="minorHAnsi" w:hAnsiTheme="minorHAnsi" w:cstheme="minorHAnsi"/>
                <w:szCs w:val="22"/>
                <w:lang w:eastAsia="da-DK"/>
              </w:rPr>
              <w:t xml:space="preserve">Kontraktindgåelse og opstart på </w:t>
            </w:r>
            <w:r w:rsidR="007364F1">
              <w:rPr>
                <w:rFonts w:asciiTheme="minorHAnsi" w:hAnsiTheme="minorHAnsi" w:cstheme="minorHAnsi"/>
                <w:szCs w:val="22"/>
                <w:lang w:eastAsia="da-DK"/>
              </w:rPr>
              <w:t>kontraktfasen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B748FB" w14:textId="77777777" w:rsidR="00E0263D" w:rsidRPr="00135862" w:rsidRDefault="00E0263D" w:rsidP="00E0263D">
            <w:pPr>
              <w:autoSpaceDE/>
              <w:autoSpaceDN/>
              <w:rPr>
                <w:rFonts w:asciiTheme="minorHAnsi" w:hAnsiTheme="minorHAnsi" w:cstheme="minorHAnsi"/>
                <w:szCs w:val="22"/>
                <w:highlight w:val="lightGray"/>
                <w:lang w:eastAsia="da-DK"/>
              </w:rPr>
            </w:pPr>
            <w:r w:rsidRPr="00135862">
              <w:rPr>
                <w:rFonts w:asciiTheme="minorHAnsi" w:hAnsiTheme="minorHAnsi" w:cstheme="minorHAnsi"/>
                <w:szCs w:val="22"/>
                <w:highlight w:val="lightGray"/>
                <w:lang w:eastAsia="da-DK"/>
              </w:rPr>
              <w:t>[dato]</w:t>
            </w:r>
          </w:p>
        </w:tc>
      </w:tr>
    </w:tbl>
    <w:p w14:paraId="1F323E1A" w14:textId="50A7D137" w:rsidR="00E0263D" w:rsidRDefault="00E0263D" w:rsidP="00E0263D">
      <w:pPr>
        <w:pStyle w:val="Overskrift2"/>
      </w:pPr>
      <w:r>
        <w:t>Tidsplanen er vejledende</w:t>
      </w:r>
    </w:p>
    <w:p w14:paraId="100102A5" w14:textId="344DF045" w:rsidR="001F5F55" w:rsidRPr="00CC68C2" w:rsidRDefault="001F5F55" w:rsidP="00CC68C2">
      <w:pPr>
        <w:pStyle w:val="Overskrift1"/>
      </w:pPr>
      <w:bookmarkStart w:id="16" w:name="_Toc229486835"/>
      <w:r>
        <w:t>Tidsmæssige rammer for Ordregivers behov</w:t>
      </w:r>
      <w:bookmarkEnd w:id="16"/>
    </w:p>
    <w:p w14:paraId="126F2F9D" w14:textId="1D70DF34" w:rsidR="001F5F55" w:rsidRDefault="00640BAF" w:rsidP="00E0263D">
      <w:pPr>
        <w:pStyle w:val="Overskrift2"/>
      </w:pPr>
      <w:r>
        <w:rPr>
          <w:highlight w:val="lightGray"/>
          <w:lang w:eastAsia="da-DK"/>
        </w:rPr>
        <w:t>Ordregiver bør ikke offentliggøre en fuldstændig hovedtidsplan, da det fastlåser Projektet på en uhensigtsmæssig måde, men h</w:t>
      </w:r>
      <w:r w:rsidR="001F5F55" w:rsidRPr="00135862">
        <w:rPr>
          <w:highlight w:val="lightGray"/>
          <w:lang w:eastAsia="da-DK"/>
        </w:rPr>
        <w:t>vis der er udarbejdet en tidsmæssig ramme for ordregivers behov, kan hovedpunkterne oplistes her</w:t>
      </w:r>
      <w:r>
        <w:rPr>
          <w:highlight w:val="lightGray"/>
          <w:lang w:eastAsia="da-DK"/>
        </w:rPr>
        <w:t xml:space="preserve">, </w:t>
      </w:r>
      <w:r w:rsidRPr="00BB68BB">
        <w:rPr>
          <w:b/>
          <w:bCs w:val="0"/>
          <w:highlight w:val="lightGray"/>
          <w:lang w:eastAsia="da-DK"/>
        </w:rPr>
        <w:t>fx</w:t>
      </w:r>
      <w:r>
        <w:rPr>
          <w:highlight w:val="lightGray"/>
          <w:lang w:eastAsia="da-DK"/>
        </w:rPr>
        <w:t xml:space="preserve"> således:</w:t>
      </w:r>
      <w:r w:rsidR="001F5F55">
        <w:rPr>
          <w:lang w:eastAsia="da-DK"/>
        </w:rPr>
        <w:t xml:space="preserve"> </w:t>
      </w:r>
    </w:p>
    <w:p w14:paraId="5D3DA96A" w14:textId="4B4B4109" w:rsidR="00640BAF" w:rsidRPr="00640BAF" w:rsidRDefault="00640BAF" w:rsidP="00BB68BB">
      <w:pPr>
        <w:pStyle w:val="Overskrift2"/>
        <w:numPr>
          <w:ilvl w:val="0"/>
          <w:numId w:val="0"/>
        </w:numPr>
        <w:ind w:left="850"/>
        <w:rPr>
          <w:highlight w:val="lightGray"/>
        </w:rPr>
      </w:pPr>
      <w:r>
        <w:rPr>
          <w:highlight w:val="lightGray"/>
          <w:lang w:eastAsia="da-DK"/>
        </w:rPr>
        <w:lastRenderedPageBreak/>
        <w:t>”</w:t>
      </w:r>
      <w:r w:rsidRPr="00640BAF">
        <w:rPr>
          <w:highlight w:val="lightGray"/>
        </w:rPr>
        <w:t>Ordregiver forventer som følge af den demografiske udvikling et stigende behov for kapacitet og funktioner rettet mod ældre borgere fra omkring 2029 og frem. Prognoser og planlægningsforudsætninger indikerer, at antallet af ældre borgere vil stige markant i perioden 2029</w:t>
      </w:r>
      <w:r w:rsidRPr="00640BAF">
        <w:rPr>
          <w:highlight w:val="lightGray"/>
        </w:rPr>
        <w:noBreakHyphen/>
        <w:t>2040, hvilket medfører behov for nye eller udvidede fysiske rammer samt tilhørende funktioner.</w:t>
      </w:r>
    </w:p>
    <w:p w14:paraId="21991C7B" w14:textId="21AC23CA" w:rsidR="00640BAF" w:rsidRPr="00640BAF" w:rsidRDefault="00640BAF" w:rsidP="00BB68BB">
      <w:pPr>
        <w:pStyle w:val="Overskrift2"/>
        <w:numPr>
          <w:ilvl w:val="0"/>
          <w:numId w:val="0"/>
        </w:numPr>
        <w:ind w:left="850"/>
        <w:rPr>
          <w:highlight w:val="lightGray"/>
          <w:lang w:eastAsia="da-DK"/>
        </w:rPr>
      </w:pPr>
      <w:r w:rsidRPr="00640BAF">
        <w:rPr>
          <w:highlight w:val="lightGray"/>
          <w:lang w:eastAsia="da-DK"/>
        </w:rPr>
        <w:t>Projektkonkurrencen gennemføres derfor med henblik på at tilvejebringe løsningsforslag, der ikke alene imødekommer det aktuelle behov, men som også i videst muligt omfang understøtter en etapevis eller fleksibel udvikling, så løsningen kan tilpasses et øget kapacitetsbehov fra 2029 og frem.</w:t>
      </w:r>
    </w:p>
    <w:p w14:paraId="39F7EE6A" w14:textId="3820855C" w:rsidR="001F5F55" w:rsidRPr="00BB68BB" w:rsidRDefault="00640BAF" w:rsidP="00BB68BB">
      <w:pPr>
        <w:pStyle w:val="Overskrift2"/>
        <w:numPr>
          <w:ilvl w:val="0"/>
          <w:numId w:val="0"/>
        </w:numPr>
        <w:ind w:left="850"/>
        <w:rPr>
          <w:highlight w:val="lightGray"/>
          <w:lang w:eastAsia="da-DK"/>
        </w:rPr>
      </w:pPr>
      <w:r w:rsidRPr="00640BAF">
        <w:rPr>
          <w:highlight w:val="lightGray"/>
          <w:lang w:eastAsia="da-DK"/>
        </w:rPr>
        <w:t>Ordregiver lægger i den forbindelse vægt på, at forslagene tager højde for langsigtede tidsmæssige perspektiver, herunder mulighed for udvidelse, ombygning eller anden funktionel tilpasning, uden at dette på nuværende tidspunkt fastlægges endeligt.</w:t>
      </w:r>
      <w:r>
        <w:rPr>
          <w:highlight w:val="lightGray"/>
          <w:lang w:eastAsia="da-DK"/>
        </w:rPr>
        <w:t>”</w:t>
      </w:r>
      <w:r w:rsidR="001F5F55" w:rsidRPr="00135862">
        <w:rPr>
          <w:highlight w:val="lightGray"/>
          <w:lang w:eastAsia="da-DK"/>
        </w:rPr>
        <w:t>]</w:t>
      </w:r>
    </w:p>
    <w:p w14:paraId="7D198E84" w14:textId="0A920764" w:rsidR="00D04CF9" w:rsidRPr="00123BC2" w:rsidRDefault="00D04CF9" w:rsidP="00D04CF9">
      <w:pPr>
        <w:pStyle w:val="Overskrift1"/>
        <w:rPr>
          <w:iCs/>
        </w:rPr>
      </w:pPr>
      <w:bookmarkStart w:id="17" w:name="_Toc229486836"/>
      <w:r w:rsidRPr="00123BC2">
        <w:t>Deltagere</w:t>
      </w:r>
      <w:bookmarkEnd w:id="17"/>
    </w:p>
    <w:p w14:paraId="587D51B7" w14:textId="61E52FFD" w:rsidR="00D04CF9" w:rsidRDefault="00962A60" w:rsidP="00D04CF9">
      <w:pPr>
        <w:pStyle w:val="Overskrift3"/>
      </w:pPr>
      <w:r w:rsidRPr="00135862">
        <w:rPr>
          <w:highlight w:val="lightGray"/>
        </w:rPr>
        <w:t>[</w:t>
      </w:r>
      <w:r w:rsidR="00906818" w:rsidRPr="00135862">
        <w:rPr>
          <w:highlight w:val="lightGray"/>
        </w:rPr>
        <w:t xml:space="preserve">Hvis </w:t>
      </w:r>
      <w:r w:rsidR="00F01068">
        <w:rPr>
          <w:highlight w:val="lightGray"/>
        </w:rPr>
        <w:t>indbudt</w:t>
      </w:r>
      <w:r w:rsidR="00906818" w:rsidRPr="00135862">
        <w:rPr>
          <w:highlight w:val="lightGray"/>
        </w:rPr>
        <w:t xml:space="preserve"> konkurrencen</w:t>
      </w:r>
      <w:r w:rsidRPr="00945FDB">
        <w:rPr>
          <w:highlight w:val="lightGray"/>
        </w:rPr>
        <w:t>]</w:t>
      </w:r>
      <w:r w:rsidRPr="00BB68BB">
        <w:rPr>
          <w:highlight w:val="lightGray"/>
        </w:rPr>
        <w:t>;</w:t>
      </w:r>
      <w:r w:rsidR="00906818">
        <w:t xml:space="preserve"> </w:t>
      </w:r>
      <w:r w:rsidR="00D04CF9">
        <w:t xml:space="preserve">Følgende </w:t>
      </w:r>
      <w:r w:rsidR="00D04CF9" w:rsidRPr="00135862">
        <w:rPr>
          <w:highlight w:val="lightGray"/>
        </w:rPr>
        <w:t>[antal]</w:t>
      </w:r>
      <w:r w:rsidR="00D04CF9">
        <w:t xml:space="preserve"> aktører er inviteret til at deltage i projektkonkurrencen</w:t>
      </w:r>
      <w:r w:rsidR="007364F1">
        <w:t xml:space="preserve"> </w:t>
      </w:r>
      <w:r w:rsidR="007364F1" w:rsidRPr="00135862">
        <w:rPr>
          <w:highlight w:val="lightGray"/>
        </w:rPr>
        <w:t>(hvis de kendes på udgivelsestidspunktet)</w:t>
      </w:r>
      <w:r w:rsidR="00D04CF9">
        <w:t>:</w:t>
      </w:r>
    </w:p>
    <w:p w14:paraId="5AB4CBBF" w14:textId="77777777" w:rsidR="00D04CF9" w:rsidRPr="00135862" w:rsidRDefault="00D04CF9" w:rsidP="00D04CF9">
      <w:pPr>
        <w:pStyle w:val="Overskrift3"/>
        <w:numPr>
          <w:ilvl w:val="0"/>
          <w:numId w:val="6"/>
        </w:numPr>
        <w:rPr>
          <w:highlight w:val="lightGray"/>
        </w:rPr>
      </w:pPr>
      <w:r w:rsidRPr="00135862">
        <w:rPr>
          <w:highlight w:val="lightGray"/>
        </w:rPr>
        <w:t>[de inviterede deltagere]</w:t>
      </w:r>
    </w:p>
    <w:p w14:paraId="2EB6159E" w14:textId="77777777" w:rsidR="00CE6E2B" w:rsidRPr="00CE6E2B" w:rsidRDefault="00CE6E2B" w:rsidP="00BE68BC">
      <w:pPr>
        <w:pStyle w:val="Overskrift1"/>
      </w:pPr>
      <w:bookmarkStart w:id="18" w:name="_Toc229486837"/>
      <w:r>
        <w:rPr>
          <w:rFonts w:ascii="CIDFont+F4" w:hAnsi="CIDFont+F4" w:cs="CIDFont+F4"/>
          <w:sz w:val="23"/>
          <w:szCs w:val="23"/>
          <w:lang w:eastAsia="da-DK"/>
        </w:rPr>
        <w:t>Konkurrencebetingelser</w:t>
      </w:r>
      <w:bookmarkEnd w:id="18"/>
    </w:p>
    <w:p w14:paraId="7159D29A" w14:textId="77777777" w:rsidR="0011163E" w:rsidRPr="0011163E" w:rsidRDefault="0011163E" w:rsidP="0011163E">
      <w:pPr>
        <w:pStyle w:val="Overskrift2"/>
        <w:rPr>
          <w:b/>
          <w:bCs w:val="0"/>
          <w:i/>
          <w:iCs w:val="0"/>
        </w:rPr>
      </w:pPr>
      <w:r w:rsidRPr="0011163E">
        <w:rPr>
          <w:b/>
          <w:bCs w:val="0"/>
          <w:i/>
          <w:iCs w:val="0"/>
        </w:rPr>
        <w:t>Principper om ligebehandling og anonymitet</w:t>
      </w:r>
    </w:p>
    <w:p w14:paraId="1DF141D4" w14:textId="77777777" w:rsidR="0011163E" w:rsidRPr="0011163E" w:rsidRDefault="0011163E" w:rsidP="0011163E">
      <w:pPr>
        <w:pStyle w:val="Overskrift3"/>
      </w:pPr>
      <w:r w:rsidRPr="0011163E">
        <w:t>Ordregiver gennemfører projektkonkurrencen i overensstemmelse med udbudslovens grundlæggende principper om ligebehandling, gennemsigtighed og proportionalitet. Alle deltagere behandles ens, og alle oplysninger, der gives til én deltager, stilles samtidig og skriftligt til rådighed for alle konkurrencedeltagere.</w:t>
      </w:r>
    </w:p>
    <w:p w14:paraId="447F391B" w14:textId="52A8F29D" w:rsidR="0011163E" w:rsidRDefault="0011163E" w:rsidP="0011163E">
      <w:pPr>
        <w:pStyle w:val="Overskrift3"/>
        <w:rPr>
          <w:bCs/>
          <w:iCs/>
        </w:rPr>
      </w:pPr>
      <w:r w:rsidRPr="0011163E">
        <w:t>Konkurrenceforslag skal afleveres anonymt, og der må ikke indgå oplysninger i materialet, der kan identificere deltagerne. Hvert forslag skal derfor mærkes med en femcifret anonym kode, som anvendes under hele bedømmelsen. Identiteten på deltagerne må først oplyses, når dommerkomitéens arbejde er afsluttet.</w:t>
      </w:r>
      <w:r w:rsidR="00902FC5">
        <w:t xml:space="preserve"> </w:t>
      </w:r>
      <w:r w:rsidR="00902FC5" w:rsidRPr="00135862">
        <w:rPr>
          <w:highlight w:val="lightGray"/>
        </w:rPr>
        <w:t>Alternativt følge</w:t>
      </w:r>
      <w:r w:rsidR="006F6DCB">
        <w:rPr>
          <w:highlight w:val="lightGray"/>
        </w:rPr>
        <w:t>s</w:t>
      </w:r>
      <w:r w:rsidR="00902FC5" w:rsidRPr="00135862">
        <w:rPr>
          <w:highlight w:val="lightGray"/>
        </w:rPr>
        <w:t xml:space="preserve"> den procedure</w:t>
      </w:r>
      <w:r w:rsidR="00FE7EE2">
        <w:rPr>
          <w:highlight w:val="lightGray"/>
        </w:rPr>
        <w:t>, som den valgte</w:t>
      </w:r>
      <w:r w:rsidR="00902FC5" w:rsidRPr="00135862">
        <w:rPr>
          <w:highlight w:val="lightGray"/>
        </w:rPr>
        <w:t xml:space="preserve"> digitale platform har for projektkonkurrencer i</w:t>
      </w:r>
      <w:r w:rsidR="007D6DE6" w:rsidRPr="00135862">
        <w:rPr>
          <w:highlight w:val="lightGray"/>
        </w:rPr>
        <w:t xml:space="preserve"> </w:t>
      </w:r>
      <w:r w:rsidR="00902FC5" w:rsidRPr="00135862">
        <w:rPr>
          <w:highlight w:val="lightGray"/>
        </w:rPr>
        <w:t>forhold</w:t>
      </w:r>
      <w:r w:rsidR="00927970" w:rsidRPr="00135862">
        <w:rPr>
          <w:highlight w:val="lightGray"/>
        </w:rPr>
        <w:t xml:space="preserve"> til</w:t>
      </w:r>
      <w:r w:rsidR="00902FC5" w:rsidRPr="00135862">
        <w:rPr>
          <w:highlight w:val="lightGray"/>
        </w:rPr>
        <w:t xml:space="preserve"> </w:t>
      </w:r>
      <w:r w:rsidR="00927970" w:rsidRPr="00135862">
        <w:rPr>
          <w:highlight w:val="lightGray"/>
        </w:rPr>
        <w:t>anonymitet</w:t>
      </w:r>
      <w:r w:rsidR="00F820D2" w:rsidRPr="00135862">
        <w:rPr>
          <w:highlight w:val="lightGray"/>
        </w:rPr>
        <w:t>.</w:t>
      </w:r>
    </w:p>
    <w:p w14:paraId="323957B8" w14:textId="317083DB" w:rsidR="00CE6E2B" w:rsidRDefault="00CE6E2B" w:rsidP="00CE6E2B">
      <w:pPr>
        <w:pStyle w:val="Overskrift2"/>
        <w:rPr>
          <w:b/>
          <w:bCs w:val="0"/>
          <w:i/>
          <w:iCs w:val="0"/>
        </w:rPr>
      </w:pPr>
      <w:r w:rsidRPr="005F780D">
        <w:rPr>
          <w:b/>
          <w:bCs w:val="0"/>
          <w:i/>
          <w:iCs w:val="0"/>
        </w:rPr>
        <w:t>Udskrivning</w:t>
      </w:r>
    </w:p>
    <w:p w14:paraId="4D4E47EA" w14:textId="7DE1CCFB" w:rsidR="005F780D" w:rsidRDefault="005F780D" w:rsidP="005F780D">
      <w:pPr>
        <w:pStyle w:val="Overskrift3"/>
      </w:pPr>
      <w:r>
        <w:t xml:space="preserve">Projektkonkurrencen er udskrevet </w:t>
      </w:r>
      <w:r w:rsidRPr="00135862">
        <w:rPr>
          <w:highlight w:val="lightGray"/>
        </w:rPr>
        <w:t>[dato]</w:t>
      </w:r>
      <w:r>
        <w:t xml:space="preserve"> af </w:t>
      </w:r>
      <w:r w:rsidRPr="00135862">
        <w:rPr>
          <w:highlight w:val="lightGray"/>
        </w:rPr>
        <w:t>[bygherre og evt. samarbejdspartnere]</w:t>
      </w:r>
      <w:r>
        <w:t>.</w:t>
      </w:r>
    </w:p>
    <w:p w14:paraId="7FCF1575" w14:textId="432F5C50" w:rsidR="005F780D" w:rsidRDefault="005F780D" w:rsidP="00462F6E">
      <w:pPr>
        <w:pStyle w:val="Overskrift3"/>
      </w:pPr>
      <w:r>
        <w:t xml:space="preserve">Konkurrencen er udskrevet som en indbudt projektkonkurrence med </w:t>
      </w:r>
      <w:r w:rsidRPr="00135862">
        <w:rPr>
          <w:highlight w:val="lightGray"/>
        </w:rPr>
        <w:t>[antal deltagere</w:t>
      </w:r>
      <w:r w:rsidRPr="00883366">
        <w:rPr>
          <w:highlight w:val="lightGray"/>
        </w:rPr>
        <w:t>]</w:t>
      </w:r>
      <w:r w:rsidRPr="00BB68BB">
        <w:rPr>
          <w:highlight w:val="lightGray"/>
        </w:rPr>
        <w:t xml:space="preserve"> deltagere, der er inviteret af bygherre</w:t>
      </w:r>
      <w:r w:rsidR="00AF547D" w:rsidRPr="00BB68BB">
        <w:rPr>
          <w:highlight w:val="lightGray"/>
        </w:rPr>
        <w:t xml:space="preserve"> og</w:t>
      </w:r>
      <w:r w:rsidR="00AF547D">
        <w:t xml:space="preserve"> </w:t>
      </w:r>
      <w:r w:rsidR="00AF547D" w:rsidRPr="00135862">
        <w:rPr>
          <w:highlight w:val="lightGray"/>
        </w:rPr>
        <w:t>[antal deltagere]</w:t>
      </w:r>
      <w:r w:rsidR="00316F6F">
        <w:t>,</w:t>
      </w:r>
      <w:r w:rsidR="00AF547D">
        <w:t xml:space="preserve"> der er udvalgt ved prækvalifikation</w:t>
      </w:r>
      <w:r>
        <w:t>.</w:t>
      </w:r>
    </w:p>
    <w:p w14:paraId="1FCB46E3" w14:textId="367042DC" w:rsidR="007A6835" w:rsidRDefault="007A6835" w:rsidP="00462F6E">
      <w:pPr>
        <w:pStyle w:val="Overskrift3"/>
      </w:pPr>
      <w:r w:rsidRPr="007A6835">
        <w:lastRenderedPageBreak/>
        <w:t xml:space="preserve">Projektkonkurrencen er ikke et udbud af en færdig ydelse, og der afgives ikke bindende tilbud. Det vindende forslag udgør et idégrundlag som kvalificeres </w:t>
      </w:r>
      <w:r w:rsidR="00FA0C8A">
        <w:t xml:space="preserve">efter </w:t>
      </w:r>
      <w:r w:rsidR="0045234E">
        <w:t xml:space="preserve">indgåelse </w:t>
      </w:r>
      <w:r w:rsidR="00FA0C8A">
        <w:t xml:space="preserve"> af </w:t>
      </w:r>
      <w:r w:rsidR="0045234E">
        <w:t>rådgiver</w:t>
      </w:r>
      <w:r w:rsidR="00FA0C8A">
        <w:t>kontrakt</w:t>
      </w:r>
      <w:r w:rsidRPr="007A6835">
        <w:t>.</w:t>
      </w:r>
      <w:r w:rsidR="00A66D19">
        <w:t xml:space="preserve"> </w:t>
      </w:r>
    </w:p>
    <w:p w14:paraId="381B54AF" w14:textId="30A2D498" w:rsidR="00CE6E2B" w:rsidRDefault="00CE6E2B" w:rsidP="00CE6E2B">
      <w:pPr>
        <w:pStyle w:val="Overskrift2"/>
        <w:rPr>
          <w:b/>
          <w:bCs w:val="0"/>
          <w:i/>
          <w:iCs w:val="0"/>
        </w:rPr>
      </w:pPr>
      <w:bookmarkStart w:id="19" w:name="_Hlk199943984"/>
      <w:r w:rsidRPr="00123BC2">
        <w:rPr>
          <w:b/>
          <w:bCs w:val="0"/>
          <w:i/>
          <w:iCs w:val="0"/>
        </w:rPr>
        <w:t>Konkurrencemateriale</w:t>
      </w:r>
    </w:p>
    <w:bookmarkEnd w:id="19"/>
    <w:p w14:paraId="4858700D" w14:textId="649407DD" w:rsidR="00123BC2" w:rsidRDefault="00123BC2" w:rsidP="00123BC2">
      <w:pPr>
        <w:pStyle w:val="Overskrift3"/>
      </w:pPr>
      <w:r>
        <w:t xml:space="preserve">Konkurrencemateriale med konkurrenceprogram og bilag er tilgængeligt fra </w:t>
      </w:r>
      <w:r w:rsidRPr="00135862">
        <w:rPr>
          <w:highlight w:val="lightGray"/>
        </w:rPr>
        <w:t>[tidspunkt og dato]</w:t>
      </w:r>
      <w:r>
        <w:t xml:space="preserve">. Programmet kan kun hentes digitalt via </w:t>
      </w:r>
      <w:r w:rsidRPr="00135862">
        <w:rPr>
          <w:highlight w:val="lightGray"/>
        </w:rPr>
        <w:t>[link til platform]</w:t>
      </w:r>
      <w:r>
        <w:t>.</w:t>
      </w:r>
    </w:p>
    <w:p w14:paraId="03CF6E2E" w14:textId="53C3FFFD" w:rsidR="00123BC2" w:rsidRDefault="00123BC2" w:rsidP="00123BC2">
      <w:pPr>
        <w:pStyle w:val="Overskrift3"/>
      </w:pPr>
      <w:r>
        <w:t>Konkurrencematerialet indeholder</w:t>
      </w:r>
      <w:r w:rsidR="00F6358E">
        <w:t>:</w:t>
      </w:r>
    </w:p>
    <w:p w14:paraId="47C28AD1" w14:textId="615BC5C1" w:rsidR="00123BC2" w:rsidRDefault="00962A60" w:rsidP="00875893">
      <w:pPr>
        <w:pStyle w:val="Overskrift3"/>
        <w:numPr>
          <w:ilvl w:val="0"/>
          <w:numId w:val="6"/>
        </w:numPr>
      </w:pPr>
      <w:r>
        <w:t>Invitation</w:t>
      </w:r>
    </w:p>
    <w:p w14:paraId="0D543EEF" w14:textId="251BC97C" w:rsidR="00123BC2" w:rsidRDefault="00F6358E" w:rsidP="00875893">
      <w:pPr>
        <w:pStyle w:val="Overskrift3"/>
        <w:numPr>
          <w:ilvl w:val="0"/>
          <w:numId w:val="6"/>
        </w:numPr>
      </w:pPr>
      <w:r>
        <w:t>Dette</w:t>
      </w:r>
      <w:r w:rsidR="00123BC2">
        <w:t xml:space="preserve"> konkurrenceprogram</w:t>
      </w:r>
    </w:p>
    <w:p w14:paraId="3B0175B6" w14:textId="6536D092" w:rsidR="00F6358E" w:rsidRDefault="00F6358E" w:rsidP="00875893">
      <w:pPr>
        <w:pStyle w:val="Overskrift3"/>
        <w:numPr>
          <w:ilvl w:val="0"/>
          <w:numId w:val="6"/>
        </w:numPr>
        <w:rPr>
          <w:highlight w:val="lightGray"/>
        </w:rPr>
      </w:pPr>
      <w:r w:rsidRPr="00135862">
        <w:rPr>
          <w:highlight w:val="lightGray"/>
        </w:rPr>
        <w:t>[øvrige bilag</w:t>
      </w:r>
      <w:r w:rsidR="008B128F" w:rsidRPr="00135862">
        <w:rPr>
          <w:highlight w:val="lightGray"/>
        </w:rPr>
        <w:t>, fx kontrakt</w:t>
      </w:r>
      <w:r w:rsidR="00953F24">
        <w:rPr>
          <w:highlight w:val="lightGray"/>
        </w:rPr>
        <w:t xml:space="preserve"> </w:t>
      </w:r>
      <w:proofErr w:type="spellStart"/>
      <w:r w:rsidR="00953F24">
        <w:rPr>
          <w:highlight w:val="lightGray"/>
        </w:rPr>
        <w:t>m.v</w:t>
      </w:r>
      <w:proofErr w:type="spellEnd"/>
      <w:r w:rsidRPr="00135862">
        <w:rPr>
          <w:highlight w:val="lightGray"/>
        </w:rPr>
        <w:t>]</w:t>
      </w:r>
    </w:p>
    <w:p w14:paraId="6B4DFF51" w14:textId="7303A605" w:rsidR="003402B5" w:rsidRPr="00E62909" w:rsidRDefault="00E62909" w:rsidP="00E62909">
      <w:pPr>
        <w:pStyle w:val="Overskrift3"/>
        <w:numPr>
          <w:ilvl w:val="0"/>
          <w:numId w:val="6"/>
        </w:numPr>
        <w:rPr>
          <w:highlight w:val="lightGray"/>
        </w:rPr>
      </w:pPr>
      <w:r>
        <w:rPr>
          <w:highlight w:val="lightGray"/>
        </w:rPr>
        <w:t>Grafisk</w:t>
      </w:r>
      <w:r w:rsidR="00391D16">
        <w:rPr>
          <w:highlight w:val="lightGray"/>
        </w:rPr>
        <w:t xml:space="preserve"> og visuel</w:t>
      </w:r>
      <w:r>
        <w:rPr>
          <w:highlight w:val="lightGray"/>
        </w:rPr>
        <w:t xml:space="preserve"> fremstilling; </w:t>
      </w:r>
      <w:r w:rsidR="00C3071C" w:rsidRPr="00E62909">
        <w:rPr>
          <w:highlight w:val="lightGray"/>
        </w:rPr>
        <w:t xml:space="preserve">Programmet </w:t>
      </w:r>
      <w:r w:rsidR="003424C5" w:rsidRPr="00E62909">
        <w:rPr>
          <w:highlight w:val="lightGray"/>
        </w:rPr>
        <w:t>bør have m</w:t>
      </w:r>
      <w:r w:rsidR="00D949E5" w:rsidRPr="00E62909">
        <w:rPr>
          <w:highlight w:val="lightGray"/>
        </w:rPr>
        <w:t xml:space="preserve">odtagerorienteret </w:t>
      </w:r>
      <w:proofErr w:type="spellStart"/>
      <w:r w:rsidR="00D949E5" w:rsidRPr="00E62909">
        <w:rPr>
          <w:highlight w:val="lightGray"/>
        </w:rPr>
        <w:t>illustationer</w:t>
      </w:r>
      <w:proofErr w:type="spellEnd"/>
      <w:r w:rsidR="00D949E5" w:rsidRPr="00E62909">
        <w:rPr>
          <w:highlight w:val="lightGray"/>
        </w:rPr>
        <w:t>,</w:t>
      </w:r>
      <w:r w:rsidR="00B30A23">
        <w:rPr>
          <w:highlight w:val="lightGray"/>
        </w:rPr>
        <w:t xml:space="preserve"> film, eller anden fremstillingsform</w:t>
      </w:r>
      <w:r w:rsidR="00D949E5" w:rsidRPr="00E62909">
        <w:rPr>
          <w:highlight w:val="lightGray"/>
        </w:rPr>
        <w:t xml:space="preserve"> som kan </w:t>
      </w:r>
      <w:r w:rsidR="003424C5" w:rsidRPr="00E62909">
        <w:rPr>
          <w:highlight w:val="lightGray"/>
        </w:rPr>
        <w:t>appellere</w:t>
      </w:r>
      <w:r w:rsidR="00D949E5" w:rsidRPr="00E62909">
        <w:rPr>
          <w:highlight w:val="lightGray"/>
        </w:rPr>
        <w:t xml:space="preserve"> til </w:t>
      </w:r>
      <w:r w:rsidR="00C67659" w:rsidRPr="00E62909">
        <w:rPr>
          <w:highlight w:val="lightGray"/>
        </w:rPr>
        <w:t>innovation og bygherrens ambitioner.</w:t>
      </w:r>
    </w:p>
    <w:p w14:paraId="255989E1" w14:textId="0381ECE1" w:rsidR="00F6358E" w:rsidRDefault="00F6358E" w:rsidP="00123BC2">
      <w:pPr>
        <w:pStyle w:val="Overskrift3"/>
      </w:pPr>
      <w:r>
        <w:t xml:space="preserve">Konkurrencematerialet vil desuden blive suppleret med </w:t>
      </w:r>
    </w:p>
    <w:p w14:paraId="3ED3FE0D" w14:textId="384FE1A9" w:rsidR="00F6358E" w:rsidRDefault="00F6358E" w:rsidP="00875893">
      <w:pPr>
        <w:pStyle w:val="Overskrift3"/>
        <w:numPr>
          <w:ilvl w:val="0"/>
          <w:numId w:val="7"/>
        </w:numPr>
      </w:pPr>
      <w:r>
        <w:t>Spørgsmål og svar</w:t>
      </w:r>
    </w:p>
    <w:p w14:paraId="65C612B6" w14:textId="59198C0A" w:rsidR="00F6358E" w:rsidRPr="00135862" w:rsidRDefault="00F6358E" w:rsidP="00875893">
      <w:pPr>
        <w:pStyle w:val="Overskrift3"/>
        <w:numPr>
          <w:ilvl w:val="0"/>
          <w:numId w:val="7"/>
        </w:numPr>
        <w:rPr>
          <w:highlight w:val="lightGray"/>
        </w:rPr>
      </w:pPr>
      <w:r w:rsidRPr="00135862">
        <w:rPr>
          <w:highlight w:val="lightGray"/>
        </w:rPr>
        <w:t>Evt. øvrige supplerende bilag</w:t>
      </w:r>
    </w:p>
    <w:p w14:paraId="55C603FC" w14:textId="77777777" w:rsidR="0011163E" w:rsidRPr="0011163E" w:rsidRDefault="0011163E" w:rsidP="0011163E">
      <w:pPr>
        <w:pStyle w:val="Overskrift2"/>
        <w:rPr>
          <w:b/>
          <w:bCs w:val="0"/>
          <w:i/>
          <w:iCs w:val="0"/>
          <w:lang w:val="en-US"/>
        </w:rPr>
      </w:pPr>
      <w:r w:rsidRPr="0011163E">
        <w:rPr>
          <w:b/>
          <w:bCs w:val="0"/>
          <w:i/>
          <w:iCs w:val="0"/>
          <w:lang w:val="en-US"/>
        </w:rPr>
        <w:t>ESPD (European Single Procurement Document)</w:t>
      </w:r>
    </w:p>
    <w:p w14:paraId="61596D27" w14:textId="02AC77E8" w:rsidR="0011163E" w:rsidRPr="00802549" w:rsidRDefault="0011163E" w:rsidP="0011163E">
      <w:pPr>
        <w:pStyle w:val="Overskrift3"/>
        <w:rPr>
          <w:bCs/>
          <w:iCs/>
        </w:rPr>
      </w:pPr>
      <w:r w:rsidRPr="00135862">
        <w:rPr>
          <w:highlight w:val="lightGray"/>
        </w:rPr>
        <w:t>[Der er ikke krav om ESPD ved projektkonkurrencer efter udbudsloven. Ordregiver kan dog vælge at anmode vinderen om at fremlægge ESPD eller tilsvarende dokumentation i forbindelse med den efterfølgende kontraktindgåelse.]</w:t>
      </w:r>
    </w:p>
    <w:p w14:paraId="1E81D7DD" w14:textId="7BAE3ED0" w:rsidR="00802549" w:rsidRDefault="00802549" w:rsidP="0011163E">
      <w:pPr>
        <w:pStyle w:val="Overskrift3"/>
        <w:rPr>
          <w:bCs/>
          <w:iCs/>
        </w:rPr>
      </w:pPr>
      <w:r>
        <w:rPr>
          <w:bCs/>
          <w:iCs/>
        </w:rPr>
        <w:t>E</w:t>
      </w:r>
      <w:r w:rsidRPr="00802549">
        <w:rPr>
          <w:bCs/>
          <w:iCs/>
        </w:rPr>
        <w:t>SPD indhentes kun efter udpegning af vinder/vindere, hvis ordregiver vurderer, at det er nødvendigt for at indgå kontrakt.</w:t>
      </w:r>
    </w:p>
    <w:p w14:paraId="3A7F4EDF" w14:textId="52BCB926" w:rsidR="0011163E" w:rsidRDefault="00FA0C8A" w:rsidP="00BE68BC">
      <w:pPr>
        <w:pStyle w:val="Overskrift2"/>
        <w:rPr>
          <w:b/>
          <w:bCs w:val="0"/>
          <w:i/>
          <w:iCs w:val="0"/>
        </w:rPr>
      </w:pPr>
      <w:r>
        <w:rPr>
          <w:b/>
          <w:bCs w:val="0"/>
          <w:i/>
          <w:iCs w:val="0"/>
        </w:rPr>
        <w:t>Kommunikation under konkurrencen</w:t>
      </w:r>
    </w:p>
    <w:p w14:paraId="1131D39F" w14:textId="1410781B" w:rsidR="0011163E" w:rsidRPr="0011163E" w:rsidRDefault="0011163E" w:rsidP="0011163E">
      <w:pPr>
        <w:pStyle w:val="Overskrift3"/>
      </w:pPr>
      <w:r w:rsidRPr="0011163E">
        <w:t xml:space="preserve">Al kommunikation </w:t>
      </w:r>
      <w:r w:rsidR="00FA0C8A">
        <w:t>under</w:t>
      </w:r>
      <w:r w:rsidRPr="0011163E">
        <w:t xml:space="preserve"> konkurrencen, herunder:</w:t>
      </w:r>
    </w:p>
    <w:p w14:paraId="3F90337C" w14:textId="77777777" w:rsidR="0011163E" w:rsidRPr="0011163E" w:rsidRDefault="0011163E" w:rsidP="0011163E">
      <w:pPr>
        <w:pStyle w:val="Overskrift3"/>
        <w:numPr>
          <w:ilvl w:val="0"/>
          <w:numId w:val="13"/>
        </w:numPr>
      </w:pPr>
      <w:r w:rsidRPr="0011163E">
        <w:t>aflevering af forslag</w:t>
      </w:r>
    </w:p>
    <w:p w14:paraId="1A13E2C8" w14:textId="77777777" w:rsidR="0011163E" w:rsidRPr="0011163E" w:rsidRDefault="0011163E" w:rsidP="0011163E">
      <w:pPr>
        <w:pStyle w:val="Overskrift3"/>
        <w:numPr>
          <w:ilvl w:val="0"/>
          <w:numId w:val="13"/>
        </w:numPr>
      </w:pPr>
      <w:r w:rsidRPr="0011163E">
        <w:t>skriftlige spørgsmål og svar</w:t>
      </w:r>
    </w:p>
    <w:p w14:paraId="07EFD81E" w14:textId="77777777" w:rsidR="0011163E" w:rsidRPr="0011163E" w:rsidRDefault="0011163E" w:rsidP="0011163E">
      <w:pPr>
        <w:pStyle w:val="Overskrift3"/>
        <w:numPr>
          <w:ilvl w:val="0"/>
          <w:numId w:val="13"/>
        </w:numPr>
      </w:pPr>
      <w:r w:rsidRPr="0011163E">
        <w:t>eventuelle supplerende oplysninger</w:t>
      </w:r>
    </w:p>
    <w:p w14:paraId="75BF7D53" w14:textId="33F7A346" w:rsidR="0011163E" w:rsidRPr="0011163E" w:rsidRDefault="0011163E" w:rsidP="00841F9A">
      <w:pPr>
        <w:pStyle w:val="Overskrift3"/>
        <w:numPr>
          <w:ilvl w:val="0"/>
          <w:numId w:val="0"/>
        </w:numPr>
        <w:ind w:left="850"/>
      </w:pPr>
      <w:r w:rsidRPr="0011163E">
        <w:t xml:space="preserve">foregår </w:t>
      </w:r>
      <w:r w:rsidR="005A149C">
        <w:t>anonymiseret og</w:t>
      </w:r>
      <w:r w:rsidRPr="0011163E">
        <w:t xml:space="preserve"> via </w:t>
      </w:r>
      <w:r w:rsidR="00FA0C8A">
        <w:t xml:space="preserve">ordregivers platform </w:t>
      </w:r>
      <w:r w:rsidRPr="00135862">
        <w:rPr>
          <w:highlight w:val="lightGray"/>
        </w:rPr>
        <w:t>[indsæt digital platform: fx “</w:t>
      </w:r>
      <w:proofErr w:type="spellStart"/>
      <w:r w:rsidRPr="00135862">
        <w:rPr>
          <w:highlight w:val="lightGray"/>
        </w:rPr>
        <w:t>Ethics</w:t>
      </w:r>
      <w:proofErr w:type="spellEnd"/>
      <w:r w:rsidRPr="00135862">
        <w:rPr>
          <w:highlight w:val="lightGray"/>
        </w:rPr>
        <w:t>”, “Byggeweb”, “iBinder”, “</w:t>
      </w:r>
      <w:proofErr w:type="spellStart"/>
      <w:r w:rsidRPr="00135862">
        <w:rPr>
          <w:highlight w:val="lightGray"/>
        </w:rPr>
        <w:t>Mercell</w:t>
      </w:r>
      <w:proofErr w:type="spellEnd"/>
      <w:r w:rsidRPr="00135862">
        <w:rPr>
          <w:highlight w:val="lightGray"/>
        </w:rPr>
        <w:t xml:space="preserve">”, “EU-Supply” eller </w:t>
      </w:r>
      <w:r w:rsidR="009B48F2" w:rsidRPr="00135862">
        <w:rPr>
          <w:highlight w:val="lightGray"/>
        </w:rPr>
        <w:t>Ordregiver</w:t>
      </w:r>
      <w:r w:rsidRPr="00135862">
        <w:rPr>
          <w:highlight w:val="lightGray"/>
        </w:rPr>
        <w:t>s egen portal].</w:t>
      </w:r>
    </w:p>
    <w:p w14:paraId="7234C87E" w14:textId="2D809FCD" w:rsidR="00BE68BC" w:rsidRDefault="00CE6E2B" w:rsidP="00BE68BC">
      <w:pPr>
        <w:pStyle w:val="Overskrift2"/>
        <w:rPr>
          <w:b/>
          <w:bCs w:val="0"/>
          <w:i/>
          <w:iCs w:val="0"/>
        </w:rPr>
      </w:pPr>
      <w:r w:rsidRPr="005F780D">
        <w:rPr>
          <w:b/>
          <w:bCs w:val="0"/>
          <w:i/>
          <w:iCs w:val="0"/>
        </w:rPr>
        <w:t>Informationsmøde</w:t>
      </w:r>
    </w:p>
    <w:p w14:paraId="532E7053" w14:textId="11579A5C" w:rsidR="003429BE" w:rsidRPr="003429BE" w:rsidRDefault="003429BE" w:rsidP="003429BE">
      <w:pPr>
        <w:pStyle w:val="Overskrift3"/>
      </w:pPr>
      <w:r w:rsidRPr="003429BE">
        <w:lastRenderedPageBreak/>
        <w:t xml:space="preserve">Der er fastlagt et </w:t>
      </w:r>
      <w:r w:rsidR="00C90820">
        <w:t>informations</w:t>
      </w:r>
      <w:r w:rsidRPr="003429BE">
        <w:t xml:space="preserve">møde for </w:t>
      </w:r>
      <w:proofErr w:type="spellStart"/>
      <w:r w:rsidRPr="003429BE">
        <w:t>konkurrencen</w:t>
      </w:r>
      <w:r w:rsidR="003A58C8">
        <w:t>,</w:t>
      </w:r>
      <w:r w:rsidR="007F57F7" w:rsidRPr="00BB68BB">
        <w:rPr>
          <w:highlight w:val="lightGray"/>
        </w:rPr>
        <w:t>evt</w:t>
      </w:r>
      <w:proofErr w:type="spellEnd"/>
      <w:r w:rsidR="007F57F7" w:rsidRPr="00BB68BB">
        <w:rPr>
          <w:highlight w:val="lightGray"/>
        </w:rPr>
        <w:t>. i forbindelse med en besigtigelse</w:t>
      </w:r>
      <w:r>
        <w:t xml:space="preserve"> </w:t>
      </w:r>
      <w:r w:rsidRPr="00135862">
        <w:rPr>
          <w:highlight w:val="lightGray"/>
        </w:rPr>
        <w:t xml:space="preserve">[oplysninger om </w:t>
      </w:r>
      <w:r w:rsidR="00AC10FB" w:rsidRPr="00135862">
        <w:rPr>
          <w:highlight w:val="lightGray"/>
        </w:rPr>
        <w:t>informationsmøde</w:t>
      </w:r>
      <w:r w:rsidRPr="00135862">
        <w:rPr>
          <w:highlight w:val="lightGray"/>
        </w:rPr>
        <w:t>, tidspunkt, sted, tilmelding mv.]</w:t>
      </w:r>
    </w:p>
    <w:p w14:paraId="2F473B31" w14:textId="6AD06B98" w:rsidR="003429BE" w:rsidRDefault="003429BE" w:rsidP="003429BE">
      <w:pPr>
        <w:pStyle w:val="Overskrift2"/>
        <w:rPr>
          <w:b/>
          <w:bCs w:val="0"/>
          <w:i/>
          <w:iCs w:val="0"/>
        </w:rPr>
      </w:pPr>
      <w:r>
        <w:rPr>
          <w:b/>
          <w:bCs w:val="0"/>
          <w:i/>
          <w:iCs w:val="0"/>
        </w:rPr>
        <w:t>S</w:t>
      </w:r>
      <w:r w:rsidRPr="005F780D">
        <w:rPr>
          <w:b/>
          <w:bCs w:val="0"/>
          <w:i/>
          <w:iCs w:val="0"/>
        </w:rPr>
        <w:t>pørgsmål &amp; svar</w:t>
      </w:r>
    </w:p>
    <w:p w14:paraId="1FE351A5" w14:textId="65FF8FDA" w:rsidR="003429BE" w:rsidRPr="005F780D" w:rsidRDefault="003429BE" w:rsidP="003429BE">
      <w:pPr>
        <w:pStyle w:val="Overskrift3"/>
      </w:pPr>
      <w:r>
        <w:t xml:space="preserve">Spørgsmål kan stilles til </w:t>
      </w:r>
      <w:r w:rsidRPr="00135862">
        <w:rPr>
          <w:highlight w:val="lightGray"/>
        </w:rPr>
        <w:t xml:space="preserve">[oplysninger om </w:t>
      </w:r>
      <w:r w:rsidR="00AF547D" w:rsidRPr="00135862">
        <w:rPr>
          <w:highlight w:val="lightGray"/>
        </w:rPr>
        <w:t xml:space="preserve">frister, </w:t>
      </w:r>
      <w:r w:rsidRPr="00135862">
        <w:rPr>
          <w:highlight w:val="lightGray"/>
        </w:rPr>
        <w:t>hvem spørgsmål kan stilles til og hvordan deltagere modtager svar]</w:t>
      </w:r>
      <w:r w:rsidR="00AF547D">
        <w:t>.</w:t>
      </w:r>
    </w:p>
    <w:p w14:paraId="03A3569D" w14:textId="2931C2A4" w:rsidR="00CE6E2B" w:rsidRDefault="00CE6E2B" w:rsidP="00BE68BC">
      <w:pPr>
        <w:pStyle w:val="Overskrift2"/>
        <w:rPr>
          <w:b/>
          <w:bCs w:val="0"/>
          <w:i/>
          <w:iCs w:val="0"/>
        </w:rPr>
      </w:pPr>
      <w:r w:rsidRPr="005F780D">
        <w:rPr>
          <w:b/>
          <w:bCs w:val="0"/>
          <w:i/>
          <w:iCs w:val="0"/>
        </w:rPr>
        <w:t>Rettigheder</w:t>
      </w:r>
    </w:p>
    <w:p w14:paraId="6E935B3B" w14:textId="76982C47" w:rsidR="00875893" w:rsidRPr="00875893" w:rsidRDefault="00875893" w:rsidP="00875893">
      <w:pPr>
        <w:pStyle w:val="Overskrift3"/>
        <w:rPr>
          <w:b/>
          <w:bCs/>
          <w:i/>
          <w:iCs/>
        </w:rPr>
      </w:pPr>
      <w:r>
        <w:t>Bygherre har e</w:t>
      </w:r>
      <w:r w:rsidRPr="00875893">
        <w:t>jendomsret</w:t>
      </w:r>
      <w:r w:rsidR="00D5332D">
        <w:t>ten</w:t>
      </w:r>
      <w:r>
        <w:t xml:space="preserve"> </w:t>
      </w:r>
      <w:r w:rsidRPr="00875893">
        <w:t xml:space="preserve">til </w:t>
      </w:r>
      <w:r w:rsidR="002E7A70">
        <w:t xml:space="preserve">de indkomne </w:t>
      </w:r>
      <w:r w:rsidRPr="00875893">
        <w:t>forslag</w:t>
      </w:r>
      <w:r w:rsidR="002E7A70">
        <w:t>.</w:t>
      </w:r>
      <w:r>
        <w:t xml:space="preserve"> Dog skal konkurrencedeltageren krediteres</w:t>
      </w:r>
      <w:r w:rsidR="00F936E2">
        <w:t xml:space="preserve"> ved omtale</w:t>
      </w:r>
      <w:r w:rsidRPr="00875893">
        <w:t>. Ophavsretten til konkurrenceforslag</w:t>
      </w:r>
      <w:r w:rsidR="00F936E2">
        <w:t>ene</w:t>
      </w:r>
      <w:r>
        <w:t xml:space="preserve"> </w:t>
      </w:r>
      <w:r w:rsidRPr="00875893">
        <w:t xml:space="preserve">tilhører </w:t>
      </w:r>
      <w:r>
        <w:t>konkurrencedeltageren</w:t>
      </w:r>
      <w:r w:rsidR="007F0139">
        <w:t>.</w:t>
      </w:r>
    </w:p>
    <w:p w14:paraId="725D19E1" w14:textId="07A56153" w:rsidR="00CE6E2B" w:rsidRPr="005F780D" w:rsidRDefault="00CE6E2B" w:rsidP="00875893">
      <w:pPr>
        <w:pStyle w:val="Overskrift3"/>
        <w:rPr>
          <w:b/>
          <w:bCs/>
          <w:i/>
          <w:iCs/>
        </w:rPr>
      </w:pPr>
      <w:r w:rsidRPr="005F780D">
        <w:rPr>
          <w:b/>
          <w:bCs/>
          <w:i/>
          <w:iCs/>
        </w:rPr>
        <w:t>Tavshedspligt</w:t>
      </w:r>
    </w:p>
    <w:p w14:paraId="1C435128" w14:textId="6E735CAE" w:rsidR="00875893" w:rsidRPr="00875893" w:rsidRDefault="00875893" w:rsidP="0093778F">
      <w:pPr>
        <w:pStyle w:val="Overskrift3"/>
        <w:rPr>
          <w:b/>
          <w:bCs/>
          <w:i/>
          <w:iCs/>
        </w:rPr>
      </w:pPr>
      <w:r>
        <w:t>Konkurrenced</w:t>
      </w:r>
      <w:r w:rsidRPr="00875893">
        <w:t xml:space="preserve">eltagerne forpligtiger sig til </w:t>
      </w:r>
      <w:r>
        <w:t xml:space="preserve">ikke </w:t>
      </w:r>
      <w:r w:rsidRPr="00875893">
        <w:t xml:space="preserve">at offentliggøre deres konkurrenceforslag, </w:t>
      </w:r>
      <w:r>
        <w:t>før</w:t>
      </w:r>
      <w:r w:rsidRPr="00875893">
        <w:t xml:space="preserve"> resultatet</w:t>
      </w:r>
      <w:r>
        <w:t xml:space="preserve"> af konkurrencen er offentliggjort</w:t>
      </w:r>
      <w:r w:rsidR="0010011C">
        <w:t xml:space="preserve"> af hensyn til kravet om anonymitet</w:t>
      </w:r>
      <w:r>
        <w:t>.</w:t>
      </w:r>
    </w:p>
    <w:p w14:paraId="571AD1F5" w14:textId="49E61F15" w:rsidR="00CE6E2B" w:rsidRDefault="00CE6E2B" w:rsidP="00BE68BC">
      <w:pPr>
        <w:pStyle w:val="Overskrift2"/>
        <w:rPr>
          <w:b/>
          <w:bCs w:val="0"/>
          <w:i/>
          <w:iCs w:val="0"/>
        </w:rPr>
      </w:pPr>
      <w:r w:rsidRPr="005F780D">
        <w:rPr>
          <w:b/>
          <w:bCs w:val="0"/>
          <w:i/>
          <w:iCs w:val="0"/>
        </w:rPr>
        <w:t>Honorar</w:t>
      </w:r>
    </w:p>
    <w:p w14:paraId="665EAB22" w14:textId="306EDB3F" w:rsidR="00F6358E" w:rsidRPr="00BB68BB" w:rsidRDefault="00F6358E" w:rsidP="00A97156">
      <w:pPr>
        <w:pStyle w:val="Overskrift3"/>
        <w:rPr>
          <w:highlight w:val="lightGray"/>
        </w:rPr>
      </w:pPr>
      <w:r>
        <w:t xml:space="preserve">Deltagere, der afleverer et konditionsmæssigt </w:t>
      </w:r>
      <w:r w:rsidR="00107CAE">
        <w:t>konkurrence</w:t>
      </w:r>
      <w:r>
        <w:t xml:space="preserve">forslag vil modtage et vederlag på </w:t>
      </w:r>
      <w:r w:rsidRPr="00135862">
        <w:rPr>
          <w:highlight w:val="lightGray"/>
        </w:rPr>
        <w:t xml:space="preserve">[fx </w:t>
      </w:r>
      <w:r w:rsidR="00B30A23">
        <w:rPr>
          <w:highlight w:val="lightGray"/>
        </w:rPr>
        <w:t>5</w:t>
      </w:r>
      <w:r w:rsidRPr="00135862">
        <w:rPr>
          <w:highlight w:val="lightGray"/>
        </w:rPr>
        <w:t>00.000 kr.]</w:t>
      </w:r>
      <w:r>
        <w:t xml:space="preserve"> eksklusive moms</w:t>
      </w:r>
      <w:r w:rsidR="00107CAE">
        <w:t>.</w:t>
      </w:r>
      <w:r>
        <w:t xml:space="preserve"> </w:t>
      </w:r>
      <w:r w:rsidR="00D4367A">
        <w:t>Deltagelse i forhandling</w:t>
      </w:r>
      <w:r w:rsidR="00D91992">
        <w:t xml:space="preserve"> honoreres</w:t>
      </w:r>
      <w:r w:rsidR="00A3254B">
        <w:t xml:space="preserve"> </w:t>
      </w:r>
      <w:r w:rsidR="001F3E96" w:rsidRPr="00135862">
        <w:rPr>
          <w:highlight w:val="lightGray"/>
        </w:rPr>
        <w:t>[</w:t>
      </w:r>
      <w:r w:rsidR="00CA3738">
        <w:rPr>
          <w:highlight w:val="lightGray"/>
        </w:rPr>
        <w:t xml:space="preserve"> </w:t>
      </w:r>
      <w:r w:rsidR="00CA3738" w:rsidRPr="00BB68BB">
        <w:rPr>
          <w:i/>
          <w:iCs/>
          <w:highlight w:val="lightGray"/>
        </w:rPr>
        <w:t>vælg mellem</w:t>
      </w:r>
      <w:r w:rsidR="00CA3738">
        <w:rPr>
          <w:highlight w:val="lightGray"/>
        </w:rPr>
        <w:t xml:space="preserve">: </w:t>
      </w:r>
      <w:r w:rsidR="00A3254B" w:rsidRPr="00BB68BB">
        <w:rPr>
          <w:highlight w:val="lightGray"/>
        </w:rPr>
        <w:t>med XX</w:t>
      </w:r>
      <w:r w:rsidR="00A3254B">
        <w:rPr>
          <w:highlight w:val="lightGray"/>
        </w:rPr>
        <w:t xml:space="preserve"> </w:t>
      </w:r>
      <w:r w:rsidR="00A3254B" w:rsidRPr="00BB68BB">
        <w:rPr>
          <w:highlight w:val="lightGray"/>
        </w:rPr>
        <w:t xml:space="preserve">kroner </w:t>
      </w:r>
      <w:proofErr w:type="spellStart"/>
      <w:r w:rsidR="00A3254B" w:rsidRPr="00BB68BB">
        <w:rPr>
          <w:highlight w:val="lightGray"/>
        </w:rPr>
        <w:t>ekskl</w:t>
      </w:r>
      <w:proofErr w:type="spellEnd"/>
      <w:r w:rsidR="00A3254B" w:rsidRPr="00BB68BB">
        <w:rPr>
          <w:highlight w:val="lightGray"/>
        </w:rPr>
        <w:t xml:space="preserve"> moms/</w:t>
      </w:r>
      <w:r w:rsidR="00D91992" w:rsidRPr="00BB68BB">
        <w:rPr>
          <w:highlight w:val="lightGray"/>
        </w:rPr>
        <w:t xml:space="preserve"> </w:t>
      </w:r>
      <w:r w:rsidR="00962A60" w:rsidRPr="00BB68BB">
        <w:rPr>
          <w:highlight w:val="lightGray"/>
        </w:rPr>
        <w:t>ikke særskilt</w:t>
      </w:r>
      <w:r w:rsidR="00CA3738" w:rsidRPr="00135862">
        <w:rPr>
          <w:highlight w:val="lightGray"/>
        </w:rPr>
        <w:t>]</w:t>
      </w:r>
      <w:r>
        <w:t xml:space="preserve">. </w:t>
      </w:r>
      <w:r w:rsidR="009D4E3D">
        <w:t>Vederlagene</w:t>
      </w:r>
      <w:r>
        <w:t xml:space="preserve"> vil blive udb</w:t>
      </w:r>
      <w:r w:rsidR="00902B77">
        <w:t xml:space="preserve">etalt, når </w:t>
      </w:r>
      <w:r w:rsidR="0089745B">
        <w:t>v</w:t>
      </w:r>
      <w:r>
        <w:t>inderen er fundet</w:t>
      </w:r>
      <w:r w:rsidR="008B128F">
        <w:t xml:space="preserve"> </w:t>
      </w:r>
      <w:r w:rsidR="008B128F" w:rsidRPr="00135862">
        <w:rPr>
          <w:highlight w:val="lightGray"/>
        </w:rPr>
        <w:t>[eller]</w:t>
      </w:r>
      <w:r w:rsidR="008B128F">
        <w:t xml:space="preserve"> kontrakten er tildelt</w:t>
      </w:r>
      <w:r>
        <w:t>.</w:t>
      </w:r>
      <w:r w:rsidR="007E3C08">
        <w:t xml:space="preserve"> </w:t>
      </w:r>
      <w:r w:rsidR="00974FF3" w:rsidRPr="00BB68BB">
        <w:rPr>
          <w:highlight w:val="lightGray"/>
        </w:rPr>
        <w:t>Ved åbne konkurrencer skal man oplyse om hvordan den samlede præmiesum skal fordeles mellem vinder og præmierede forsl</w:t>
      </w:r>
      <w:r w:rsidR="0001326C">
        <w:rPr>
          <w:highlight w:val="lightGray"/>
        </w:rPr>
        <w:t>a</w:t>
      </w:r>
      <w:r w:rsidR="00974FF3" w:rsidRPr="00BB68BB">
        <w:rPr>
          <w:highlight w:val="lightGray"/>
        </w:rPr>
        <w:t>g</w:t>
      </w:r>
    </w:p>
    <w:p w14:paraId="14EAFB00" w14:textId="0147549A" w:rsidR="00F6358E" w:rsidRDefault="003429BE" w:rsidP="00A97156">
      <w:pPr>
        <w:pStyle w:val="Overskrift3"/>
      </w:pPr>
      <w:r w:rsidRPr="003429BE">
        <w:t>Faktura fremsendes til:</w:t>
      </w:r>
      <w:r>
        <w:t xml:space="preserve"> </w:t>
      </w:r>
      <w:r w:rsidRPr="00135862">
        <w:rPr>
          <w:highlight w:val="lightGray"/>
        </w:rPr>
        <w:t>[oplysninger om hvor faktura skal fremsendes til]</w:t>
      </w:r>
      <w:r w:rsidR="0089745B">
        <w:t>.</w:t>
      </w:r>
    </w:p>
    <w:p w14:paraId="754EB1AA" w14:textId="1475454C" w:rsidR="00CE6E2B" w:rsidRDefault="00CE6E2B" w:rsidP="00BE68BC">
      <w:pPr>
        <w:pStyle w:val="Overskrift2"/>
        <w:rPr>
          <w:b/>
          <w:bCs w:val="0"/>
          <w:i/>
          <w:iCs w:val="0"/>
        </w:rPr>
      </w:pPr>
      <w:bookmarkStart w:id="20" w:name="_Hlk199945718"/>
      <w:r w:rsidRPr="005F780D">
        <w:rPr>
          <w:b/>
          <w:bCs w:val="0"/>
          <w:i/>
          <w:iCs w:val="0"/>
        </w:rPr>
        <w:t xml:space="preserve">Krav til </w:t>
      </w:r>
      <w:r w:rsidR="00832A67">
        <w:rPr>
          <w:b/>
          <w:bCs w:val="0"/>
          <w:i/>
          <w:iCs w:val="0"/>
        </w:rPr>
        <w:t>konkurrenceforslaget</w:t>
      </w:r>
    </w:p>
    <w:bookmarkEnd w:id="20"/>
    <w:p w14:paraId="348D13A1" w14:textId="21EE3A8C" w:rsidR="00875893" w:rsidRDefault="00875893" w:rsidP="00875893">
      <w:pPr>
        <w:pStyle w:val="Overskrift3"/>
      </w:pPr>
      <w:r>
        <w:t xml:space="preserve">Konkurrencedeltagere skal aflevere ét </w:t>
      </w:r>
      <w:r w:rsidR="0082606F">
        <w:t xml:space="preserve">anonymiseret </w:t>
      </w:r>
      <w:r>
        <w:t>forslag.</w:t>
      </w:r>
      <w:r w:rsidR="00832A67">
        <w:t xml:space="preserve"> Følgende skal være oplyst:</w:t>
      </w:r>
    </w:p>
    <w:p w14:paraId="2C319307" w14:textId="3C7ECBEF" w:rsidR="00832A67" w:rsidRDefault="00832A67" w:rsidP="00DC6A24">
      <w:pPr>
        <w:pStyle w:val="Overskrift3"/>
        <w:numPr>
          <w:ilvl w:val="0"/>
          <w:numId w:val="8"/>
        </w:numPr>
      </w:pPr>
      <w:r>
        <w:t>Virksomhedens navn og adresse og information om partnere, hvis der afleveres i konsortium,</w:t>
      </w:r>
    </w:p>
    <w:p w14:paraId="499ED5BF" w14:textId="643C42A5" w:rsidR="00832A67" w:rsidRDefault="00832A67" w:rsidP="00DC6A24">
      <w:pPr>
        <w:pStyle w:val="Overskrift3"/>
        <w:numPr>
          <w:ilvl w:val="0"/>
          <w:numId w:val="8"/>
        </w:numPr>
      </w:pPr>
      <w:r>
        <w:t>Navn på kontaktperson,</w:t>
      </w:r>
    </w:p>
    <w:p w14:paraId="01BDA2C0" w14:textId="188FCB95" w:rsidR="00832A67" w:rsidRDefault="00832A67" w:rsidP="00832A67">
      <w:pPr>
        <w:pStyle w:val="Overskrift3"/>
        <w:numPr>
          <w:ilvl w:val="0"/>
          <w:numId w:val="8"/>
        </w:numPr>
      </w:pPr>
      <w:r>
        <w:t>Kontaktoplysninger</w:t>
      </w:r>
      <w:r w:rsidR="005967F5">
        <w:t>,</w:t>
      </w:r>
    </w:p>
    <w:p w14:paraId="135BFB13" w14:textId="2E5C3B9F" w:rsidR="005967F5" w:rsidRDefault="005967F5" w:rsidP="005967F5">
      <w:pPr>
        <w:pStyle w:val="Overskrift3"/>
        <w:numPr>
          <w:ilvl w:val="0"/>
          <w:numId w:val="0"/>
        </w:numPr>
        <w:ind w:left="1210"/>
      </w:pPr>
      <w:r w:rsidRPr="00135862">
        <w:rPr>
          <w:highlight w:val="lightGray"/>
        </w:rPr>
        <w:t>[bemærk, at dommerkomiteen ikke må få navn og adresse på deltagernes forslag. Dommerkomiteen må alene få oplyst den unikke kode for forslaget</w:t>
      </w:r>
      <w:r w:rsidR="00EE304A" w:rsidRPr="00135862">
        <w:rPr>
          <w:highlight w:val="lightGray"/>
        </w:rPr>
        <w:t>. Navn, adresse og kontaktperson må derfor ikke fremgå af selve konkurrenceforslaget, som dommerkomiteen får udleveret</w:t>
      </w:r>
      <w:r w:rsidR="00E95AC3" w:rsidRPr="00135862">
        <w:rPr>
          <w:highlight w:val="lightGray"/>
        </w:rPr>
        <w:t>, men skal fx afleveres i en lukket kuvert med de</w:t>
      </w:r>
      <w:r w:rsidR="001D57C8" w:rsidRPr="00135862">
        <w:rPr>
          <w:highlight w:val="lightGray"/>
        </w:rPr>
        <w:t>n påførte unikke kode eller den valgte digitale metode</w:t>
      </w:r>
      <w:r w:rsidR="00EE304A" w:rsidRPr="00135862">
        <w:rPr>
          <w:highlight w:val="lightGray"/>
        </w:rPr>
        <w:t>.</w:t>
      </w:r>
      <w:r w:rsidRPr="00135862">
        <w:rPr>
          <w:highlight w:val="lightGray"/>
        </w:rPr>
        <w:t>]</w:t>
      </w:r>
    </w:p>
    <w:p w14:paraId="49611CB4" w14:textId="3BCFCF64" w:rsidR="00875893" w:rsidRDefault="00875893" w:rsidP="00875893">
      <w:pPr>
        <w:pStyle w:val="Overskrift3"/>
      </w:pPr>
      <w:r w:rsidRPr="00875893">
        <w:t xml:space="preserve">Forslaget skal </w:t>
      </w:r>
      <w:r w:rsidR="00C300FC">
        <w:t xml:space="preserve">alene </w:t>
      </w:r>
      <w:r w:rsidRPr="00875893">
        <w:t>afleveres i digital form</w:t>
      </w:r>
      <w:r>
        <w:t xml:space="preserve"> til </w:t>
      </w:r>
      <w:r w:rsidRPr="00135862">
        <w:rPr>
          <w:highlight w:val="lightGray"/>
        </w:rPr>
        <w:t xml:space="preserve">[oplysninger </w:t>
      </w:r>
      <w:r w:rsidR="002F7A32" w:rsidRPr="00135862">
        <w:rPr>
          <w:highlight w:val="lightGray"/>
        </w:rPr>
        <w:t>om den digitale form og metode</w:t>
      </w:r>
      <w:r w:rsidRPr="00135862">
        <w:rPr>
          <w:highlight w:val="lightGray"/>
        </w:rPr>
        <w:t xml:space="preserve"> </w:t>
      </w:r>
      <w:r w:rsidR="00C300FC">
        <w:rPr>
          <w:highlight w:val="lightGray"/>
        </w:rPr>
        <w:t>og/eller</w:t>
      </w:r>
      <w:r w:rsidRPr="00135862">
        <w:rPr>
          <w:highlight w:val="lightGray"/>
        </w:rPr>
        <w:t xml:space="preserve"> evt. krav til fysisk aflevering, fx af modeller, plancher, tegninger mv.]</w:t>
      </w:r>
      <w:r w:rsidR="00E0263D">
        <w:t xml:space="preserve"> og i </w:t>
      </w:r>
      <w:r w:rsidR="00E0263D" w:rsidRPr="00135862">
        <w:rPr>
          <w:highlight w:val="lightGray"/>
        </w:rPr>
        <w:t>[krav til formater, fx pdf]</w:t>
      </w:r>
      <w:r>
        <w:t>.</w:t>
      </w:r>
    </w:p>
    <w:p w14:paraId="281B4993" w14:textId="2E540798" w:rsidR="007A6835" w:rsidRPr="00135862" w:rsidRDefault="00962A60" w:rsidP="00C404EC">
      <w:pPr>
        <w:pStyle w:val="Overskrift3"/>
        <w:rPr>
          <w:highlight w:val="lightGray"/>
        </w:rPr>
      </w:pPr>
      <w:r>
        <w:lastRenderedPageBreak/>
        <w:t xml:space="preserve">Indholdsmæssige ønsker til ansøgningen: </w:t>
      </w:r>
      <w:r w:rsidR="007A6835" w:rsidRPr="00135862">
        <w:rPr>
          <w:highlight w:val="lightGray"/>
        </w:rPr>
        <w:t xml:space="preserve">[her oplistet de indholdsmæssige </w:t>
      </w:r>
      <w:r w:rsidRPr="00135862">
        <w:rPr>
          <w:highlight w:val="lightGray"/>
        </w:rPr>
        <w:t xml:space="preserve">ønsker </w:t>
      </w:r>
      <w:r w:rsidR="007A6835" w:rsidRPr="00135862">
        <w:rPr>
          <w:highlight w:val="lightGray"/>
        </w:rPr>
        <w:t>til konkurrenceforslaget, fx maksimalt 20 sider, plantegninger</w:t>
      </w:r>
      <w:r w:rsidR="007A72AB">
        <w:rPr>
          <w:highlight w:val="lightGray"/>
        </w:rPr>
        <w:t xml:space="preserve"> </w:t>
      </w:r>
      <w:r w:rsidR="006F4EDD">
        <w:rPr>
          <w:highlight w:val="lightGray"/>
        </w:rPr>
        <w:t>i X:YY målestoksforhold</w:t>
      </w:r>
      <w:r w:rsidR="007A6835" w:rsidRPr="00135862">
        <w:rPr>
          <w:highlight w:val="lightGray"/>
        </w:rPr>
        <w:t xml:space="preserve">, </w:t>
      </w:r>
      <w:r w:rsidR="006F4EDD">
        <w:rPr>
          <w:highlight w:val="lightGray"/>
        </w:rPr>
        <w:t>X</w:t>
      </w:r>
      <w:r w:rsidR="00E0263D" w:rsidRPr="00135862">
        <w:rPr>
          <w:highlight w:val="lightGray"/>
        </w:rPr>
        <w:t xml:space="preserve"> antal plancher</w:t>
      </w:r>
      <w:r w:rsidR="00F678A3" w:rsidRPr="00135862">
        <w:rPr>
          <w:highlight w:val="lightGray"/>
        </w:rPr>
        <w:t xml:space="preserve">, som skal være i A1 eller A2 format, med mindre andet er angivet, </w:t>
      </w:r>
      <w:r w:rsidR="00E0263D" w:rsidRPr="00135862">
        <w:rPr>
          <w:highlight w:val="lightGray"/>
        </w:rPr>
        <w:t>modeller, konceptuelle visualiseringer,</w:t>
      </w:r>
      <w:r w:rsidR="007A6835" w:rsidRPr="00135862">
        <w:rPr>
          <w:highlight w:val="lightGray"/>
        </w:rPr>
        <w:t xml:space="preserve"> redegørelser mv. Det kunne</w:t>
      </w:r>
      <w:r w:rsidR="00852ED6" w:rsidRPr="00135862">
        <w:rPr>
          <w:highlight w:val="lightGray"/>
        </w:rPr>
        <w:t xml:space="preserve"> </w:t>
      </w:r>
      <w:r w:rsidR="00852ED6" w:rsidRPr="00135862">
        <w:rPr>
          <w:b/>
          <w:bCs/>
          <w:highlight w:val="lightGray"/>
        </w:rPr>
        <w:t>fx</w:t>
      </w:r>
      <w:r w:rsidR="007A6835" w:rsidRPr="00135862">
        <w:rPr>
          <w:highlight w:val="lightGray"/>
        </w:rPr>
        <w:t xml:space="preserve"> være:]</w:t>
      </w:r>
    </w:p>
    <w:p w14:paraId="40FEF40A" w14:textId="04680435" w:rsidR="007A6835" w:rsidRPr="00135862" w:rsidRDefault="009C5602" w:rsidP="007A6835">
      <w:pPr>
        <w:pStyle w:val="Overskrift3"/>
        <w:numPr>
          <w:ilvl w:val="0"/>
          <w:numId w:val="12"/>
        </w:numPr>
        <w:shd w:val="clear" w:color="auto" w:fill="FFFFFF" w:themeFill="background1"/>
        <w:rPr>
          <w:highlight w:val="lightGray"/>
        </w:rPr>
      </w:pPr>
      <w:r w:rsidRPr="00135862">
        <w:rPr>
          <w:highlight w:val="lightGray"/>
        </w:rPr>
        <w:t>Hovedide</w:t>
      </w:r>
      <w:r w:rsidR="007A6835" w:rsidRPr="00135862">
        <w:rPr>
          <w:highlight w:val="lightGray"/>
        </w:rPr>
        <w:t xml:space="preserve"> og konceptdiagram</w:t>
      </w:r>
      <w:r w:rsidR="009625E5" w:rsidRPr="00135862">
        <w:rPr>
          <w:highlight w:val="lightGray"/>
        </w:rPr>
        <w:t xml:space="preserve"> [angiv format]</w:t>
      </w:r>
      <w:r w:rsidR="00841239" w:rsidRPr="00135862">
        <w:rPr>
          <w:highlight w:val="lightGray"/>
        </w:rPr>
        <w:t>,</w:t>
      </w:r>
    </w:p>
    <w:p w14:paraId="0FE50185" w14:textId="646B2CC7" w:rsidR="007A6835" w:rsidRPr="00135862" w:rsidRDefault="007A6835" w:rsidP="007A6835">
      <w:pPr>
        <w:pStyle w:val="Overskrift3"/>
        <w:numPr>
          <w:ilvl w:val="0"/>
          <w:numId w:val="12"/>
        </w:numPr>
        <w:shd w:val="clear" w:color="auto" w:fill="FFFFFF" w:themeFill="background1"/>
        <w:rPr>
          <w:highlight w:val="lightGray"/>
        </w:rPr>
      </w:pPr>
      <w:r w:rsidRPr="00135862">
        <w:rPr>
          <w:highlight w:val="lightGray"/>
        </w:rPr>
        <w:t>Funktionsprincipper</w:t>
      </w:r>
      <w:r w:rsidR="00841239" w:rsidRPr="00135862">
        <w:rPr>
          <w:highlight w:val="lightGray"/>
        </w:rPr>
        <w:t>,</w:t>
      </w:r>
    </w:p>
    <w:p w14:paraId="5F7815A5" w14:textId="17BF5648" w:rsidR="007A6835" w:rsidRPr="00135862" w:rsidRDefault="007A6835" w:rsidP="007A6835">
      <w:pPr>
        <w:pStyle w:val="Overskrift3"/>
        <w:numPr>
          <w:ilvl w:val="0"/>
          <w:numId w:val="12"/>
        </w:numPr>
        <w:shd w:val="clear" w:color="auto" w:fill="FFFFFF" w:themeFill="background1"/>
        <w:rPr>
          <w:highlight w:val="lightGray"/>
        </w:rPr>
      </w:pPr>
      <w:r w:rsidRPr="00135862">
        <w:rPr>
          <w:highlight w:val="lightGray"/>
        </w:rPr>
        <w:t xml:space="preserve">Overordnet økonomisk </w:t>
      </w:r>
      <w:r w:rsidR="00962A60" w:rsidRPr="00135862">
        <w:rPr>
          <w:highlight w:val="lightGray"/>
        </w:rPr>
        <w:t>tilgang til projektet</w:t>
      </w:r>
      <w:r w:rsidRPr="00135862">
        <w:rPr>
          <w:highlight w:val="lightGray"/>
        </w:rPr>
        <w:t xml:space="preserve"> (</w:t>
      </w:r>
      <w:r w:rsidR="00962A60" w:rsidRPr="00135862">
        <w:rPr>
          <w:highlight w:val="lightGray"/>
        </w:rPr>
        <w:t>prosa</w:t>
      </w:r>
      <w:r w:rsidR="00F40574">
        <w:rPr>
          <w:highlight w:val="lightGray"/>
        </w:rPr>
        <w:t xml:space="preserve"> redegørelse</w:t>
      </w:r>
      <w:r w:rsidRPr="00135862">
        <w:rPr>
          <w:highlight w:val="lightGray"/>
        </w:rPr>
        <w:t>)</w:t>
      </w:r>
      <w:r w:rsidR="00841239" w:rsidRPr="00135862">
        <w:rPr>
          <w:highlight w:val="lightGray"/>
        </w:rPr>
        <w:t>,</w:t>
      </w:r>
    </w:p>
    <w:p w14:paraId="1CE33BFA" w14:textId="7C22118F" w:rsidR="007A6835" w:rsidRPr="00135862" w:rsidRDefault="007A6835" w:rsidP="007A6835">
      <w:pPr>
        <w:pStyle w:val="Overskrift3"/>
        <w:numPr>
          <w:ilvl w:val="0"/>
          <w:numId w:val="12"/>
        </w:numPr>
        <w:shd w:val="clear" w:color="auto" w:fill="FFFFFF" w:themeFill="background1"/>
        <w:rPr>
          <w:highlight w:val="lightGray"/>
        </w:rPr>
      </w:pPr>
      <w:r w:rsidRPr="00135862">
        <w:rPr>
          <w:highlight w:val="lightGray"/>
        </w:rPr>
        <w:t>Overordnet bæredygtighedsstrategi</w:t>
      </w:r>
      <w:r w:rsidR="00930200" w:rsidRPr="00135862">
        <w:rPr>
          <w:highlight w:val="lightGray"/>
        </w:rPr>
        <w:t xml:space="preserve"> (prosa</w:t>
      </w:r>
      <w:r w:rsidR="00F40574">
        <w:rPr>
          <w:highlight w:val="lightGray"/>
        </w:rPr>
        <w:t xml:space="preserve"> redegørelse</w:t>
      </w:r>
      <w:r w:rsidR="00930200" w:rsidRPr="00135862">
        <w:rPr>
          <w:highlight w:val="lightGray"/>
        </w:rPr>
        <w:t>)</w:t>
      </w:r>
      <w:r w:rsidR="00841239" w:rsidRPr="00135862">
        <w:rPr>
          <w:highlight w:val="lightGray"/>
        </w:rPr>
        <w:t>,</w:t>
      </w:r>
    </w:p>
    <w:p w14:paraId="5480A1E9" w14:textId="7D46CDB4" w:rsidR="007A6835" w:rsidRDefault="00962A60" w:rsidP="007A6835">
      <w:pPr>
        <w:pStyle w:val="Overskrift3"/>
        <w:numPr>
          <w:ilvl w:val="0"/>
          <w:numId w:val="12"/>
        </w:numPr>
        <w:shd w:val="clear" w:color="auto" w:fill="FFFFFF" w:themeFill="background1"/>
      </w:pPr>
      <w:r w:rsidRPr="00135862">
        <w:rPr>
          <w:highlight w:val="lightGray"/>
        </w:rPr>
        <w:t>I</w:t>
      </w:r>
      <w:r w:rsidR="006F5CFD" w:rsidRPr="00135862">
        <w:rPr>
          <w:highlight w:val="lightGray"/>
        </w:rPr>
        <w:t>llustrationer</w:t>
      </w:r>
      <w:r w:rsidR="00E0263D" w:rsidRPr="00135862">
        <w:rPr>
          <w:highlight w:val="lightGray"/>
        </w:rPr>
        <w:t>(konceptuelle</w:t>
      </w:r>
      <w:r w:rsidR="007A6835" w:rsidRPr="00135862">
        <w:rPr>
          <w:highlight w:val="lightGray"/>
        </w:rPr>
        <w:t>)</w:t>
      </w:r>
      <w:r w:rsidR="009625E5" w:rsidRPr="00135862">
        <w:rPr>
          <w:highlight w:val="lightGray"/>
        </w:rPr>
        <w:t xml:space="preserve"> [angiv format]</w:t>
      </w:r>
      <w:r w:rsidR="00F678A3" w:rsidRPr="00135862">
        <w:rPr>
          <w:highlight w:val="lightGray"/>
        </w:rPr>
        <w:t>.</w:t>
      </w:r>
    </w:p>
    <w:p w14:paraId="300592A5" w14:textId="2BA64678" w:rsidR="00832A67" w:rsidRPr="00802549" w:rsidRDefault="00832A67" w:rsidP="00875893">
      <w:pPr>
        <w:pStyle w:val="Overskrift3"/>
      </w:pPr>
      <w:r w:rsidRPr="00802549">
        <w:t xml:space="preserve">Konkurrenceforslaget skal senest være afleveret </w:t>
      </w:r>
      <w:r w:rsidRPr="00135862">
        <w:rPr>
          <w:highlight w:val="lightGray"/>
        </w:rPr>
        <w:t>[dato og tidspunkt]</w:t>
      </w:r>
      <w:r w:rsidRPr="00802549">
        <w:t>.</w:t>
      </w:r>
    </w:p>
    <w:p w14:paraId="0C04E841" w14:textId="204E64BC" w:rsidR="00802549" w:rsidRPr="00930200" w:rsidRDefault="00802549" w:rsidP="00875893">
      <w:pPr>
        <w:pStyle w:val="Overskrift3"/>
      </w:pPr>
      <w:r w:rsidRPr="00802549">
        <w:t xml:space="preserve">Forslag, der </w:t>
      </w:r>
      <w:r w:rsidRPr="00930200">
        <w:t>ikke afleveres rettidigt eller ikke opfylder formkravene, kan ikke tages i betragtning af hensyn til ligebehandling</w:t>
      </w:r>
      <w:r w:rsidR="00CE0332" w:rsidRPr="00930200">
        <w:t>sprincippet</w:t>
      </w:r>
      <w:r w:rsidRPr="00930200">
        <w:t>.</w:t>
      </w:r>
    </w:p>
    <w:p w14:paraId="694589E7" w14:textId="5EF602BB" w:rsidR="00680822" w:rsidRPr="00CC68C2" w:rsidRDefault="00680822" w:rsidP="00680822">
      <w:pPr>
        <w:pStyle w:val="Overskrift3"/>
      </w:pPr>
      <w:r w:rsidRPr="00930200">
        <w:t xml:space="preserve">På baggrund af disse forslag, vil dommerkomiteen udvælge </w:t>
      </w:r>
      <w:r w:rsidR="00832E11" w:rsidRPr="00930200">
        <w:t>vinderen</w:t>
      </w:r>
      <w:r w:rsidRPr="00930200">
        <w:t xml:space="preserve"> af konkurrencen. Vinde</w:t>
      </w:r>
      <w:r w:rsidR="00832E11" w:rsidRPr="00930200">
        <w:t>ren</w:t>
      </w:r>
      <w:r w:rsidRPr="00930200">
        <w:t xml:space="preserve"> og dommernes betænkning offentliggøres samtidigt.</w:t>
      </w:r>
    </w:p>
    <w:p w14:paraId="01BC6F23" w14:textId="541616F1" w:rsidR="00930200" w:rsidRPr="00CC68C2" w:rsidRDefault="0089745B" w:rsidP="0089745B">
      <w:pPr>
        <w:pStyle w:val="Overskrift3"/>
      </w:pPr>
      <w:r w:rsidRPr="00930200">
        <w:t>De</w:t>
      </w:r>
      <w:r w:rsidR="00F4147D" w:rsidRPr="00930200">
        <w:t xml:space="preserve">n </w:t>
      </w:r>
      <w:r w:rsidRPr="00930200">
        <w:t xml:space="preserve">vindende deltager inviteres til forhandling </w:t>
      </w:r>
      <w:r w:rsidR="005E3E54" w:rsidRPr="00930200">
        <w:t>Efter forhandlingen</w:t>
      </w:r>
      <w:r w:rsidRPr="00930200">
        <w:t xml:space="preserve"> udpeges </w:t>
      </w:r>
      <w:r w:rsidR="005E3E54" w:rsidRPr="00930200">
        <w:t>d</w:t>
      </w:r>
      <w:r w:rsidRPr="00930200">
        <w:t xml:space="preserve">en </w:t>
      </w:r>
      <w:r w:rsidR="008B128F" w:rsidRPr="00930200">
        <w:t>tilbudsgiver</w:t>
      </w:r>
      <w:r w:rsidRPr="00930200">
        <w:t>, som tildeles kontrakten</w:t>
      </w:r>
      <w:r w:rsidR="005E3E54" w:rsidRPr="00930200">
        <w:t xml:space="preserve"> efter udbudslovens § 82</w:t>
      </w:r>
      <w:r w:rsidRPr="00930200">
        <w:t>.</w:t>
      </w:r>
    </w:p>
    <w:p w14:paraId="1B98F655" w14:textId="7BFFC695" w:rsidR="00D53BD2" w:rsidRPr="00135862" w:rsidRDefault="003429BE" w:rsidP="00CC68C2">
      <w:pPr>
        <w:pStyle w:val="Overskrift2"/>
        <w:rPr>
          <w:rFonts w:asciiTheme="minorHAnsi" w:hAnsiTheme="minorHAnsi" w:cstheme="minorHAnsi"/>
          <w:szCs w:val="22"/>
          <w:highlight w:val="lightGray"/>
        </w:rPr>
      </w:pPr>
      <w:r w:rsidRPr="00930200">
        <w:rPr>
          <w:b/>
          <w:bCs w:val="0"/>
          <w:i/>
          <w:iCs w:val="0"/>
        </w:rPr>
        <w:t>Dommerkomiteen</w:t>
      </w:r>
    </w:p>
    <w:p w14:paraId="1771CA6E" w14:textId="77777777" w:rsidR="00930200" w:rsidRPr="00135862" w:rsidRDefault="0011163E" w:rsidP="0011163E">
      <w:pPr>
        <w:pStyle w:val="Overskrift3"/>
        <w:rPr>
          <w:highlight w:val="lightGray"/>
        </w:rPr>
      </w:pPr>
      <w:r w:rsidRPr="00930200">
        <w:t>Dommerkomit</w:t>
      </w:r>
      <w:r w:rsidR="00F678A3" w:rsidRPr="00930200">
        <w:t>e</w:t>
      </w:r>
      <w:r w:rsidRPr="00930200">
        <w:t>en består af både faglige og ikke faglige medlemmer og træffer en samlet, uafhængig vurdering baseret udelukkende på de kriterier, der fremgår af dette konkurrenceprogram</w:t>
      </w:r>
      <w:r w:rsidR="00930200">
        <w:t>.</w:t>
      </w:r>
    </w:p>
    <w:p w14:paraId="5E60C01B" w14:textId="0327BB11" w:rsidR="009626B4" w:rsidRPr="00135862" w:rsidRDefault="00930200" w:rsidP="009626B4">
      <w:pPr>
        <w:pStyle w:val="Overskrift3"/>
        <w:rPr>
          <w:highlight w:val="lightGray"/>
        </w:rPr>
      </w:pPr>
      <w:r>
        <w:t>Dommerkomiteen består af følgende medlemmer:</w:t>
      </w:r>
      <w:r w:rsidR="00F678A3" w:rsidRPr="00930200">
        <w:t xml:space="preserve"> </w:t>
      </w:r>
      <w:r w:rsidR="00F678A3" w:rsidRPr="00135862">
        <w:rPr>
          <w:highlight w:val="lightGray"/>
        </w:rPr>
        <w:t>[her indsættes informationer om komiteens medlemmer]</w:t>
      </w:r>
      <w:r w:rsidR="0011163E" w:rsidRPr="00135862">
        <w:rPr>
          <w:highlight w:val="lightGray"/>
        </w:rPr>
        <w:t>.</w:t>
      </w:r>
      <w:r w:rsidR="00EC5A9C">
        <w:rPr>
          <w:highlight w:val="lightGray"/>
        </w:rPr>
        <w:t>samt de rådgivere for dommerkomiteen man kender navne</w:t>
      </w:r>
      <w:r w:rsidR="009252D0">
        <w:rPr>
          <w:highlight w:val="lightGray"/>
        </w:rPr>
        <w:t>ne</w:t>
      </w:r>
      <w:r w:rsidR="00EC5A9C">
        <w:rPr>
          <w:highlight w:val="lightGray"/>
        </w:rPr>
        <w:t xml:space="preserve"> på. </w:t>
      </w:r>
    </w:p>
    <w:p w14:paraId="393917C2" w14:textId="062E6383" w:rsidR="00676AD4" w:rsidRPr="00676AD4" w:rsidRDefault="00CE6E2B" w:rsidP="00676AD4">
      <w:pPr>
        <w:pStyle w:val="Overskrift2"/>
        <w:rPr>
          <w:b/>
          <w:bCs w:val="0"/>
          <w:i/>
          <w:iCs w:val="0"/>
        </w:rPr>
      </w:pPr>
      <w:bookmarkStart w:id="21" w:name="_Ref199949884"/>
      <w:r w:rsidRPr="00676AD4">
        <w:rPr>
          <w:b/>
          <w:bCs w:val="0"/>
          <w:i/>
          <w:iCs w:val="0"/>
        </w:rPr>
        <w:t>Bedømmelse</w:t>
      </w:r>
      <w:r w:rsidR="00841239">
        <w:rPr>
          <w:b/>
          <w:bCs w:val="0"/>
          <w:i/>
          <w:iCs w:val="0"/>
        </w:rPr>
        <w:t xml:space="preserve"> </w:t>
      </w:r>
      <w:bookmarkEnd w:id="21"/>
    </w:p>
    <w:p w14:paraId="045AEE32" w14:textId="1E53026E" w:rsidR="00E1283B" w:rsidRDefault="00E1283B" w:rsidP="00E1283B">
      <w:pPr>
        <w:pStyle w:val="Overskrift3"/>
      </w:pPr>
      <w:r>
        <w:t xml:space="preserve">Dommerkomitéen vurderer forslagene helhedsorienteret, dvs. at komitéen ikke </w:t>
      </w:r>
      <w:r w:rsidR="009626B4">
        <w:t xml:space="preserve">giver </w:t>
      </w:r>
      <w:r>
        <w:t xml:space="preserve">karakterer eller delkarakterer, og at de enkelte kriterier ikke vurderes mekanisk eller matematisk. </w:t>
      </w:r>
      <w:r w:rsidRPr="00E1283B">
        <w:t>I stedet foretager dommerkomitéen en faglig og uvildig vurdering af forslagets samlede kvalitet, herunder hvordan forslaget opfylder visionen og adresserer de ønskede hensyn</w:t>
      </w:r>
      <w:r w:rsidR="00FA37E6">
        <w:t>, målsætninger</w:t>
      </w:r>
      <w:r w:rsidRPr="00E1283B">
        <w:t xml:space="preserve"> og </w:t>
      </w:r>
      <w:r w:rsidR="009626B4">
        <w:t>behov</w:t>
      </w:r>
      <w:r w:rsidRPr="00E1283B">
        <w:t>, samt hvordan det samlet set lever op til de evalueringskriterier, der er angivet nedenfor.</w:t>
      </w:r>
      <w:r w:rsidR="00DF492A">
        <w:t xml:space="preserve"> Man kan indkalde rådgivere for dommerkomiteen med særlig specialviden, hvis der er behov for dette i fo</w:t>
      </w:r>
      <w:r w:rsidR="009252D0">
        <w:t>r</w:t>
      </w:r>
      <w:r w:rsidR="00DF492A">
        <w:t>hold til bedømmelsen. Disse har ikke stemmeret o</w:t>
      </w:r>
      <w:r w:rsidR="009320FD">
        <w:t>g har tavshedspligt.</w:t>
      </w:r>
    </w:p>
    <w:p w14:paraId="2F70AAF0" w14:textId="77777777" w:rsidR="00E1283B" w:rsidRPr="009626B4" w:rsidRDefault="00E1283B" w:rsidP="00E1283B">
      <w:pPr>
        <w:pStyle w:val="Overskrift3"/>
      </w:pPr>
      <w:r>
        <w:t xml:space="preserve">Komitéen kan lægge særlig vægt på forhold, der i den konkrete sammenhæng vurderes som afgørende for projektets kvalitet og realiserbarhed, men der foretages ingen prioritering eller vægtning ud over den helhedsorienterede faglige skønsmæssige </w:t>
      </w:r>
      <w:r w:rsidRPr="009626B4">
        <w:t>vurdering.</w:t>
      </w:r>
    </w:p>
    <w:p w14:paraId="49ECDFC8" w14:textId="3A728F75" w:rsidR="009626B4" w:rsidRPr="009626B4" w:rsidRDefault="00E1283B" w:rsidP="00676AD4">
      <w:pPr>
        <w:pStyle w:val="Overskrift3"/>
      </w:pPr>
      <w:r w:rsidRPr="009626B4">
        <w:lastRenderedPageBreak/>
        <w:t xml:space="preserve">På baggrund af denne kvalitative vurdering udarbejder dommerkomitéen en samlet </w:t>
      </w:r>
      <w:r w:rsidR="009626B4">
        <w:t xml:space="preserve">rapport med </w:t>
      </w:r>
      <w:r w:rsidRPr="009626B4">
        <w:t>rangordning af forslagene og begrunder udpegningen af det vindende forslag i dommerbetænkningen</w:t>
      </w:r>
      <w:r w:rsidR="009626B4" w:rsidRPr="009626B4">
        <w:t>.</w:t>
      </w:r>
    </w:p>
    <w:p w14:paraId="3CB8C3AE" w14:textId="77777777" w:rsidR="00CC68C2" w:rsidRPr="00BB68BB" w:rsidRDefault="00CC68C2" w:rsidP="00BB68BB">
      <w:pPr>
        <w:pStyle w:val="Overskrift2"/>
        <w:rPr>
          <w:b/>
          <w:i/>
        </w:rPr>
      </w:pPr>
      <w:r w:rsidRPr="00BB68BB">
        <w:rPr>
          <w:b/>
          <w:bCs w:val="0"/>
          <w:i/>
          <w:iCs w:val="0"/>
        </w:rPr>
        <w:t>Kriterier</w:t>
      </w:r>
    </w:p>
    <w:p w14:paraId="5AE82BF8" w14:textId="4C3B609A" w:rsidR="00CC68C2" w:rsidRPr="00135862" w:rsidRDefault="009626B4" w:rsidP="00BB68BB">
      <w:pPr>
        <w:pStyle w:val="Overskrift3"/>
        <w:numPr>
          <w:ilvl w:val="0"/>
          <w:numId w:val="0"/>
        </w:numPr>
        <w:ind w:left="850"/>
        <w:rPr>
          <w:highlight w:val="lightGray"/>
        </w:rPr>
      </w:pPr>
      <w:r w:rsidRPr="00BB68BB">
        <w:rPr>
          <w:highlight w:val="lightGray"/>
        </w:rPr>
        <w:t>[</w:t>
      </w:r>
      <w:r w:rsidR="00E52404" w:rsidRPr="00E52404">
        <w:rPr>
          <w:highlight w:val="lightGray"/>
        </w:rPr>
        <w:t>De nedenstående kriterier er vejledende eksempler og udgør ikke en udtømmende eller bindende opregning</w:t>
      </w:r>
      <w:r w:rsidR="00CC68C2" w:rsidRPr="00BB68BB">
        <w:rPr>
          <w:highlight w:val="lightGray"/>
        </w:rPr>
        <w:t>:</w:t>
      </w:r>
    </w:p>
    <w:p w14:paraId="4CEF4A78" w14:textId="20F9D5F9" w:rsidR="007F4BF9" w:rsidRPr="00BB68BB" w:rsidRDefault="007F4BF9" w:rsidP="009626B4">
      <w:pPr>
        <w:pStyle w:val="Overskrift3"/>
        <w:rPr>
          <w:i/>
          <w:iCs/>
          <w:highlight w:val="lightGray"/>
        </w:rPr>
      </w:pPr>
      <w:r w:rsidRPr="00BB68BB">
        <w:rPr>
          <w:i/>
          <w:iCs/>
          <w:highlight w:val="lightGray"/>
        </w:rPr>
        <w:t>Behovsopfyldelse og funktionel fortolkning</w:t>
      </w:r>
    </w:p>
    <w:p w14:paraId="5B29FCC1" w14:textId="77777777" w:rsidR="007F4BF9" w:rsidRPr="00BB68BB" w:rsidRDefault="007F4BF9" w:rsidP="00BB68BB">
      <w:pPr>
        <w:pStyle w:val="Overskrift3"/>
        <w:numPr>
          <w:ilvl w:val="0"/>
          <w:numId w:val="0"/>
        </w:numPr>
        <w:ind w:left="850"/>
        <w:rPr>
          <w:highlight w:val="lightGray"/>
        </w:rPr>
      </w:pPr>
      <w:r w:rsidRPr="00BB68BB">
        <w:rPr>
          <w:highlight w:val="lightGray"/>
        </w:rPr>
        <w:t>Bedømmelseskomitéen vil vurdere, i hvilken grad forslaget demonstrerer en kvalificeret forståelse af de behov, ønsker og målsætninger, som ligger til grund for opgaven, og i hvilken udstrækning disse er omsat til et sammenhængende og velfungerende projekt.</w:t>
      </w:r>
    </w:p>
    <w:p w14:paraId="4006D807" w14:textId="74D256F8" w:rsidR="007F4BF9" w:rsidRPr="00BB68BB" w:rsidRDefault="007F4BF9" w:rsidP="00BB68BB">
      <w:pPr>
        <w:pStyle w:val="Overskrift3"/>
        <w:numPr>
          <w:ilvl w:val="0"/>
          <w:numId w:val="0"/>
        </w:numPr>
        <w:ind w:left="850"/>
        <w:rPr>
          <w:highlight w:val="lightGray"/>
        </w:rPr>
      </w:pPr>
      <w:r w:rsidRPr="00BB68BB">
        <w:rPr>
          <w:highlight w:val="lightGray"/>
        </w:rPr>
        <w:t>Vurderingen sker på baggrund af forslagets evne til at opfylde behovene på en hensigtsmæssig og overbevisende måde, uanset den konkrete arkitektoniske eller tekniske løsning, som er valgt.</w:t>
      </w:r>
    </w:p>
    <w:p w14:paraId="728547AE" w14:textId="10C411E5" w:rsidR="00CC68C2" w:rsidRPr="00BB68BB" w:rsidRDefault="00CC68C2" w:rsidP="009626B4">
      <w:pPr>
        <w:pStyle w:val="Overskrift3"/>
        <w:rPr>
          <w:i/>
          <w:iCs/>
          <w:highlight w:val="lightGray"/>
        </w:rPr>
      </w:pPr>
      <w:r w:rsidRPr="00BB68BB">
        <w:rPr>
          <w:i/>
          <w:iCs/>
          <w:highlight w:val="lightGray"/>
        </w:rPr>
        <w:t>Arkitektonisk hovedgreb og sammenhæng med missionen</w:t>
      </w:r>
    </w:p>
    <w:p w14:paraId="6807B08A" w14:textId="77777777" w:rsidR="00CC68C2" w:rsidRPr="00BB68BB" w:rsidRDefault="00CC68C2" w:rsidP="00BB68BB">
      <w:pPr>
        <w:pStyle w:val="Overskrift3"/>
        <w:numPr>
          <w:ilvl w:val="0"/>
          <w:numId w:val="0"/>
        </w:numPr>
        <w:ind w:left="850"/>
        <w:rPr>
          <w:highlight w:val="lightGray"/>
        </w:rPr>
      </w:pPr>
      <w:r w:rsidRPr="00BB68BB">
        <w:rPr>
          <w:highlight w:val="lightGray"/>
        </w:rPr>
        <w:t>Ved bedømmelsen lægges der vægt på, i hvilken grad forslaget udviser et klart og overbevisende arkitektonisk hovedgreb, som på en helhedsorienteret måde omsætter bygherrens mission og værdier til et konkret, rumligt og funktionelt projekt.</w:t>
      </w:r>
    </w:p>
    <w:p w14:paraId="12E8C374" w14:textId="77777777" w:rsidR="00CC68C2" w:rsidRPr="00BB68BB" w:rsidRDefault="00CC68C2" w:rsidP="00BB68BB">
      <w:pPr>
        <w:pStyle w:val="Overskrift3"/>
        <w:numPr>
          <w:ilvl w:val="0"/>
          <w:numId w:val="0"/>
        </w:numPr>
        <w:ind w:left="850"/>
        <w:rPr>
          <w:highlight w:val="lightGray"/>
        </w:rPr>
      </w:pPr>
      <w:r w:rsidRPr="00BB68BB">
        <w:rPr>
          <w:highlight w:val="lightGray"/>
        </w:rPr>
        <w:t>Det vurderes, om projektets arkitektoniske idé er tydelig, konsekvent og bæredygtig over tid, samt om den bidrager med en selvstændig arkitektonisk kvalitet, der både kan aflæses i det samlede greb og i de enkelte dele.</w:t>
      </w:r>
    </w:p>
    <w:p w14:paraId="6413E37F" w14:textId="4DD21F8C" w:rsidR="00CC68C2" w:rsidRPr="00BB68BB" w:rsidRDefault="00CC68C2" w:rsidP="00CC68C2">
      <w:pPr>
        <w:pStyle w:val="Overskrift3"/>
        <w:rPr>
          <w:i/>
          <w:iCs/>
          <w:highlight w:val="lightGray"/>
        </w:rPr>
      </w:pPr>
      <w:r w:rsidRPr="00BB68BB">
        <w:rPr>
          <w:i/>
          <w:iCs/>
          <w:highlight w:val="lightGray"/>
        </w:rPr>
        <w:t>Funktionel disponering og brugsmæssig kvalitet</w:t>
      </w:r>
    </w:p>
    <w:p w14:paraId="42054D86" w14:textId="78049D4F" w:rsidR="00CC68C2" w:rsidRPr="00BB68BB" w:rsidRDefault="00CC68C2" w:rsidP="00BB68BB">
      <w:pPr>
        <w:pStyle w:val="Overskrift3"/>
        <w:numPr>
          <w:ilvl w:val="0"/>
          <w:numId w:val="0"/>
        </w:numPr>
        <w:ind w:left="850"/>
        <w:rPr>
          <w:highlight w:val="lightGray"/>
        </w:rPr>
      </w:pPr>
      <w:r w:rsidRPr="00BB68BB">
        <w:rPr>
          <w:highlight w:val="lightGray"/>
        </w:rPr>
        <w:t>Der lægges vægt på, hvordan forslaget disponerer funktioner, rum og bevægelser på en måde, der understøtter projektets formål og brugernes behov.</w:t>
      </w:r>
    </w:p>
    <w:p w14:paraId="6DDFCBAF" w14:textId="77777777" w:rsidR="00CC68C2" w:rsidRPr="00BB68BB" w:rsidRDefault="00CC68C2" w:rsidP="00BB68BB">
      <w:pPr>
        <w:pStyle w:val="Overskrift3"/>
        <w:numPr>
          <w:ilvl w:val="0"/>
          <w:numId w:val="0"/>
        </w:numPr>
        <w:ind w:left="850"/>
        <w:rPr>
          <w:highlight w:val="lightGray"/>
        </w:rPr>
      </w:pPr>
      <w:r w:rsidRPr="00BB68BB">
        <w:rPr>
          <w:highlight w:val="lightGray"/>
        </w:rPr>
        <w:t>Bedømmelsen omfatter en vurdering af, om projektet fremstår logisk, fleksibelt og robust i sin anvendelse, samt om det skaber velfungerende rammer for både daglig brug og fremtidige ændringer i behov og organisering</w:t>
      </w:r>
    </w:p>
    <w:p w14:paraId="1B812E0F" w14:textId="77777777" w:rsidR="00CC68C2" w:rsidRPr="00BB68BB" w:rsidRDefault="00CC68C2" w:rsidP="00CC68C2">
      <w:pPr>
        <w:pStyle w:val="Overskrift3"/>
        <w:rPr>
          <w:i/>
          <w:iCs/>
          <w:highlight w:val="lightGray"/>
        </w:rPr>
      </w:pPr>
      <w:r w:rsidRPr="00BB68BB">
        <w:rPr>
          <w:i/>
          <w:iCs/>
          <w:highlight w:val="lightGray"/>
        </w:rPr>
        <w:t>Stedsspecifik forankring og kontekstuel forståelse.</w:t>
      </w:r>
    </w:p>
    <w:p w14:paraId="730CB4BD" w14:textId="77777777" w:rsidR="00CC68C2" w:rsidRPr="00BB68BB" w:rsidRDefault="00CC68C2" w:rsidP="00BB68BB">
      <w:pPr>
        <w:pStyle w:val="Overskrift3"/>
        <w:numPr>
          <w:ilvl w:val="0"/>
          <w:numId w:val="0"/>
        </w:numPr>
        <w:ind w:left="850"/>
        <w:rPr>
          <w:highlight w:val="lightGray"/>
        </w:rPr>
      </w:pPr>
      <w:r w:rsidRPr="00BB68BB">
        <w:rPr>
          <w:highlight w:val="lightGray"/>
        </w:rPr>
        <w:t>Bedømmelseskomitéen vil vurdere, i hvilken grad forslaget demonstrerer en indgående forståelse for stedets karakter, skala og sammenhæng.</w:t>
      </w:r>
    </w:p>
    <w:p w14:paraId="3DBBE648" w14:textId="497EA16F" w:rsidR="00CC68C2" w:rsidRPr="00BB68BB" w:rsidRDefault="00CC68C2" w:rsidP="00BB68BB">
      <w:pPr>
        <w:pStyle w:val="Overskrift3"/>
        <w:numPr>
          <w:ilvl w:val="0"/>
          <w:numId w:val="0"/>
        </w:numPr>
        <w:ind w:left="850"/>
        <w:rPr>
          <w:highlight w:val="lightGray"/>
        </w:rPr>
      </w:pPr>
      <w:r w:rsidRPr="00BB68BB">
        <w:rPr>
          <w:highlight w:val="lightGray"/>
        </w:rPr>
        <w:t>Der lægges vægt på, om projektet forholder sig aktivt og respektfuldt til sine omgivelser og bidrager til at styrke stedets identitet, herunder samspillet med eksisterende bebyggelse, landskab, byrum og infrastrukturelle forhold.</w:t>
      </w:r>
    </w:p>
    <w:p w14:paraId="76075AF2" w14:textId="77777777" w:rsidR="007F4BF9" w:rsidRPr="00BB68BB" w:rsidRDefault="007F4BF9" w:rsidP="00CC68C2">
      <w:pPr>
        <w:pStyle w:val="Overskrift3"/>
        <w:rPr>
          <w:i/>
          <w:iCs/>
          <w:highlight w:val="lightGray"/>
        </w:rPr>
      </w:pPr>
      <w:r w:rsidRPr="00BB68BB">
        <w:rPr>
          <w:i/>
          <w:iCs/>
          <w:highlight w:val="lightGray"/>
        </w:rPr>
        <w:t>Bæredygtighed og langsigtet ansvarlighed</w:t>
      </w:r>
    </w:p>
    <w:p w14:paraId="2E6D2EC2" w14:textId="77777777" w:rsidR="007F4BF9" w:rsidRPr="00BB68BB" w:rsidRDefault="007F4BF9" w:rsidP="00BB68BB">
      <w:pPr>
        <w:pStyle w:val="Overskrift3"/>
        <w:numPr>
          <w:ilvl w:val="0"/>
          <w:numId w:val="0"/>
        </w:numPr>
        <w:ind w:left="850"/>
        <w:rPr>
          <w:highlight w:val="lightGray"/>
        </w:rPr>
      </w:pPr>
      <w:r w:rsidRPr="00BB68BB">
        <w:rPr>
          <w:highlight w:val="lightGray"/>
        </w:rPr>
        <w:t>Ved bedømmelsen indgår en samlet vurdering af forslagets bæredygtighed, forstået som både miljømæssig, social og økonomisk ansvarlighed.</w:t>
      </w:r>
    </w:p>
    <w:p w14:paraId="063BDB17" w14:textId="2DA793B5" w:rsidR="007F4BF9" w:rsidRPr="00AF4CDD" w:rsidRDefault="007F4BF9" w:rsidP="00BB68BB">
      <w:pPr>
        <w:pStyle w:val="Overskrift3"/>
        <w:numPr>
          <w:ilvl w:val="0"/>
          <w:numId w:val="0"/>
        </w:numPr>
        <w:ind w:left="850"/>
        <w:rPr>
          <w:highlight w:val="lightGray"/>
        </w:rPr>
      </w:pPr>
      <w:r w:rsidRPr="00BB68BB">
        <w:rPr>
          <w:highlight w:val="lightGray"/>
        </w:rPr>
        <w:lastRenderedPageBreak/>
        <w:t>Det vurderes, om projektet på overbevisende vis integrerer bæredygtige principper i sit arkitektoniske greb, materialevalg og disponering, samt om løsningerne fremstår realistiske, gennemarbejdede og egnede til at skabe langsigtet værdi.</w:t>
      </w:r>
    </w:p>
    <w:p w14:paraId="3FB075A0" w14:textId="77777777" w:rsidR="007F4BF9" w:rsidRPr="00BB68BB" w:rsidRDefault="007F4BF9" w:rsidP="00CC68C2">
      <w:pPr>
        <w:pStyle w:val="Overskrift3"/>
        <w:rPr>
          <w:i/>
          <w:iCs/>
          <w:highlight w:val="lightGray"/>
        </w:rPr>
      </w:pPr>
      <w:r w:rsidRPr="00BB68BB">
        <w:rPr>
          <w:i/>
          <w:iCs/>
          <w:highlight w:val="lightGray"/>
        </w:rPr>
        <w:t>Realiserbarhed og økonomisk robusthed</w:t>
      </w:r>
    </w:p>
    <w:p w14:paraId="766CD998" w14:textId="77777777" w:rsidR="007F4BF9" w:rsidRPr="00BB68BB" w:rsidRDefault="007F4BF9" w:rsidP="00BB68BB">
      <w:pPr>
        <w:pStyle w:val="Overskrift3"/>
        <w:numPr>
          <w:ilvl w:val="0"/>
          <w:numId w:val="0"/>
        </w:numPr>
        <w:ind w:left="850"/>
        <w:rPr>
          <w:highlight w:val="lightGray"/>
        </w:rPr>
      </w:pPr>
      <w:r w:rsidRPr="00BB68BB">
        <w:rPr>
          <w:highlight w:val="lightGray"/>
        </w:rPr>
        <w:t xml:space="preserve">Der lægges vægt på, om forslaget fremstår realiserbart inden for de angivne økonomiske og tidsmæssige rammer, og om projektets </w:t>
      </w:r>
      <w:proofErr w:type="spellStart"/>
      <w:r w:rsidRPr="00BB68BB">
        <w:rPr>
          <w:highlight w:val="lightGray"/>
        </w:rPr>
        <w:t>hovedidé</w:t>
      </w:r>
      <w:proofErr w:type="spellEnd"/>
      <w:r w:rsidRPr="00BB68BB">
        <w:rPr>
          <w:highlight w:val="lightGray"/>
        </w:rPr>
        <w:t xml:space="preserve"> kan gennemføres uden at miste sine væsentlige kvaliteter.</w:t>
      </w:r>
    </w:p>
    <w:p w14:paraId="4C710606" w14:textId="3FF8C2BA" w:rsidR="007F4BF9" w:rsidRPr="00BB68BB" w:rsidRDefault="007F4BF9" w:rsidP="00BB68BB">
      <w:pPr>
        <w:pStyle w:val="Overskrift3"/>
        <w:numPr>
          <w:ilvl w:val="0"/>
          <w:numId w:val="0"/>
        </w:numPr>
        <w:ind w:left="850"/>
        <w:rPr>
          <w:highlight w:val="lightGray"/>
        </w:rPr>
      </w:pPr>
      <w:r w:rsidRPr="00BB68BB">
        <w:rPr>
          <w:highlight w:val="lightGray"/>
        </w:rPr>
        <w:t>Bedømmelsen omfatter en vurdering af projektets konstruktive og tekniske principper på et overordnet niveau, herunder om de valgte løsninger fremstår hensigtsmæssige, robuste og proportionale i forhold til opgavens kompleksitet.</w:t>
      </w:r>
    </w:p>
    <w:p w14:paraId="30C48BB4" w14:textId="77777777" w:rsidR="007F4BF9" w:rsidRPr="00BB68BB" w:rsidRDefault="007F4BF9" w:rsidP="007F4BF9">
      <w:pPr>
        <w:pStyle w:val="Overskrift3"/>
        <w:rPr>
          <w:i/>
          <w:iCs/>
          <w:highlight w:val="lightGray"/>
        </w:rPr>
      </w:pPr>
      <w:r w:rsidRPr="00BB68BB">
        <w:rPr>
          <w:i/>
          <w:iCs/>
          <w:highlight w:val="lightGray"/>
        </w:rPr>
        <w:t>Innovation og udviklingspotentiale</w:t>
      </w:r>
    </w:p>
    <w:p w14:paraId="7A78438D" w14:textId="2EE76CB4" w:rsidR="007F4BF9" w:rsidRPr="00BB68BB" w:rsidRDefault="007F4BF9" w:rsidP="00BB68BB">
      <w:pPr>
        <w:pStyle w:val="Overskrift3"/>
        <w:numPr>
          <w:ilvl w:val="0"/>
          <w:numId w:val="0"/>
        </w:numPr>
        <w:ind w:left="850"/>
        <w:rPr>
          <w:highlight w:val="lightGray"/>
        </w:rPr>
      </w:pPr>
      <w:r w:rsidRPr="00BB68BB">
        <w:rPr>
          <w:highlight w:val="lightGray"/>
        </w:rPr>
        <w:t xml:space="preserve">Bedømmelseskomitéen vil </w:t>
      </w:r>
      <w:r w:rsidR="00640BAF" w:rsidRPr="00BB68BB">
        <w:rPr>
          <w:highlight w:val="lightGray"/>
        </w:rPr>
        <w:t>desuden</w:t>
      </w:r>
      <w:r w:rsidRPr="00BB68BB">
        <w:rPr>
          <w:highlight w:val="lightGray"/>
        </w:rPr>
        <w:t xml:space="preserve"> vurdere forslagets evne til at bidrage med nye perspektiver og løsninger, som kan udvikle projektet og dets kontekst ud over det forventelige.</w:t>
      </w:r>
    </w:p>
    <w:p w14:paraId="3B0EF9AE" w14:textId="1CF5E0E5" w:rsidR="00676AD4" w:rsidRPr="00BB68BB" w:rsidRDefault="007F4BF9" w:rsidP="00BB68BB">
      <w:pPr>
        <w:pStyle w:val="Overskrift3"/>
        <w:numPr>
          <w:ilvl w:val="0"/>
          <w:numId w:val="0"/>
        </w:numPr>
        <w:ind w:left="850"/>
        <w:rPr>
          <w:highlight w:val="lightGray"/>
        </w:rPr>
      </w:pPr>
      <w:r w:rsidRPr="00BB68BB">
        <w:rPr>
          <w:highlight w:val="lightGray"/>
        </w:rPr>
        <w:t>Der lægges vægt på, om forslaget udviser et passende ambitionsniveau, herunder om innovative greb anvendes meningsfuldt og i balance med projektets funktionelle, økonomiske og kontekstuelle forudsætninger.</w:t>
      </w:r>
      <w:r w:rsidR="009626B4" w:rsidRPr="00BB68BB">
        <w:rPr>
          <w:highlight w:val="lightGray"/>
        </w:rPr>
        <w:t>]</w:t>
      </w:r>
    </w:p>
    <w:p w14:paraId="00B29220" w14:textId="4DC0DF61" w:rsidR="00676AD4" w:rsidRPr="00676AD4" w:rsidRDefault="00676AD4" w:rsidP="00676AD4">
      <w:pPr>
        <w:pStyle w:val="Overskrift2"/>
        <w:rPr>
          <w:b/>
          <w:bCs w:val="0"/>
          <w:i/>
          <w:iCs w:val="0"/>
        </w:rPr>
      </w:pPr>
      <w:r w:rsidRPr="00676AD4">
        <w:rPr>
          <w:b/>
          <w:bCs w:val="0"/>
          <w:i/>
          <w:iCs w:val="0"/>
        </w:rPr>
        <w:t xml:space="preserve">Offentliggørelse af resultatet </w:t>
      </w:r>
      <w:r w:rsidR="00680822">
        <w:rPr>
          <w:b/>
          <w:bCs w:val="0"/>
          <w:i/>
          <w:iCs w:val="0"/>
        </w:rPr>
        <w:t>konkurrencen og udbuddet</w:t>
      </w:r>
    </w:p>
    <w:p w14:paraId="2EC578D4" w14:textId="1FC168B7" w:rsidR="00676AD4" w:rsidRDefault="00676AD4" w:rsidP="00676AD4">
      <w:pPr>
        <w:pStyle w:val="Overskrift3"/>
      </w:pPr>
      <w:r>
        <w:t>Resultatet</w:t>
      </w:r>
      <w:r w:rsidR="00680822">
        <w:t xml:space="preserve"> af projektkonkurrencen meddel</w:t>
      </w:r>
      <w:r w:rsidR="002F3ADF">
        <w:t>es</w:t>
      </w:r>
      <w:r w:rsidR="00680822">
        <w:t xml:space="preserve"> deltagerne og </w:t>
      </w:r>
      <w:r>
        <w:t>offentliggøres samtidigt</w:t>
      </w:r>
      <w:r w:rsidR="001E68F2">
        <w:t xml:space="preserve"> den</w:t>
      </w:r>
      <w:r>
        <w:t xml:space="preserve"> </w:t>
      </w:r>
      <w:r w:rsidRPr="00135862">
        <w:rPr>
          <w:highlight w:val="lightGray"/>
        </w:rPr>
        <w:t>[dato og tidspunkt for offentliggørelse af resultatet]</w:t>
      </w:r>
      <w:r>
        <w:t>.</w:t>
      </w:r>
    </w:p>
    <w:p w14:paraId="6E18F6D6" w14:textId="7B908339" w:rsidR="00680822" w:rsidRDefault="00680822" w:rsidP="00676AD4">
      <w:pPr>
        <w:pStyle w:val="Overskrift3"/>
      </w:pPr>
      <w:r>
        <w:t>Resultatet af forhandlingerne og tildeling af kontrakten offentliggøres</w:t>
      </w:r>
      <w:r w:rsidR="000053DF">
        <w:t xml:space="preserve"> den</w:t>
      </w:r>
      <w:r>
        <w:t xml:space="preserve"> </w:t>
      </w:r>
      <w:r w:rsidRPr="00135862">
        <w:rPr>
          <w:highlight w:val="lightGray"/>
        </w:rPr>
        <w:t>[dato og tidspunkt for offentliggørelse af resultatet]</w:t>
      </w:r>
      <w:r>
        <w:t>.</w:t>
      </w:r>
    </w:p>
    <w:p w14:paraId="3FCD050A" w14:textId="71EB5B30" w:rsidR="00BE68BC" w:rsidRDefault="009C5602" w:rsidP="00BE68BC">
      <w:pPr>
        <w:pStyle w:val="Overskrift1"/>
      </w:pPr>
      <w:bookmarkStart w:id="22" w:name="_Toc229486838"/>
      <w:r>
        <w:t>Bilag til projektkonkurrence</w:t>
      </w:r>
      <w:bookmarkEnd w:id="22"/>
    </w:p>
    <w:p w14:paraId="07344836" w14:textId="59DAFECF" w:rsidR="00CE6E2B" w:rsidRPr="00135862" w:rsidRDefault="00CE6E2B" w:rsidP="00CE6E2B">
      <w:pPr>
        <w:pStyle w:val="Overskrift2"/>
        <w:rPr>
          <w:highlight w:val="lightGray"/>
        </w:rPr>
      </w:pPr>
      <w:r w:rsidRPr="00135862">
        <w:rPr>
          <w:highlight w:val="lightGray"/>
        </w:rPr>
        <w:t>[Her opliste</w:t>
      </w:r>
      <w:r w:rsidR="002F305D">
        <w:rPr>
          <w:highlight w:val="lightGray"/>
        </w:rPr>
        <w:t>s</w:t>
      </w:r>
      <w:r w:rsidRPr="00135862">
        <w:rPr>
          <w:highlight w:val="lightGray"/>
        </w:rPr>
        <w:t xml:space="preserve"> alle bilag til projektkonkurrencen</w:t>
      </w:r>
      <w:r w:rsidR="004431D5" w:rsidRPr="00135862">
        <w:rPr>
          <w:highlight w:val="lightGray"/>
        </w:rPr>
        <w:t xml:space="preserve">, </w:t>
      </w:r>
      <w:r w:rsidR="004431D5" w:rsidRPr="00135862">
        <w:rPr>
          <w:b/>
          <w:highlight w:val="lightGray"/>
        </w:rPr>
        <w:t>fx:</w:t>
      </w:r>
      <w:r w:rsidRPr="00135862">
        <w:rPr>
          <w:highlight w:val="lightGray"/>
        </w:rPr>
        <w:t>]</w:t>
      </w:r>
    </w:p>
    <w:p w14:paraId="2B57D386" w14:textId="2917DC4F" w:rsidR="008C1B70" w:rsidRPr="008C1B70" w:rsidRDefault="004431D5" w:rsidP="004431D5">
      <w:pPr>
        <w:pStyle w:val="Overskrift2"/>
        <w:numPr>
          <w:ilvl w:val="0"/>
          <w:numId w:val="0"/>
        </w:numPr>
        <w:ind w:left="850"/>
      </w:pPr>
      <w:r w:rsidRPr="008C1B70">
        <w:t>Bilag 1:</w:t>
      </w:r>
      <w:r w:rsidR="008C1B70" w:rsidRPr="008C1B70">
        <w:t xml:space="preserve"> Invitation til deltagelse i </w:t>
      </w:r>
      <w:r w:rsidR="008C1B70">
        <w:t>projektkonkurrence</w:t>
      </w:r>
    </w:p>
    <w:p w14:paraId="0C60E8BF" w14:textId="01336289" w:rsidR="004431D5" w:rsidRPr="009B48F2" w:rsidRDefault="004431D5" w:rsidP="004431D5">
      <w:pPr>
        <w:pStyle w:val="Overskrift2"/>
        <w:numPr>
          <w:ilvl w:val="0"/>
          <w:numId w:val="0"/>
        </w:numPr>
        <w:ind w:left="850"/>
      </w:pPr>
      <w:r w:rsidRPr="009B48F2">
        <w:t>Bilag 2: Kort &amp; byggedata</w:t>
      </w:r>
    </w:p>
    <w:p w14:paraId="7CCDA9FF" w14:textId="77777777" w:rsidR="004431D5" w:rsidRPr="00E0263D" w:rsidRDefault="004431D5" w:rsidP="004431D5">
      <w:pPr>
        <w:pStyle w:val="Overskrift2"/>
        <w:numPr>
          <w:ilvl w:val="0"/>
          <w:numId w:val="0"/>
        </w:numPr>
        <w:ind w:left="850"/>
      </w:pPr>
      <w:r w:rsidRPr="00E0263D">
        <w:t>Bilag 3: Eventuelle forundersøgelser</w:t>
      </w:r>
    </w:p>
    <w:p w14:paraId="78FF87D4" w14:textId="77777777" w:rsidR="004431D5" w:rsidRPr="00E0263D" w:rsidRDefault="004431D5" w:rsidP="004431D5">
      <w:pPr>
        <w:pStyle w:val="Overskrift2"/>
        <w:numPr>
          <w:ilvl w:val="0"/>
          <w:numId w:val="0"/>
        </w:numPr>
        <w:ind w:left="850"/>
      </w:pPr>
      <w:r w:rsidRPr="00E0263D">
        <w:t>Bilag 4: Politisk strategi (klima/arkitektur/arealer)</w:t>
      </w:r>
    </w:p>
    <w:p w14:paraId="7E0ADB4E" w14:textId="3F5F80B4" w:rsidR="004431D5" w:rsidRPr="00E0263D" w:rsidRDefault="004431D5" w:rsidP="004431D5">
      <w:pPr>
        <w:pStyle w:val="Overskrift2"/>
        <w:numPr>
          <w:ilvl w:val="0"/>
          <w:numId w:val="0"/>
        </w:numPr>
        <w:ind w:left="850"/>
      </w:pPr>
      <w:r w:rsidRPr="00E0263D">
        <w:t>Bilag 5: Kontraktudkast (ikke bindende</w:t>
      </w:r>
      <w:r w:rsidR="000975B5">
        <w:t xml:space="preserve"> </w:t>
      </w:r>
      <w:r w:rsidR="000975B5" w:rsidRPr="00BB68BB">
        <w:rPr>
          <w:highlight w:val="darkGray"/>
        </w:rPr>
        <w:t>og skal ikke underskrives</w:t>
      </w:r>
      <w:r w:rsidRPr="00E0263D">
        <w:t>)</w:t>
      </w:r>
    </w:p>
    <w:p w14:paraId="271CCDB5" w14:textId="018C32F4" w:rsidR="004431D5" w:rsidRPr="00E0263D" w:rsidRDefault="004431D5" w:rsidP="004431D5">
      <w:pPr>
        <w:pStyle w:val="Overskrift2"/>
        <w:numPr>
          <w:ilvl w:val="0"/>
          <w:numId w:val="0"/>
        </w:numPr>
        <w:ind w:left="850"/>
      </w:pPr>
      <w:r w:rsidRPr="00E0263D">
        <w:t>Bilag 6: Regler for anonymitet &amp; aflevering</w:t>
      </w:r>
    </w:p>
    <w:p w14:paraId="5B02F31F" w14:textId="7BE06F57" w:rsidR="00E0263D" w:rsidRPr="00E0263D" w:rsidRDefault="00E0263D" w:rsidP="00E0263D">
      <w:pPr>
        <w:pStyle w:val="Overskrift2"/>
        <w:numPr>
          <w:ilvl w:val="0"/>
          <w:numId w:val="0"/>
        </w:numPr>
        <w:ind w:left="850"/>
      </w:pPr>
      <w:r w:rsidRPr="00E0263D">
        <w:t>Bilag 7: Spørgsmål &amp; svar proces</w:t>
      </w:r>
    </w:p>
    <w:p w14:paraId="15CAE6A4" w14:textId="1F5E13CB" w:rsidR="009C5602" w:rsidRDefault="00E0263D" w:rsidP="003072D9">
      <w:pPr>
        <w:pStyle w:val="Overskrift2"/>
        <w:numPr>
          <w:ilvl w:val="0"/>
          <w:numId w:val="0"/>
        </w:numPr>
        <w:ind w:left="850"/>
        <w:rPr>
          <w:bCs w:val="0"/>
          <w:iCs w:val="0"/>
        </w:rPr>
      </w:pPr>
      <w:r w:rsidRPr="00E0263D">
        <w:t>Bilag 8: Digital afleveringsvejledning</w:t>
      </w:r>
    </w:p>
    <w:p w14:paraId="031AC1EF" w14:textId="6DD23771" w:rsidR="009C5602" w:rsidRDefault="009C5602" w:rsidP="009C5602">
      <w:pPr>
        <w:pStyle w:val="Overskrift1"/>
        <w:numPr>
          <w:ilvl w:val="0"/>
          <w:numId w:val="0"/>
        </w:numPr>
      </w:pPr>
      <w:bookmarkStart w:id="23" w:name="_Toc229486840"/>
      <w:r>
        <w:lastRenderedPageBreak/>
        <w:t xml:space="preserve">Bilag 3: </w:t>
      </w:r>
      <w:r w:rsidR="00E72D67">
        <w:t>Skabelon invitation til deltagelse i projektkonkurrence</w:t>
      </w:r>
      <w:bookmarkEnd w:id="23"/>
    </w:p>
    <w:p w14:paraId="37AFEC8E" w14:textId="59544BFE" w:rsidR="00E72D67" w:rsidRDefault="00E72D67" w:rsidP="00E72D67">
      <w:pPr>
        <w:pStyle w:val="Overskrift2"/>
        <w:numPr>
          <w:ilvl w:val="0"/>
          <w:numId w:val="0"/>
        </w:numPr>
        <w:ind w:left="850"/>
        <w:rPr>
          <w:b/>
        </w:rPr>
      </w:pPr>
      <w:r w:rsidRPr="00E72D67">
        <w:rPr>
          <w:b/>
        </w:rPr>
        <w:t>Til</w:t>
      </w:r>
    </w:p>
    <w:p w14:paraId="616F3176" w14:textId="4778A721" w:rsidR="00E72D67" w:rsidRPr="00E72D67" w:rsidRDefault="00E72D67" w:rsidP="00E72D67">
      <w:pPr>
        <w:pStyle w:val="Overskrift2"/>
        <w:numPr>
          <w:ilvl w:val="0"/>
          <w:numId w:val="0"/>
        </w:numPr>
        <w:ind w:left="850"/>
      </w:pPr>
      <w:r w:rsidRPr="00135862">
        <w:rPr>
          <w:b/>
          <w:highlight w:val="lightGray"/>
        </w:rPr>
        <w:t>[deltager]</w:t>
      </w:r>
    </w:p>
    <w:p w14:paraId="61B3F331" w14:textId="77777777" w:rsidR="00E72D67" w:rsidRDefault="00E72D67" w:rsidP="00E72D67">
      <w:pPr>
        <w:pStyle w:val="Overskrift2"/>
        <w:numPr>
          <w:ilvl w:val="0"/>
          <w:numId w:val="0"/>
        </w:numPr>
        <w:ind w:left="850"/>
        <w:rPr>
          <w:b/>
        </w:rPr>
      </w:pPr>
    </w:p>
    <w:p w14:paraId="7312D8ED" w14:textId="7AB08A3B" w:rsidR="00E72D67" w:rsidRPr="00E72D67" w:rsidRDefault="00E72D67" w:rsidP="00E72D67">
      <w:pPr>
        <w:pStyle w:val="Overskrift2"/>
        <w:numPr>
          <w:ilvl w:val="0"/>
          <w:numId w:val="0"/>
        </w:numPr>
        <w:ind w:left="850"/>
      </w:pPr>
      <w:r w:rsidRPr="00E72D67">
        <w:rPr>
          <w:b/>
        </w:rPr>
        <w:t>Vedrørende:</w:t>
      </w:r>
      <w:r w:rsidRPr="00E72D67">
        <w:br/>
        <w:t xml:space="preserve">Invitation til deltagelse i </w:t>
      </w:r>
      <w:r w:rsidRPr="00E72D67">
        <w:rPr>
          <w:b/>
        </w:rPr>
        <w:t>projektkonkurrence om [projektets titel]</w:t>
      </w:r>
      <w:r w:rsidRPr="00E72D67">
        <w:t xml:space="preserve"> for [Ordregiver].</w:t>
      </w:r>
    </w:p>
    <w:p w14:paraId="3518F808" w14:textId="4C626539" w:rsidR="00E72D67" w:rsidRPr="00E72D67" w:rsidRDefault="00E72D67" w:rsidP="00E72D67">
      <w:pPr>
        <w:pStyle w:val="Overskrift2"/>
        <w:numPr>
          <w:ilvl w:val="0"/>
          <w:numId w:val="0"/>
        </w:numPr>
        <w:ind w:left="850"/>
      </w:pPr>
      <w:r w:rsidRPr="00E72D67">
        <w:t xml:space="preserve">Kære </w:t>
      </w:r>
      <w:r w:rsidRPr="00135862">
        <w:rPr>
          <w:highlight w:val="lightGray"/>
        </w:rPr>
        <w:t>[kontaktperson]</w:t>
      </w:r>
      <w:r w:rsidRPr="00E72D67">
        <w:t>,</w:t>
      </w:r>
    </w:p>
    <w:p w14:paraId="301A2333" w14:textId="7A4DE595" w:rsidR="00E72D67" w:rsidRDefault="00E72D67" w:rsidP="00E72D67">
      <w:pPr>
        <w:pStyle w:val="Overskrift2"/>
        <w:numPr>
          <w:ilvl w:val="0"/>
          <w:numId w:val="0"/>
        </w:numPr>
        <w:ind w:left="850"/>
      </w:pPr>
      <w:r w:rsidRPr="00135862">
        <w:rPr>
          <w:highlight w:val="lightGray"/>
        </w:rPr>
        <w:t>[Ordregiver]</w:t>
      </w:r>
      <w:r w:rsidRPr="00E72D67">
        <w:t xml:space="preserve"> inviterer hermed </w:t>
      </w:r>
      <w:r w:rsidRPr="00135862">
        <w:rPr>
          <w:highlight w:val="lightGray"/>
        </w:rPr>
        <w:t>[virksomhed/team]</w:t>
      </w:r>
      <w:r w:rsidRPr="00E72D67">
        <w:t xml:space="preserve"> til at deltage i en indbudt projektkonkurrence om </w:t>
      </w:r>
      <w:r w:rsidRPr="00135862">
        <w:rPr>
          <w:highlight w:val="lightGray"/>
        </w:rPr>
        <w:t>[kort beskrivelse af opgaven, fx “mulighederne for fremtidssikrede plejehjemspladser i X Kommune”]</w:t>
      </w:r>
      <w:r w:rsidRPr="00E72D67">
        <w:t xml:space="preserve">. Projektkonkurrencen gennemføres efter udbudslovens §§ 84–92 og er tilrettelagt for at belyse flere mulige løsningsretninger og skabe et fagligt grundlag for </w:t>
      </w:r>
      <w:r w:rsidR="00B70C12">
        <w:t xml:space="preserve">ordregivers </w:t>
      </w:r>
      <w:r w:rsidRPr="00E72D67">
        <w:t xml:space="preserve">beslutninger. Konkurrencen afholdes på idé- og konceptniveau, og der udpeges én vinder, som efterfølgende kan blive inviteret til forhandling efter § 82 med henblik på tildeling af </w:t>
      </w:r>
      <w:r w:rsidRPr="00135862">
        <w:rPr>
          <w:highlight w:val="lightGray"/>
        </w:rPr>
        <w:t>[kontrakttype]</w:t>
      </w:r>
      <w:r w:rsidRPr="00E72D67">
        <w:t>t.</w:t>
      </w:r>
    </w:p>
    <w:p w14:paraId="5DA51292" w14:textId="77777777" w:rsidR="00E72D67" w:rsidRDefault="00E72D67" w:rsidP="00E72D67">
      <w:pPr>
        <w:pStyle w:val="Overskrift2"/>
        <w:numPr>
          <w:ilvl w:val="0"/>
          <w:numId w:val="0"/>
        </w:numPr>
        <w:ind w:left="850"/>
      </w:pPr>
      <w:r w:rsidRPr="00E72D67">
        <w:t>Det samlede konkurrencemateriale, herunder konkurrenceprogram, bilag og Q&amp;A-proces, er tilgængeligt digitalt via:</w:t>
      </w:r>
      <w:r>
        <w:t xml:space="preserve"> </w:t>
      </w:r>
      <w:r w:rsidRPr="00135862">
        <w:rPr>
          <w:highlight w:val="lightGray"/>
        </w:rPr>
        <w:t>[Link til platform]</w:t>
      </w:r>
    </w:p>
    <w:p w14:paraId="330B49DC" w14:textId="77777777" w:rsidR="00E72D67" w:rsidRDefault="00E72D67" w:rsidP="00E72D67">
      <w:pPr>
        <w:pStyle w:val="Overskrift2"/>
        <w:numPr>
          <w:ilvl w:val="0"/>
          <w:numId w:val="0"/>
        </w:numPr>
        <w:ind w:left="850"/>
      </w:pPr>
      <w:r w:rsidRPr="00E72D67">
        <w:t xml:space="preserve">Tidsplan </w:t>
      </w:r>
      <w:r>
        <w:t>for konkurrencen:</w:t>
      </w:r>
    </w:p>
    <w:p w14:paraId="19F00F2B" w14:textId="2A2029AC" w:rsidR="00E72D67" w:rsidRPr="00E72D67" w:rsidRDefault="00E72D67" w:rsidP="00E72D67">
      <w:pPr>
        <w:pStyle w:val="Overskrift2"/>
        <w:numPr>
          <w:ilvl w:val="0"/>
          <w:numId w:val="26"/>
        </w:numPr>
      </w:pPr>
      <w:r w:rsidRPr="00E72D67">
        <w:t xml:space="preserve">Offentliggørelse af materiale: </w:t>
      </w:r>
      <w:r w:rsidRPr="00135862">
        <w:rPr>
          <w:highlight w:val="lightGray"/>
        </w:rPr>
        <w:t>[dato]</w:t>
      </w:r>
    </w:p>
    <w:p w14:paraId="2982AA4E" w14:textId="77777777" w:rsidR="00E72D67" w:rsidRPr="00E72D67" w:rsidRDefault="00E72D67" w:rsidP="00E72D67">
      <w:pPr>
        <w:pStyle w:val="Overskrift2"/>
        <w:numPr>
          <w:ilvl w:val="0"/>
          <w:numId w:val="26"/>
        </w:numPr>
      </w:pPr>
      <w:r w:rsidRPr="00E72D67">
        <w:t xml:space="preserve">Informationsmøde: </w:t>
      </w:r>
      <w:r w:rsidRPr="00135862">
        <w:rPr>
          <w:highlight w:val="lightGray"/>
        </w:rPr>
        <w:t>[dato]</w:t>
      </w:r>
    </w:p>
    <w:p w14:paraId="14CC4955" w14:textId="77777777" w:rsidR="00E72D67" w:rsidRPr="00E72D67" w:rsidRDefault="00E72D67" w:rsidP="00E72D67">
      <w:pPr>
        <w:pStyle w:val="Overskrift2"/>
        <w:numPr>
          <w:ilvl w:val="0"/>
          <w:numId w:val="26"/>
        </w:numPr>
      </w:pPr>
      <w:r w:rsidRPr="00E72D67">
        <w:t xml:space="preserve">Frist for spørgsmål: </w:t>
      </w:r>
      <w:r w:rsidRPr="00135862">
        <w:rPr>
          <w:highlight w:val="lightGray"/>
        </w:rPr>
        <w:t>[dato]</w:t>
      </w:r>
    </w:p>
    <w:p w14:paraId="7C25F0EE" w14:textId="77777777" w:rsidR="00E72D67" w:rsidRPr="00E72D67" w:rsidRDefault="00E72D67" w:rsidP="00E72D67">
      <w:pPr>
        <w:pStyle w:val="Overskrift2"/>
        <w:numPr>
          <w:ilvl w:val="0"/>
          <w:numId w:val="26"/>
        </w:numPr>
      </w:pPr>
      <w:r w:rsidRPr="00E72D67">
        <w:t xml:space="preserve">Frist for aflevering: </w:t>
      </w:r>
      <w:r w:rsidRPr="00135862">
        <w:rPr>
          <w:highlight w:val="lightGray"/>
        </w:rPr>
        <w:t>[dato + klokkeslæt]</w:t>
      </w:r>
    </w:p>
    <w:p w14:paraId="5698DD5C" w14:textId="77777777" w:rsidR="00E72D67" w:rsidRPr="00E72D67" w:rsidRDefault="00E72D67" w:rsidP="00E72D67">
      <w:pPr>
        <w:pStyle w:val="Overskrift2"/>
        <w:numPr>
          <w:ilvl w:val="0"/>
          <w:numId w:val="26"/>
        </w:numPr>
      </w:pPr>
      <w:r w:rsidRPr="00E72D67">
        <w:t xml:space="preserve">Offentliggørelse af resultat: </w:t>
      </w:r>
      <w:r w:rsidRPr="00135862">
        <w:rPr>
          <w:highlight w:val="lightGray"/>
        </w:rPr>
        <w:t>[dato]</w:t>
      </w:r>
    </w:p>
    <w:p w14:paraId="4170F8D9" w14:textId="552BD16E" w:rsidR="00E72D67" w:rsidRPr="00E72D67" w:rsidRDefault="006B488D" w:rsidP="00E72D67">
      <w:pPr>
        <w:pStyle w:val="Overskrift2"/>
        <w:numPr>
          <w:ilvl w:val="0"/>
          <w:numId w:val="0"/>
        </w:numPr>
        <w:ind w:left="850"/>
      </w:pPr>
      <w:r>
        <w:rPr>
          <w:noProof/>
        </w:rPr>
        <w:pict w14:anchorId="01B5DB7A">
          <v:rect id="_x0000_i1025" alt="" style="width:382.65pt;height:.05pt;mso-width-percent:0;mso-height-percent:0;mso-width-percent:0;mso-height-percent:0" o:hrpct="794" o:hralign="center" o:hrstd="t" o:hr="t" fillcolor="#a0a0a0" stroked="f"/>
        </w:pict>
      </w:r>
    </w:p>
    <w:p w14:paraId="26078249" w14:textId="77777777" w:rsidR="00E72D67" w:rsidRPr="00E72D67" w:rsidRDefault="00E72D67" w:rsidP="00E72D67">
      <w:pPr>
        <w:pStyle w:val="Overskrift2"/>
        <w:numPr>
          <w:ilvl w:val="0"/>
          <w:numId w:val="0"/>
        </w:numPr>
        <w:ind w:left="850"/>
        <w:rPr>
          <w:b/>
        </w:rPr>
      </w:pPr>
      <w:r w:rsidRPr="00E72D67">
        <w:rPr>
          <w:b/>
        </w:rPr>
        <w:t>Anonymitet</w:t>
      </w:r>
    </w:p>
    <w:p w14:paraId="091E021D" w14:textId="77777777" w:rsidR="00E72D67" w:rsidRPr="00E72D67" w:rsidRDefault="00E72D67" w:rsidP="00E72D67">
      <w:pPr>
        <w:pStyle w:val="Overskrift2"/>
        <w:numPr>
          <w:ilvl w:val="0"/>
          <w:numId w:val="0"/>
        </w:numPr>
        <w:ind w:left="850"/>
      </w:pPr>
      <w:r w:rsidRPr="00E72D67">
        <w:t xml:space="preserve">Konkurrenceforslag skal afleveres </w:t>
      </w:r>
      <w:r w:rsidRPr="00E72D67">
        <w:rPr>
          <w:b/>
        </w:rPr>
        <w:t>anonymt</w:t>
      </w:r>
      <w:r w:rsidRPr="00E72D67">
        <w:t xml:space="preserve"> og mærkes med en </w:t>
      </w:r>
      <w:r w:rsidRPr="00E72D67">
        <w:rPr>
          <w:b/>
        </w:rPr>
        <w:t>femcifret kode</w:t>
      </w:r>
      <w:r w:rsidRPr="00E72D67">
        <w:t xml:space="preserve">. Identitet </w:t>
      </w:r>
      <w:r w:rsidR="004B7C60">
        <w:t xml:space="preserve">udover den </w:t>
      </w:r>
      <w:r w:rsidR="00DF67FC">
        <w:t>femcifrede kode</w:t>
      </w:r>
      <w:r w:rsidRPr="00E72D67">
        <w:t xml:space="preserve"> må ikke fremgå af forslag eller bilag.</w:t>
      </w:r>
    </w:p>
    <w:p w14:paraId="5F43D2F9" w14:textId="77777777" w:rsidR="00E72D67" w:rsidRPr="00E72D67" w:rsidRDefault="006B488D" w:rsidP="00E72D67">
      <w:pPr>
        <w:pStyle w:val="Overskrift2"/>
        <w:numPr>
          <w:ilvl w:val="0"/>
          <w:numId w:val="0"/>
        </w:numPr>
        <w:ind w:left="850"/>
      </w:pPr>
      <w:r>
        <w:rPr>
          <w:noProof/>
        </w:rPr>
        <w:pict w14:anchorId="0E1FA5F4">
          <v:rect id="_x0000_i1026" alt="" style="width:382.65pt;height:.05pt;mso-width-percent:0;mso-height-percent:0;mso-width-percent:0;mso-height-percent:0" o:hrpct="794" o:hralign="center" o:hrstd="t" o:hr="t" fillcolor="#a0a0a0" stroked="f"/>
        </w:pict>
      </w:r>
      <w:r>
        <w:rPr>
          <w:noProof/>
        </w:rPr>
        <w:pict w14:anchorId="36D5EEE2">
          <v:rect id="_x0000_i1027" alt="" style="width:333.5pt;height:.05pt;mso-width-percent:0;mso-height-percent:0;mso-width-percent:0;mso-height-percent:0" o:hrpct="759" o:hralign="center" o:hrstd="t" o:hr="t" fillcolor="#a0a0a0" stroked="f"/>
        </w:pict>
      </w:r>
    </w:p>
    <w:p w14:paraId="48017C63" w14:textId="77777777" w:rsidR="00E72D67" w:rsidRPr="00E72D67" w:rsidRDefault="00E72D67" w:rsidP="00E72D67">
      <w:pPr>
        <w:pStyle w:val="Overskrift2"/>
        <w:numPr>
          <w:ilvl w:val="0"/>
          <w:numId w:val="0"/>
        </w:numPr>
        <w:ind w:left="850"/>
        <w:rPr>
          <w:b/>
        </w:rPr>
      </w:pPr>
      <w:r w:rsidRPr="00E72D67">
        <w:rPr>
          <w:b/>
        </w:rPr>
        <w:t>Honorar</w:t>
      </w:r>
    </w:p>
    <w:p w14:paraId="383DA4BD" w14:textId="1A612A1B" w:rsidR="00E72D67" w:rsidRPr="00E72D67" w:rsidRDefault="00E72D67" w:rsidP="00E72D67">
      <w:pPr>
        <w:pStyle w:val="Overskrift2"/>
        <w:numPr>
          <w:ilvl w:val="0"/>
          <w:numId w:val="0"/>
        </w:numPr>
        <w:ind w:left="850"/>
      </w:pPr>
      <w:r w:rsidRPr="00E72D67">
        <w:t xml:space="preserve">Deltagere, der afleverer et konditionsmæssigt forslag, vil modtage et honorar på </w:t>
      </w:r>
      <w:r w:rsidRPr="00135862">
        <w:rPr>
          <w:b/>
          <w:highlight w:val="lightGray"/>
        </w:rPr>
        <w:t>[beløb]</w:t>
      </w:r>
      <w:r w:rsidRPr="00E72D67">
        <w:t xml:space="preserve"> ekskl. moms.</w:t>
      </w:r>
      <w:r w:rsidRPr="00E72D67">
        <w:br/>
      </w:r>
      <w:r w:rsidR="006B488D">
        <w:rPr>
          <w:noProof/>
        </w:rPr>
        <w:pict w14:anchorId="1163614A">
          <v:rect id="_x0000_i1028" alt="" style="width:382.65pt;height:.05pt;mso-width-percent:0;mso-height-percent:0;mso-width-percent:0;mso-height-percent:0" o:hrpct="794" o:hralign="center" o:hrstd="t" o:hr="t" fillcolor="#a0a0a0" stroked="f"/>
        </w:pict>
      </w:r>
      <w:r w:rsidR="006B488D">
        <w:rPr>
          <w:noProof/>
        </w:rPr>
        <w:pict w14:anchorId="01AF8C4A">
          <v:rect id="_x0000_i1029" alt="" style="width:333.5pt;height:.05pt;mso-width-percent:0;mso-height-percent:0;mso-width-percent:0;mso-height-percent:0" o:hrpct="759" o:hralign="center" o:hrstd="t" o:hr="t" fillcolor="#a0a0a0" stroked="f"/>
        </w:pict>
      </w:r>
    </w:p>
    <w:p w14:paraId="2FE5B70F" w14:textId="77777777" w:rsidR="00E72D67" w:rsidRPr="00E72D67" w:rsidRDefault="00E72D67" w:rsidP="00E72D67">
      <w:pPr>
        <w:pStyle w:val="Overskrift2"/>
        <w:numPr>
          <w:ilvl w:val="0"/>
          <w:numId w:val="0"/>
        </w:numPr>
        <w:ind w:left="850"/>
        <w:rPr>
          <w:b/>
        </w:rPr>
      </w:pPr>
      <w:r w:rsidRPr="00E72D67">
        <w:rPr>
          <w:b/>
        </w:rPr>
        <w:lastRenderedPageBreak/>
        <w:t>Kommunikation</w:t>
      </w:r>
    </w:p>
    <w:p w14:paraId="1AAC9078" w14:textId="77777777" w:rsidR="00E72D67" w:rsidRPr="00E72D67" w:rsidRDefault="00E72D67" w:rsidP="00E72D67">
      <w:pPr>
        <w:pStyle w:val="Overskrift2"/>
        <w:numPr>
          <w:ilvl w:val="0"/>
          <w:numId w:val="0"/>
        </w:numPr>
        <w:ind w:left="850"/>
      </w:pPr>
      <w:r w:rsidRPr="00E72D67">
        <w:t>Al kommunikation – herunder spørgsmål – foregår via:</w:t>
      </w:r>
    </w:p>
    <w:p w14:paraId="692F1326" w14:textId="1C990DBA" w:rsidR="00E72D67" w:rsidRPr="00E72D67" w:rsidRDefault="00E72D67" w:rsidP="00E72D67">
      <w:pPr>
        <w:pStyle w:val="Overskrift2"/>
        <w:numPr>
          <w:ilvl w:val="0"/>
          <w:numId w:val="0"/>
        </w:numPr>
        <w:ind w:left="850"/>
      </w:pPr>
      <w:r w:rsidRPr="00135862">
        <w:rPr>
          <w:b/>
          <w:highlight w:val="lightGray"/>
        </w:rPr>
        <w:t>[platform]</w:t>
      </w:r>
    </w:p>
    <w:p w14:paraId="4DFE848D" w14:textId="77777777" w:rsidR="00E72D67" w:rsidRPr="00E72D67" w:rsidRDefault="006B488D" w:rsidP="00E72D67">
      <w:pPr>
        <w:pStyle w:val="Overskrift2"/>
        <w:numPr>
          <w:ilvl w:val="0"/>
          <w:numId w:val="0"/>
        </w:numPr>
        <w:ind w:left="850"/>
      </w:pPr>
      <w:r>
        <w:rPr>
          <w:noProof/>
        </w:rPr>
        <w:pict w14:anchorId="1C7DF4F0">
          <v:rect id="_x0000_i1030" alt="" style="width:382.65pt;height:.05pt;mso-width-percent:0;mso-height-percent:0;mso-width-percent:0;mso-height-percent:0" o:hrpct="794" o:hralign="center" o:hrstd="t" o:hr="t" fillcolor="#a0a0a0" stroked="f"/>
        </w:pict>
      </w:r>
      <w:r>
        <w:rPr>
          <w:noProof/>
        </w:rPr>
        <w:pict w14:anchorId="4F66A735">
          <v:rect id="_x0000_i1031" alt="" style="width:304.1pt;height:.05pt;mso-width-percent:0;mso-height-percent:0;mso-width-percent:0;mso-height-percent:0" o:hrpct="631" o:hralign="center" o:hrstd="t" o:hr="t" fillcolor="#a0a0a0" stroked="f"/>
        </w:pict>
      </w:r>
    </w:p>
    <w:p w14:paraId="23183D4C" w14:textId="77777777" w:rsidR="00E72D67" w:rsidRPr="00E72D67" w:rsidRDefault="00E72D67" w:rsidP="00E72D67">
      <w:pPr>
        <w:pStyle w:val="Overskrift2"/>
        <w:numPr>
          <w:ilvl w:val="0"/>
          <w:numId w:val="0"/>
        </w:numPr>
        <w:ind w:left="850"/>
      </w:pPr>
      <w:r w:rsidRPr="00E72D67">
        <w:t xml:space="preserve">På vegne af </w:t>
      </w:r>
      <w:r w:rsidRPr="00135862">
        <w:rPr>
          <w:highlight w:val="lightGray"/>
        </w:rPr>
        <w:t>[Ordregiver]</w:t>
      </w:r>
      <w:r w:rsidRPr="00E72D67">
        <w:t xml:space="preserve"> takker vi for jeres deltagelse og ser frem til at modtage jeres forslag.</w:t>
      </w:r>
    </w:p>
    <w:p w14:paraId="73F44148" w14:textId="77777777" w:rsidR="00E72D67" w:rsidRDefault="00E72D67" w:rsidP="00E72D67">
      <w:pPr>
        <w:pStyle w:val="Overskrift2"/>
        <w:numPr>
          <w:ilvl w:val="0"/>
          <w:numId w:val="0"/>
        </w:numPr>
        <w:ind w:left="850"/>
        <w:rPr>
          <w:b/>
        </w:rPr>
      </w:pPr>
      <w:r w:rsidRPr="00E72D67">
        <w:t>Med venlig hilsen</w:t>
      </w:r>
      <w:r w:rsidRPr="00E72D67">
        <w:br/>
      </w:r>
      <w:r w:rsidRPr="00135862">
        <w:rPr>
          <w:b/>
          <w:highlight w:val="lightGray"/>
        </w:rPr>
        <w:t>[Navn]</w:t>
      </w:r>
      <w:r w:rsidRPr="00135862">
        <w:rPr>
          <w:highlight w:val="lightGray"/>
        </w:rPr>
        <w:br/>
      </w:r>
      <w:r w:rsidRPr="00135862">
        <w:rPr>
          <w:b/>
          <w:highlight w:val="lightGray"/>
        </w:rPr>
        <w:t>[Titel]</w:t>
      </w:r>
      <w:r w:rsidRPr="00135862">
        <w:rPr>
          <w:highlight w:val="lightGray"/>
        </w:rPr>
        <w:br/>
      </w:r>
      <w:r w:rsidRPr="00135862">
        <w:rPr>
          <w:b/>
          <w:highlight w:val="lightGray"/>
        </w:rPr>
        <w:t>[Organisation]</w:t>
      </w:r>
      <w:r w:rsidRPr="00135862">
        <w:rPr>
          <w:highlight w:val="lightGray"/>
        </w:rPr>
        <w:br/>
      </w:r>
      <w:r w:rsidRPr="00135862">
        <w:rPr>
          <w:b/>
          <w:highlight w:val="lightGray"/>
        </w:rPr>
        <w:t>[E-mail] – [Telefon]</w:t>
      </w:r>
    </w:p>
    <w:p w14:paraId="0CD24BB0" w14:textId="7AAE618C" w:rsidR="00E72D67" w:rsidRPr="00135862" w:rsidRDefault="00E72D67">
      <w:pPr>
        <w:autoSpaceDE/>
        <w:autoSpaceDN/>
        <w:rPr>
          <w:rFonts w:cs="Arial"/>
          <w:b/>
          <w:bCs/>
          <w:iCs/>
          <w:highlight w:val="lightGray"/>
        </w:rPr>
      </w:pPr>
      <w:r w:rsidRPr="00135862">
        <w:rPr>
          <w:b/>
          <w:highlight w:val="lightGray"/>
        </w:rPr>
        <w:br w:type="page"/>
      </w:r>
    </w:p>
    <w:p w14:paraId="6E311203" w14:textId="11EE5EC5" w:rsidR="00E72D67" w:rsidRDefault="00E72D67" w:rsidP="00E72D67">
      <w:pPr>
        <w:pStyle w:val="Overskrift1"/>
        <w:numPr>
          <w:ilvl w:val="0"/>
          <w:numId w:val="0"/>
        </w:numPr>
      </w:pPr>
      <w:bookmarkStart w:id="24" w:name="_Toc229486841"/>
      <w:r>
        <w:lastRenderedPageBreak/>
        <w:t xml:space="preserve">Bilag 4: </w:t>
      </w:r>
      <w:r w:rsidRPr="00E72D67">
        <w:t>Tjekliste til brug for projektkonkurrencer</w:t>
      </w:r>
      <w:bookmarkEnd w:id="24"/>
    </w:p>
    <w:p w14:paraId="1EFEEB9B" w14:textId="3D10AAD8" w:rsidR="00E72D67" w:rsidRPr="00E72D67" w:rsidRDefault="00E72D67" w:rsidP="00E72D67">
      <w:pPr>
        <w:pStyle w:val="Overskrift2"/>
        <w:numPr>
          <w:ilvl w:val="0"/>
          <w:numId w:val="0"/>
        </w:numPr>
        <w:ind w:left="850"/>
      </w:pPr>
      <w:r>
        <w:t>D</w:t>
      </w:r>
      <w:r w:rsidRPr="00E72D67">
        <w:t>ette bilag har til formål at hjælpe Ordregiver med at sikre, at alle nødvendige skridt er gennemført før offentliggørelse, under afvikling og i forbindelse med kontraktindgåelse efter projektkonkurrencen. Bilaget er ikke obligatorisk, men anbefales som et praktisk værktøj.</w:t>
      </w:r>
    </w:p>
    <w:p w14:paraId="34A16729" w14:textId="4376F07E" w:rsidR="00E72D67" w:rsidRPr="00E72D67" w:rsidRDefault="00E72D67" w:rsidP="00E72D67">
      <w:pPr>
        <w:pStyle w:val="Overskrift2"/>
        <w:numPr>
          <w:ilvl w:val="0"/>
          <w:numId w:val="0"/>
        </w:numPr>
        <w:ind w:left="850" w:hanging="850"/>
      </w:pPr>
    </w:p>
    <w:p w14:paraId="2EFF5F2C" w14:textId="5D1D807E" w:rsidR="00E72D67" w:rsidRPr="00E72D67" w:rsidRDefault="00E72D67" w:rsidP="009A6095">
      <w:pPr>
        <w:pStyle w:val="Overskrift2"/>
        <w:numPr>
          <w:ilvl w:val="0"/>
          <w:numId w:val="34"/>
        </w:numPr>
        <w:rPr>
          <w:b/>
        </w:rPr>
      </w:pPr>
      <w:r w:rsidRPr="00E72D67">
        <w:rPr>
          <w:b/>
        </w:rPr>
        <w:t>Før offentliggørelse af projektkonkurrencen</w:t>
      </w:r>
    </w:p>
    <w:p w14:paraId="15F2D535" w14:textId="77777777" w:rsidR="00E72D67" w:rsidRPr="00E72D67" w:rsidRDefault="00E72D67" w:rsidP="00E72D67">
      <w:pPr>
        <w:pStyle w:val="Overskrift2"/>
        <w:numPr>
          <w:ilvl w:val="0"/>
          <w:numId w:val="33"/>
        </w:numPr>
      </w:pPr>
      <w:r w:rsidRPr="00E72D67">
        <w:t xml:space="preserve">Afdæk </w:t>
      </w:r>
      <w:r w:rsidR="00646044">
        <w:t>ordregivers</w:t>
      </w:r>
      <w:r w:rsidR="00A30D47">
        <w:t xml:space="preserve"> </w:t>
      </w:r>
      <w:r w:rsidRPr="00E72D67">
        <w:t>behov og formål (fase 0)</w:t>
      </w:r>
    </w:p>
    <w:p w14:paraId="1FEA0AE7" w14:textId="77777777" w:rsidR="00E72D67" w:rsidRPr="00E72D67" w:rsidRDefault="00E72D67" w:rsidP="00E72D67">
      <w:pPr>
        <w:pStyle w:val="Overskrift2"/>
        <w:numPr>
          <w:ilvl w:val="0"/>
          <w:numId w:val="33"/>
        </w:numPr>
      </w:pPr>
      <w:r w:rsidRPr="00E72D67">
        <w:t>Fastlæg hvilken model projektet befinder sig i:</w:t>
      </w:r>
      <w:r w:rsidRPr="00E72D67">
        <w:br/>
        <w:t>– Kun behov kendt eller</w:t>
      </w:r>
      <w:r w:rsidRPr="00E72D67">
        <w:br/>
        <w:t>– Mere defineret projekt</w:t>
      </w:r>
    </w:p>
    <w:p w14:paraId="70B0FFAE" w14:textId="77777777" w:rsidR="00E72D67" w:rsidRPr="00E72D67" w:rsidRDefault="00E72D67" w:rsidP="00E72D67">
      <w:pPr>
        <w:pStyle w:val="Overskrift2"/>
        <w:numPr>
          <w:ilvl w:val="0"/>
          <w:numId w:val="33"/>
        </w:numPr>
      </w:pPr>
      <w:r w:rsidRPr="00E72D67">
        <w:t>Fastlæg om projektkonkurrencen skal kunne føre til efterfølgende kontrakt via § 82</w:t>
      </w:r>
      <w:r w:rsidR="00A30D47">
        <w:t>. Dette skal fremgå af udbudsbekendtgørelsen, hvis over tærskelværdien</w:t>
      </w:r>
    </w:p>
    <w:p w14:paraId="2AEC0E65" w14:textId="7ECDCD26" w:rsidR="00E72D67" w:rsidRPr="00E72D67" w:rsidRDefault="00E72D67" w:rsidP="00E72D67">
      <w:pPr>
        <w:pStyle w:val="Overskrift2"/>
        <w:numPr>
          <w:ilvl w:val="0"/>
          <w:numId w:val="33"/>
        </w:numPr>
      </w:pPr>
      <w:r w:rsidRPr="00E72D67">
        <w:t>Beslut om budgetinterval eller “ukendt økonomi”</w:t>
      </w:r>
      <w:r w:rsidR="009A6095">
        <w:t xml:space="preserve"> </w:t>
      </w:r>
    </w:p>
    <w:p w14:paraId="3CF10591" w14:textId="2713A16E" w:rsidR="00E72D67" w:rsidRPr="00E72D67" w:rsidRDefault="00B053C4" w:rsidP="00E72D67">
      <w:pPr>
        <w:pStyle w:val="Overskrift2"/>
        <w:numPr>
          <w:ilvl w:val="0"/>
          <w:numId w:val="33"/>
        </w:numPr>
      </w:pPr>
      <w:r>
        <w:t xml:space="preserve">overvej </w:t>
      </w:r>
      <w:r w:rsidR="00E72D67" w:rsidRPr="00E72D67">
        <w:t>honorarstruktur</w:t>
      </w:r>
    </w:p>
    <w:p w14:paraId="056F7375" w14:textId="77777777" w:rsidR="00E72D67" w:rsidRPr="00E72D67" w:rsidRDefault="00E72D67" w:rsidP="00E72D67">
      <w:pPr>
        <w:pStyle w:val="Overskrift2"/>
        <w:numPr>
          <w:ilvl w:val="0"/>
          <w:numId w:val="33"/>
        </w:numPr>
      </w:pPr>
      <w:r w:rsidRPr="00E72D67">
        <w:t>Udarbejd udkast til kontraktbilag (ikke bindende)</w:t>
      </w:r>
    </w:p>
    <w:p w14:paraId="1FACF293" w14:textId="77777777" w:rsidR="00E72D67" w:rsidRPr="00E72D67" w:rsidRDefault="00E72D67" w:rsidP="00E72D67">
      <w:pPr>
        <w:pStyle w:val="Overskrift2"/>
        <w:numPr>
          <w:ilvl w:val="0"/>
          <w:numId w:val="33"/>
        </w:numPr>
      </w:pPr>
      <w:r w:rsidRPr="00E72D67">
        <w:t>Udarbejd bilag om anonymitet, aflevering, Q&amp;A-processen mv.</w:t>
      </w:r>
    </w:p>
    <w:p w14:paraId="48E2A52D" w14:textId="77777777" w:rsidR="00E72D67" w:rsidRPr="00E72D67" w:rsidRDefault="00E72D67" w:rsidP="00E72D67">
      <w:pPr>
        <w:pStyle w:val="Overskrift2"/>
        <w:numPr>
          <w:ilvl w:val="0"/>
          <w:numId w:val="33"/>
        </w:numPr>
      </w:pPr>
      <w:r w:rsidRPr="00E72D67">
        <w:t>Sikr, at projektkonkurrencen kan gennemføres uden at fastlåse løsning, omfang eller økonomi</w:t>
      </w:r>
    </w:p>
    <w:p w14:paraId="21EC1903" w14:textId="77777777" w:rsidR="009A6095" w:rsidRDefault="00E72D67" w:rsidP="009A6095">
      <w:pPr>
        <w:pStyle w:val="Overskrift2"/>
        <w:numPr>
          <w:ilvl w:val="0"/>
          <w:numId w:val="33"/>
        </w:numPr>
      </w:pPr>
      <w:r w:rsidRPr="00E72D67">
        <w:t>Indhent internt ok fra fagområder, direktion og politikere (hvis nødvendigt for fase 0)</w:t>
      </w:r>
      <w:r w:rsidR="009A6095" w:rsidRPr="009A6095">
        <w:t xml:space="preserve"> </w:t>
      </w:r>
    </w:p>
    <w:p w14:paraId="5FE543BF" w14:textId="4AA8F3BE" w:rsidR="009A6095" w:rsidRDefault="009A6095" w:rsidP="009A6095">
      <w:pPr>
        <w:pStyle w:val="Overskrift2"/>
        <w:numPr>
          <w:ilvl w:val="0"/>
          <w:numId w:val="33"/>
        </w:numPr>
      </w:pPr>
      <w:r w:rsidRPr="00E72D67">
        <w:t>Udarbejd bekendtgørelse</w:t>
      </w:r>
      <w:r>
        <w:t xml:space="preserve"> for </w:t>
      </w:r>
      <w:r w:rsidRPr="00E72D67">
        <w:t>projektkonkurrence</w:t>
      </w:r>
    </w:p>
    <w:p w14:paraId="2F61A288" w14:textId="40A98C3A" w:rsidR="009A6095" w:rsidRPr="00E72D67" w:rsidRDefault="009A6095" w:rsidP="009A6095">
      <w:pPr>
        <w:pStyle w:val="Overskrift2"/>
        <w:numPr>
          <w:ilvl w:val="0"/>
          <w:numId w:val="33"/>
        </w:numPr>
      </w:pPr>
      <w:r>
        <w:t>Udarbejd konkurrenceprogram og invitationer</w:t>
      </w:r>
    </w:p>
    <w:p w14:paraId="520E7CCE" w14:textId="4341254F" w:rsidR="00E72D67" w:rsidRPr="00E72D67" w:rsidRDefault="00E72D67" w:rsidP="009A6095">
      <w:pPr>
        <w:pStyle w:val="Overskrift2"/>
        <w:numPr>
          <w:ilvl w:val="0"/>
          <w:numId w:val="34"/>
        </w:numPr>
        <w:rPr>
          <w:b/>
        </w:rPr>
      </w:pPr>
      <w:r w:rsidRPr="00E72D67">
        <w:rPr>
          <w:b/>
        </w:rPr>
        <w:t>Under konkurrencen</w:t>
      </w:r>
    </w:p>
    <w:p w14:paraId="10D6CEDE" w14:textId="77777777" w:rsidR="00E72D67" w:rsidRPr="00E72D67" w:rsidRDefault="00E72D67" w:rsidP="009A6095">
      <w:pPr>
        <w:pStyle w:val="Overskrift2"/>
        <w:numPr>
          <w:ilvl w:val="0"/>
          <w:numId w:val="35"/>
        </w:numPr>
      </w:pPr>
      <w:r w:rsidRPr="00E72D67">
        <w:t>Gør materialet tilgængeligt på den digitale platform</w:t>
      </w:r>
    </w:p>
    <w:p w14:paraId="1BCAE0EF" w14:textId="77777777" w:rsidR="00E72D67" w:rsidRPr="00E72D67" w:rsidRDefault="00E72D67" w:rsidP="009A6095">
      <w:pPr>
        <w:pStyle w:val="Overskrift2"/>
        <w:numPr>
          <w:ilvl w:val="0"/>
          <w:numId w:val="35"/>
        </w:numPr>
      </w:pPr>
      <w:r w:rsidRPr="00E72D67">
        <w:t>Håndter spørgsmål og svar skriftligt og anonymt</w:t>
      </w:r>
    </w:p>
    <w:p w14:paraId="5123F2D6" w14:textId="77777777" w:rsidR="00E72D67" w:rsidRPr="00E72D67" w:rsidRDefault="00E72D67" w:rsidP="009A6095">
      <w:pPr>
        <w:pStyle w:val="Overskrift2"/>
        <w:numPr>
          <w:ilvl w:val="0"/>
          <w:numId w:val="35"/>
        </w:numPr>
      </w:pPr>
      <w:r w:rsidRPr="00E72D67">
        <w:t>Fordel spørgsmål og svar samtidig til alle deltagere</w:t>
      </w:r>
    </w:p>
    <w:p w14:paraId="6B27D68E" w14:textId="77777777" w:rsidR="00E72D67" w:rsidRPr="00E72D67" w:rsidRDefault="00E72D67" w:rsidP="009A6095">
      <w:pPr>
        <w:pStyle w:val="Overskrift2"/>
        <w:numPr>
          <w:ilvl w:val="0"/>
          <w:numId w:val="35"/>
        </w:numPr>
      </w:pPr>
      <w:r w:rsidRPr="00E72D67">
        <w:t>Afhold evt. informationsmøde</w:t>
      </w:r>
    </w:p>
    <w:p w14:paraId="725EE51E" w14:textId="77777777" w:rsidR="00E72D67" w:rsidRPr="00E72D67" w:rsidRDefault="00E72D67" w:rsidP="009A6095">
      <w:pPr>
        <w:pStyle w:val="Overskrift2"/>
        <w:numPr>
          <w:ilvl w:val="0"/>
          <w:numId w:val="35"/>
        </w:numPr>
      </w:pPr>
      <w:r w:rsidRPr="00E72D67">
        <w:t>Kontroller, at anonymitet respekteres</w:t>
      </w:r>
    </w:p>
    <w:p w14:paraId="3D88A084" w14:textId="77777777" w:rsidR="00E72D67" w:rsidRPr="00E72D67" w:rsidRDefault="00E72D67" w:rsidP="009A6095">
      <w:pPr>
        <w:pStyle w:val="Overskrift2"/>
        <w:numPr>
          <w:ilvl w:val="0"/>
          <w:numId w:val="35"/>
        </w:numPr>
      </w:pPr>
      <w:r w:rsidRPr="00E72D67">
        <w:t>Overvåg aflevering (rettidighed og formkrav)</w:t>
      </w:r>
    </w:p>
    <w:p w14:paraId="3D82C218" w14:textId="77777777" w:rsidR="00E72D67" w:rsidRPr="00E72D67" w:rsidRDefault="00E72D67" w:rsidP="009A6095">
      <w:pPr>
        <w:pStyle w:val="Overskrift2"/>
        <w:numPr>
          <w:ilvl w:val="0"/>
          <w:numId w:val="35"/>
        </w:numPr>
      </w:pPr>
      <w:r w:rsidRPr="00E72D67">
        <w:t>Sikr, at alle deltagere behandles lige efter udbudslovens § 2</w:t>
      </w:r>
    </w:p>
    <w:p w14:paraId="5C5CD9E6" w14:textId="77777777" w:rsidR="00E72D67" w:rsidRPr="00E72D67" w:rsidRDefault="00E72D67" w:rsidP="009A6095">
      <w:pPr>
        <w:pStyle w:val="Overskrift2"/>
        <w:numPr>
          <w:ilvl w:val="0"/>
          <w:numId w:val="35"/>
        </w:numPr>
      </w:pPr>
      <w:r w:rsidRPr="00E72D67">
        <w:lastRenderedPageBreak/>
        <w:t>Forbered sekretariatets rolle i bedømmelsen</w:t>
      </w:r>
    </w:p>
    <w:p w14:paraId="7CA3DD5F" w14:textId="21D5CE44" w:rsidR="00E72D67" w:rsidRPr="00E72D67" w:rsidRDefault="00E72D67" w:rsidP="009A6095">
      <w:pPr>
        <w:pStyle w:val="Overskrift2"/>
        <w:numPr>
          <w:ilvl w:val="0"/>
          <w:numId w:val="34"/>
        </w:numPr>
        <w:rPr>
          <w:b/>
        </w:rPr>
      </w:pPr>
      <w:r w:rsidRPr="00E72D67">
        <w:rPr>
          <w:b/>
        </w:rPr>
        <w:t>Bedømmelse</w:t>
      </w:r>
    </w:p>
    <w:p w14:paraId="35708FE8" w14:textId="77777777" w:rsidR="00E72D67" w:rsidRPr="00E72D67" w:rsidRDefault="00E72D67" w:rsidP="009A6095">
      <w:pPr>
        <w:pStyle w:val="Overskrift2"/>
        <w:numPr>
          <w:ilvl w:val="0"/>
          <w:numId w:val="36"/>
        </w:numPr>
      </w:pPr>
      <w:r w:rsidRPr="00E72D67">
        <w:t>Gennemfør formel konditionskontrol</w:t>
      </w:r>
    </w:p>
    <w:p w14:paraId="3A4D7DA4" w14:textId="77777777" w:rsidR="00E72D67" w:rsidRPr="00E72D67" w:rsidRDefault="00E72D67" w:rsidP="009A6095">
      <w:pPr>
        <w:pStyle w:val="Overskrift2"/>
        <w:numPr>
          <w:ilvl w:val="0"/>
          <w:numId w:val="36"/>
        </w:numPr>
      </w:pPr>
      <w:r w:rsidRPr="00E72D67">
        <w:t>Sikr anonymitet under hele dommerkomitéens arbejde</w:t>
      </w:r>
    </w:p>
    <w:p w14:paraId="4A1CD47C" w14:textId="50690A2F" w:rsidR="00E72D67" w:rsidRDefault="009A6095" w:rsidP="009A6095">
      <w:pPr>
        <w:pStyle w:val="Overskrift2"/>
        <w:numPr>
          <w:ilvl w:val="0"/>
          <w:numId w:val="36"/>
        </w:numPr>
      </w:pPr>
      <w:r>
        <w:t>Afvent</w:t>
      </w:r>
      <w:r w:rsidR="00E72D67" w:rsidRPr="00E72D67">
        <w:t xml:space="preserve"> dommerbetænkning med rangering</w:t>
      </w:r>
    </w:p>
    <w:p w14:paraId="2DFC4A9E" w14:textId="2E31DD3D" w:rsidR="009A6095" w:rsidRPr="00E72D67" w:rsidRDefault="009A6095" w:rsidP="009A6095">
      <w:pPr>
        <w:pStyle w:val="Overskrift2"/>
        <w:numPr>
          <w:ilvl w:val="0"/>
          <w:numId w:val="36"/>
        </w:numPr>
      </w:pPr>
      <w:r>
        <w:t>Sikr at kun de offentliggjorte evalueringskriterier har fundet anvendelse,</w:t>
      </w:r>
    </w:p>
    <w:p w14:paraId="4F108611" w14:textId="77777777" w:rsidR="00E72D67" w:rsidRPr="00E72D67" w:rsidRDefault="00E72D67" w:rsidP="009A6095">
      <w:pPr>
        <w:pStyle w:val="Overskrift2"/>
        <w:numPr>
          <w:ilvl w:val="0"/>
          <w:numId w:val="36"/>
        </w:numPr>
      </w:pPr>
      <w:r w:rsidRPr="00E72D67">
        <w:t>Offentliggør resultatet</w:t>
      </w:r>
    </w:p>
    <w:p w14:paraId="47F41F07" w14:textId="77777777" w:rsidR="00E72D67" w:rsidRPr="00E72D67" w:rsidRDefault="00E72D67" w:rsidP="009A6095">
      <w:pPr>
        <w:pStyle w:val="Overskrift2"/>
        <w:numPr>
          <w:ilvl w:val="0"/>
          <w:numId w:val="36"/>
        </w:numPr>
      </w:pPr>
      <w:r w:rsidRPr="00E72D67">
        <w:t>Giv ikke oplysninger om identiteter før efter betænkningens færdiggørelse</w:t>
      </w:r>
    </w:p>
    <w:p w14:paraId="5CAA05F1" w14:textId="4412E7AD" w:rsidR="00E72D67" w:rsidRPr="00E72D67" w:rsidRDefault="00E72D67" w:rsidP="009A6095">
      <w:pPr>
        <w:pStyle w:val="Overskrift2"/>
        <w:numPr>
          <w:ilvl w:val="0"/>
          <w:numId w:val="34"/>
        </w:numPr>
        <w:rPr>
          <w:b/>
        </w:rPr>
      </w:pPr>
      <w:r w:rsidRPr="00E72D67">
        <w:rPr>
          <w:b/>
        </w:rPr>
        <w:t>Efter projektkonkurrencen</w:t>
      </w:r>
    </w:p>
    <w:p w14:paraId="01B2CD7D" w14:textId="3724ADB6" w:rsidR="00E72D67" w:rsidRPr="00E72D67" w:rsidRDefault="00E72D67" w:rsidP="009A6095">
      <w:pPr>
        <w:pStyle w:val="Overskrift2"/>
        <w:numPr>
          <w:ilvl w:val="0"/>
          <w:numId w:val="37"/>
        </w:numPr>
      </w:pPr>
      <w:r w:rsidRPr="00E72D67">
        <w:t xml:space="preserve">Gennemfør </w:t>
      </w:r>
      <w:r w:rsidR="00B1137C">
        <w:t xml:space="preserve">eventuel </w:t>
      </w:r>
      <w:r w:rsidR="00B053C4">
        <w:t xml:space="preserve">forhandling </w:t>
      </w:r>
      <w:r w:rsidRPr="00E72D67">
        <w:t>efter § 82</w:t>
      </w:r>
    </w:p>
    <w:p w14:paraId="4381ED35" w14:textId="1528F42A" w:rsidR="00E72D67" w:rsidRPr="00E72D67" w:rsidRDefault="00E72D67" w:rsidP="009A6095">
      <w:pPr>
        <w:pStyle w:val="Overskrift2"/>
        <w:numPr>
          <w:ilvl w:val="0"/>
          <w:numId w:val="37"/>
        </w:numPr>
      </w:pPr>
      <w:r w:rsidRPr="00E72D67">
        <w:t xml:space="preserve">Fastlæg endelig </w:t>
      </w:r>
      <w:r w:rsidR="00B1137C">
        <w:t>rådgiver</w:t>
      </w:r>
      <w:r w:rsidRPr="00E72D67">
        <w:t>kontrakt</w:t>
      </w:r>
      <w:r w:rsidR="00B1137C">
        <w:t xml:space="preserve">ens </w:t>
      </w:r>
      <w:r w:rsidRPr="00E72D67">
        <w:t>værdi og kontraktgrundlag</w:t>
      </w:r>
    </w:p>
    <w:p w14:paraId="6A75D7F4" w14:textId="36856A65" w:rsidR="00E72D67" w:rsidRPr="00E72D67" w:rsidRDefault="00E72D67" w:rsidP="009A6095">
      <w:pPr>
        <w:pStyle w:val="Overskrift2"/>
        <w:numPr>
          <w:ilvl w:val="0"/>
          <w:numId w:val="37"/>
        </w:numPr>
      </w:pPr>
      <w:r w:rsidRPr="00E72D67">
        <w:t>Inviter vinderen til forhandling</w:t>
      </w:r>
    </w:p>
    <w:p w14:paraId="45EAAA58" w14:textId="77777777" w:rsidR="00E72D67" w:rsidRPr="00E72D67" w:rsidRDefault="00E72D67" w:rsidP="009A6095">
      <w:pPr>
        <w:pStyle w:val="Overskrift2"/>
        <w:numPr>
          <w:ilvl w:val="0"/>
          <w:numId w:val="37"/>
        </w:numPr>
      </w:pPr>
      <w:r w:rsidRPr="00E72D67">
        <w:t>Gennemfør forhandlinger og dokumentér alle beslutninger</w:t>
      </w:r>
    </w:p>
    <w:p w14:paraId="5695D1BA" w14:textId="77777777" w:rsidR="00E72D67" w:rsidRPr="00E72D67" w:rsidRDefault="00E72D67" w:rsidP="009A6095">
      <w:pPr>
        <w:pStyle w:val="Overskrift2"/>
        <w:numPr>
          <w:ilvl w:val="0"/>
          <w:numId w:val="37"/>
        </w:numPr>
      </w:pPr>
      <w:r w:rsidRPr="00E72D67">
        <w:t>Indgå kontrakt</w:t>
      </w:r>
    </w:p>
    <w:p w14:paraId="4C9BABA7" w14:textId="68D58817" w:rsidR="001B78F0" w:rsidRDefault="00E72D67" w:rsidP="009A6095">
      <w:pPr>
        <w:pStyle w:val="Overskrift2"/>
        <w:numPr>
          <w:ilvl w:val="0"/>
          <w:numId w:val="37"/>
        </w:numPr>
      </w:pPr>
      <w:r w:rsidRPr="00E72D67">
        <w:t>Offentliggør kontraktbekendtgørelse</w:t>
      </w:r>
    </w:p>
    <w:p w14:paraId="62D2C354" w14:textId="77777777" w:rsidR="001B78F0" w:rsidRDefault="001B78F0">
      <w:pPr>
        <w:autoSpaceDE/>
        <w:autoSpaceDN/>
        <w:rPr>
          <w:rFonts w:cs="Arial"/>
          <w:bCs/>
          <w:iCs/>
        </w:rPr>
      </w:pPr>
      <w:r>
        <w:br w:type="page"/>
      </w:r>
    </w:p>
    <w:p w14:paraId="58879DB3" w14:textId="77777777" w:rsidR="001B78F0" w:rsidRDefault="001B78F0" w:rsidP="001B78F0">
      <w:pPr>
        <w:pStyle w:val="Overskrift1"/>
        <w:numPr>
          <w:ilvl w:val="0"/>
          <w:numId w:val="0"/>
        </w:numPr>
        <w:ind w:left="850" w:hanging="850"/>
        <w:rPr>
          <w:iCs/>
          <w:kern w:val="0"/>
          <w:szCs w:val="24"/>
        </w:rPr>
      </w:pPr>
    </w:p>
    <w:p w14:paraId="4F830D32" w14:textId="23197728" w:rsidR="001B78F0" w:rsidRDefault="001B78F0" w:rsidP="001B78F0">
      <w:pPr>
        <w:pStyle w:val="Overskrift1"/>
        <w:numPr>
          <w:ilvl w:val="0"/>
          <w:numId w:val="0"/>
        </w:numPr>
        <w:ind w:left="850" w:hanging="850"/>
        <w:rPr>
          <w:iCs/>
          <w:kern w:val="0"/>
          <w:szCs w:val="24"/>
        </w:rPr>
      </w:pPr>
      <w:r w:rsidRPr="001B78F0">
        <w:rPr>
          <w:iCs/>
          <w:kern w:val="0"/>
          <w:szCs w:val="24"/>
        </w:rPr>
        <w:t xml:space="preserve">BILAG </w:t>
      </w:r>
      <w:r>
        <w:rPr>
          <w:iCs/>
          <w:kern w:val="0"/>
          <w:szCs w:val="24"/>
        </w:rPr>
        <w:t>5</w:t>
      </w:r>
      <w:r w:rsidRPr="001B78F0">
        <w:rPr>
          <w:iCs/>
          <w:kern w:val="0"/>
          <w:szCs w:val="24"/>
        </w:rPr>
        <w:t>:</w:t>
      </w:r>
      <w:r w:rsidRPr="001B78F0">
        <w:rPr>
          <w:iCs/>
          <w:kern w:val="0"/>
          <w:szCs w:val="24"/>
        </w:rPr>
        <w:tab/>
        <w:t>Vejledning om tilrettelæggelse af konkurrenceform</w:t>
      </w:r>
    </w:p>
    <w:p w14:paraId="5752ACCB" w14:textId="77777777" w:rsidR="001B78F0" w:rsidRPr="001B78F0" w:rsidRDefault="001B78F0" w:rsidP="0088465E">
      <w:pPr>
        <w:pStyle w:val="Overskrift2"/>
        <w:numPr>
          <w:ilvl w:val="0"/>
          <w:numId w:val="0"/>
        </w:numPr>
      </w:pPr>
    </w:p>
    <w:p w14:paraId="4A9C59B6" w14:textId="1E76D2D6" w:rsidR="001B78F0" w:rsidRPr="001B78F0" w:rsidRDefault="001B78F0" w:rsidP="001B78F0">
      <w:pPr>
        <w:pStyle w:val="Overskrift1"/>
        <w:numPr>
          <w:ilvl w:val="0"/>
          <w:numId w:val="48"/>
        </w:numPr>
        <w:rPr>
          <w:iCs/>
          <w:kern w:val="0"/>
          <w:szCs w:val="24"/>
        </w:rPr>
      </w:pPr>
      <w:r w:rsidRPr="001B78F0">
        <w:rPr>
          <w:iCs/>
          <w:kern w:val="0"/>
          <w:szCs w:val="24"/>
        </w:rPr>
        <w:t>valg af konkurrenceform</w:t>
      </w:r>
    </w:p>
    <w:p w14:paraId="6B2A800B" w14:textId="77777777" w:rsidR="001B78F0" w:rsidRDefault="001B78F0" w:rsidP="001B78F0">
      <w:pPr>
        <w:pStyle w:val="Overskrift2"/>
      </w:pPr>
      <w:r w:rsidRPr="00683264">
        <w:t xml:space="preserve">Forud for gennemførelsen af en projektkonkurrence skal ordregiver tage stilling til, hvordan konkurrencen tilrettelægges. </w:t>
      </w:r>
    </w:p>
    <w:p w14:paraId="587F1989" w14:textId="77777777" w:rsidR="001B78F0" w:rsidRDefault="001B78F0" w:rsidP="001B78F0">
      <w:pPr>
        <w:pStyle w:val="Overskrift2"/>
      </w:pPr>
      <w:r w:rsidRPr="00683264">
        <w:t>Projektkonkurrencer kan gennemføres enten som en åben konkurrence, hvor alle interesserede kan afgive forslag, eller som en indbudt konkurrence, hvor deltagerfeltet afgrænses gennem en prækvalifikation.</w:t>
      </w:r>
    </w:p>
    <w:p w14:paraId="1F037A35" w14:textId="77777777" w:rsidR="001B78F0" w:rsidRDefault="001B78F0" w:rsidP="001B78F0">
      <w:pPr>
        <w:pStyle w:val="Overskrift2"/>
      </w:pPr>
      <w:r w:rsidRPr="00683264">
        <w:t>Valget mellem de to modeller bør træffes på baggrund af en samlet vurdering af projektets karakter, kompleksitet og ordregivers målsætninger.</w:t>
      </w:r>
    </w:p>
    <w:p w14:paraId="63740A22" w14:textId="77777777" w:rsidR="001B78F0" w:rsidRDefault="001B78F0" w:rsidP="001B78F0">
      <w:pPr>
        <w:pStyle w:val="Overskrift2"/>
      </w:pPr>
      <w:r>
        <w:t>En åben konkurrence kan bidrage til større bredde i løsningsforslagene, mens en prækvalifikation giver mulighed for at målrette konkurrencen mod et begrænset antal deltagere med de rette kompetencer.</w:t>
      </w:r>
    </w:p>
    <w:p w14:paraId="75B5B41B" w14:textId="77777777" w:rsidR="001B78F0" w:rsidRPr="00683264" w:rsidRDefault="001B78F0" w:rsidP="001B78F0">
      <w:pPr>
        <w:pStyle w:val="Overskrift2"/>
        <w:rPr>
          <w:caps/>
        </w:rPr>
      </w:pPr>
      <w:r w:rsidRPr="00683264">
        <w:t xml:space="preserve">Denne vejledning omhandler tilrettelæggelsen af projektkonkurrencer frem til offentliggørelse og udvælgelse af deltagere – både ved åben </w:t>
      </w:r>
      <w:r>
        <w:t xml:space="preserve">og ved indbudte </w:t>
      </w:r>
      <w:r w:rsidRPr="00683264">
        <w:t>konkurrence</w:t>
      </w:r>
      <w:r>
        <w:t>r</w:t>
      </w:r>
      <w:r w:rsidRPr="00683264">
        <w:t>.</w:t>
      </w:r>
    </w:p>
    <w:p w14:paraId="56CB7661" w14:textId="77777777" w:rsidR="001B78F0" w:rsidRDefault="001B78F0" w:rsidP="001B78F0">
      <w:pPr>
        <w:pStyle w:val="Overskrift1"/>
      </w:pPr>
      <w:r>
        <w:t>Åben projektkonkurrence</w:t>
      </w:r>
    </w:p>
    <w:p w14:paraId="568949C5" w14:textId="77777777" w:rsidR="001B78F0" w:rsidRPr="00233A00" w:rsidRDefault="001B78F0" w:rsidP="001B78F0">
      <w:pPr>
        <w:pStyle w:val="Overskrift2"/>
        <w:rPr>
          <w:b/>
          <w:bCs w:val="0"/>
        </w:rPr>
      </w:pPr>
      <w:r w:rsidRPr="00233A00">
        <w:rPr>
          <w:b/>
          <w:bCs w:val="0"/>
        </w:rPr>
        <w:t>Introduktion</w:t>
      </w:r>
    </w:p>
    <w:p w14:paraId="6BDFDEEF" w14:textId="02C278FB" w:rsidR="001B78F0" w:rsidRPr="0086011E" w:rsidRDefault="001B78F0" w:rsidP="001B78F0">
      <w:pPr>
        <w:pStyle w:val="Overskrift3"/>
      </w:pPr>
      <w:r w:rsidRPr="0086011E">
        <w:t>Ved en åben projektkonkurrence kan alle interesserede afgive forslag uden forudgående udvælgelse.</w:t>
      </w:r>
      <w:r w:rsidR="009252D0">
        <w:t xml:space="preserve"> </w:t>
      </w:r>
      <w:r w:rsidR="001A7D40">
        <w:t>Der kan dog fastsættes minimumsbetingelser for deltagelse.</w:t>
      </w:r>
    </w:p>
    <w:p w14:paraId="067864E6" w14:textId="77777777" w:rsidR="001B78F0" w:rsidRDefault="001B78F0" w:rsidP="001B78F0">
      <w:pPr>
        <w:pStyle w:val="Overskrift3"/>
      </w:pPr>
      <w:r w:rsidRPr="0086011E">
        <w:t>Ordregiver fastlægger rammerne for konkurrencen, herunder krav til forslag, bedømmelseskriterier og proces for evaluering</w:t>
      </w:r>
      <w:r>
        <w:t xml:space="preserve"> forud for offentliggørelse</w:t>
      </w:r>
      <w:r w:rsidRPr="0086011E">
        <w:t>.</w:t>
      </w:r>
    </w:p>
    <w:p w14:paraId="53C37896" w14:textId="77777777" w:rsidR="001B78F0" w:rsidRPr="0086011E" w:rsidRDefault="001B78F0" w:rsidP="001B78F0">
      <w:pPr>
        <w:pStyle w:val="Overskrift2"/>
        <w:rPr>
          <w:b/>
          <w:bCs w:val="0"/>
        </w:rPr>
      </w:pPr>
      <w:r w:rsidRPr="0086011E">
        <w:rPr>
          <w:b/>
          <w:bCs w:val="0"/>
        </w:rPr>
        <w:t>Fordele</w:t>
      </w:r>
      <w:r>
        <w:rPr>
          <w:b/>
          <w:bCs w:val="0"/>
        </w:rPr>
        <w:t xml:space="preserve"> og ulemper</w:t>
      </w:r>
      <w:r w:rsidRPr="0086011E">
        <w:rPr>
          <w:b/>
          <w:bCs w:val="0"/>
        </w:rPr>
        <w:t xml:space="preserve"> ved åben konkurrence</w:t>
      </w:r>
    </w:p>
    <w:p w14:paraId="0CF5F2B4" w14:textId="77777777" w:rsidR="001B78F0" w:rsidRDefault="001B78F0" w:rsidP="001B78F0">
      <w:pPr>
        <w:pStyle w:val="Overskrift3"/>
      </w:pPr>
      <w:r>
        <w:t>Den åbne konkurrence kan være relevant, hvor ordregiver ønsker:</w:t>
      </w:r>
    </w:p>
    <w:p w14:paraId="526C9F8F" w14:textId="77777777" w:rsidR="001B78F0" w:rsidRDefault="001B78F0" w:rsidP="001B78F0">
      <w:pPr>
        <w:pStyle w:val="Overskrift2"/>
        <w:numPr>
          <w:ilvl w:val="0"/>
          <w:numId w:val="46"/>
        </w:numPr>
        <w:tabs>
          <w:tab w:val="num" w:pos="720"/>
        </w:tabs>
        <w:ind w:left="720"/>
      </w:pPr>
      <w:r>
        <w:t>størst mulig bredde i løsningsforslagene</w:t>
      </w:r>
    </w:p>
    <w:p w14:paraId="2C320552" w14:textId="77777777" w:rsidR="001B78F0" w:rsidRDefault="001B78F0" w:rsidP="001B78F0">
      <w:pPr>
        <w:pStyle w:val="Overskrift2"/>
        <w:numPr>
          <w:ilvl w:val="0"/>
          <w:numId w:val="46"/>
        </w:numPr>
        <w:tabs>
          <w:tab w:val="num" w:pos="720"/>
        </w:tabs>
        <w:ind w:left="720"/>
      </w:pPr>
      <w:r>
        <w:t xml:space="preserve">åben adgang for nye og mindre aktører </w:t>
      </w:r>
    </w:p>
    <w:p w14:paraId="1602E280" w14:textId="26403985" w:rsidR="001B78F0" w:rsidRDefault="00E86BD1" w:rsidP="001B78F0">
      <w:pPr>
        <w:pStyle w:val="Overskrift2"/>
        <w:numPr>
          <w:ilvl w:val="0"/>
          <w:numId w:val="46"/>
        </w:numPr>
        <w:tabs>
          <w:tab w:val="num" w:pos="720"/>
        </w:tabs>
        <w:ind w:left="720"/>
      </w:pPr>
      <w:r>
        <w:t xml:space="preserve"> Stor i</w:t>
      </w:r>
      <w:r w:rsidR="00502959">
        <w:t>nternational bevågenhed</w:t>
      </w:r>
    </w:p>
    <w:p w14:paraId="07B7F576" w14:textId="77777777" w:rsidR="001B78F0" w:rsidRDefault="001B78F0" w:rsidP="001B78F0">
      <w:pPr>
        <w:pStyle w:val="Overskrift3"/>
      </w:pPr>
      <w:r>
        <w:t xml:space="preserve">Modellen indebærer samtidig et (potentielt) øget ressourceforbrug i bedømmelsesfasen, og mindre mulighed for på forhånd at sikre deltagernes erfaring og kompetencer, </w:t>
      </w:r>
      <w:r w:rsidRPr="00E17458">
        <w:t>samt mindre forudsigelighed i kvaliteten af de indkomne forslag</w:t>
      </w:r>
      <w:r>
        <w:t>.</w:t>
      </w:r>
    </w:p>
    <w:p w14:paraId="375062BF" w14:textId="77777777" w:rsidR="001B78F0" w:rsidRPr="00E17458" w:rsidRDefault="001B78F0" w:rsidP="001B78F0">
      <w:pPr>
        <w:pStyle w:val="Overskrift3"/>
      </w:pPr>
      <w:r w:rsidRPr="00E17458">
        <w:lastRenderedPageBreak/>
        <w:t>Ved åben projektkonkurrence skal konkurrencegrundlaget foreligge ved offentliggørelsen, idet alle interesserede samtidig gives adgang til at udarbejde og indsende forslag.</w:t>
      </w:r>
    </w:p>
    <w:p w14:paraId="21E8F9AD" w14:textId="77777777" w:rsidR="001B78F0" w:rsidRPr="0086011E" w:rsidRDefault="001B78F0" w:rsidP="001B78F0">
      <w:pPr>
        <w:pStyle w:val="Overskrift2"/>
        <w:rPr>
          <w:b/>
          <w:bCs w:val="0"/>
        </w:rPr>
      </w:pPr>
      <w:r w:rsidRPr="0086011E">
        <w:rPr>
          <w:b/>
          <w:bCs w:val="0"/>
        </w:rPr>
        <w:t>Det retlige grundlag for åbne konkurrencer</w:t>
      </w:r>
    </w:p>
    <w:p w14:paraId="01BF35D9" w14:textId="77777777" w:rsidR="001B78F0" w:rsidRDefault="001B78F0" w:rsidP="001B78F0">
      <w:pPr>
        <w:pStyle w:val="Overskrift3"/>
      </w:pPr>
      <w:r w:rsidRPr="0086011E">
        <w:t>Projektkonkurrencen gennemføres som et EU-udbud i overensstemmelse med udbudslovens regler om projektkonkurrencer.</w:t>
      </w:r>
    </w:p>
    <w:p w14:paraId="1F816AB3" w14:textId="77777777" w:rsidR="001B78F0" w:rsidRDefault="001B78F0" w:rsidP="001B78F0">
      <w:pPr>
        <w:pStyle w:val="Overskrift3"/>
      </w:pPr>
      <w:r w:rsidRPr="0086011E">
        <w:t>Ordregiver skal offentliggøre en projektbekendtgørelse, jf. reglerne herom, og sikre ligebehandling, gennemsigtighed og proportionalitet.</w:t>
      </w:r>
    </w:p>
    <w:p w14:paraId="42E71698" w14:textId="77777777" w:rsidR="001B78F0" w:rsidRPr="006C40F9" w:rsidRDefault="001B78F0" w:rsidP="001B78F0">
      <w:pPr>
        <w:pStyle w:val="Overskrift1"/>
        <w:rPr>
          <w:iCs/>
          <w:kern w:val="0"/>
          <w:szCs w:val="24"/>
        </w:rPr>
      </w:pPr>
      <w:r>
        <w:t>Indbudt projektkonkurrence</w:t>
      </w:r>
    </w:p>
    <w:p w14:paraId="365A8D3A" w14:textId="77777777" w:rsidR="001B78F0" w:rsidRPr="00233A00" w:rsidRDefault="001B78F0" w:rsidP="001B78F0">
      <w:pPr>
        <w:pStyle w:val="Overskrift2"/>
        <w:rPr>
          <w:b/>
          <w:bCs w:val="0"/>
        </w:rPr>
      </w:pPr>
      <w:r w:rsidRPr="00233A00">
        <w:rPr>
          <w:b/>
          <w:bCs w:val="0"/>
        </w:rPr>
        <w:t xml:space="preserve">Introduktion </w:t>
      </w:r>
    </w:p>
    <w:p w14:paraId="4AE8B2E6" w14:textId="77777777" w:rsidR="001B78F0" w:rsidRDefault="001B78F0" w:rsidP="001B78F0">
      <w:pPr>
        <w:pStyle w:val="Overskrift3"/>
      </w:pPr>
      <w:r w:rsidRPr="00E17458">
        <w:t>Ved en indbudt projektkonkurrence afgrænses deltagerfeltet forud for konkurrencen gennem prækvalifikation.</w:t>
      </w:r>
    </w:p>
    <w:p w14:paraId="5C2410AC" w14:textId="77777777" w:rsidR="001B78F0" w:rsidRPr="006C40F9" w:rsidRDefault="001B78F0" w:rsidP="001B78F0">
      <w:pPr>
        <w:pStyle w:val="Overskrift3"/>
      </w:pPr>
      <w:r w:rsidRPr="006C40F9">
        <w:t>Prækvalifikationen udgør den indledende fase, hvor ordregiver:</w:t>
      </w:r>
    </w:p>
    <w:p w14:paraId="6EA07EA2" w14:textId="77777777" w:rsidR="001B78F0" w:rsidRPr="006C40F9" w:rsidRDefault="001B78F0" w:rsidP="001B78F0">
      <w:pPr>
        <w:pStyle w:val="Overskrift2"/>
        <w:numPr>
          <w:ilvl w:val="0"/>
          <w:numId w:val="39"/>
        </w:numPr>
      </w:pPr>
      <w:r w:rsidRPr="006C40F9">
        <w:t>afgrænser feltet af deltagere, og</w:t>
      </w:r>
    </w:p>
    <w:p w14:paraId="1E26F920" w14:textId="77777777" w:rsidR="001B78F0" w:rsidRPr="006C40F9" w:rsidRDefault="001B78F0" w:rsidP="001B78F0">
      <w:pPr>
        <w:pStyle w:val="Overskrift2"/>
        <w:numPr>
          <w:ilvl w:val="0"/>
          <w:numId w:val="39"/>
        </w:numPr>
      </w:pPr>
      <w:r w:rsidRPr="006C40F9">
        <w:t>sikrer, at de udvalgte deltagere har de rette kompetencer og forudsætninger for at deltage i projektkonkurrencen.</w:t>
      </w:r>
    </w:p>
    <w:p w14:paraId="5830063B" w14:textId="77777777" w:rsidR="001B78F0" w:rsidRPr="007C6C52" w:rsidRDefault="001B78F0" w:rsidP="001B78F0">
      <w:pPr>
        <w:pStyle w:val="Overskrift3"/>
      </w:pPr>
      <w:r w:rsidRPr="006C40F9">
        <w:t xml:space="preserve">Prækvalifikationen </w:t>
      </w:r>
      <w:r w:rsidRPr="007C6C52">
        <w:t>har betydning for sammensætningen af deltagerfeltet og dermed for de efterfølgende konkurrenceforslag.</w:t>
      </w:r>
    </w:p>
    <w:p w14:paraId="456BFBD2" w14:textId="77777777" w:rsidR="001B78F0" w:rsidRPr="00E17458" w:rsidRDefault="001B78F0" w:rsidP="001B78F0">
      <w:pPr>
        <w:pStyle w:val="Overskrift2"/>
        <w:rPr>
          <w:b/>
          <w:bCs w:val="0"/>
        </w:rPr>
      </w:pPr>
      <w:r w:rsidRPr="00E17458">
        <w:rPr>
          <w:b/>
          <w:bCs w:val="0"/>
        </w:rPr>
        <w:t>Fordele</w:t>
      </w:r>
      <w:r>
        <w:rPr>
          <w:b/>
          <w:bCs w:val="0"/>
        </w:rPr>
        <w:t xml:space="preserve"> og ulemper</w:t>
      </w:r>
      <w:r w:rsidRPr="00E17458">
        <w:rPr>
          <w:b/>
          <w:bCs w:val="0"/>
        </w:rPr>
        <w:t xml:space="preserve"> ved prækvalifikation</w:t>
      </w:r>
    </w:p>
    <w:p w14:paraId="5AA880D4" w14:textId="77777777" w:rsidR="001B78F0" w:rsidRDefault="001B78F0" w:rsidP="001B78F0">
      <w:pPr>
        <w:pStyle w:val="Overskrift3"/>
      </w:pPr>
      <w:r>
        <w:t>Formålet med prækvalifikationen er at:</w:t>
      </w:r>
    </w:p>
    <w:p w14:paraId="0D63212E" w14:textId="77777777" w:rsidR="001B78F0" w:rsidRDefault="001B78F0" w:rsidP="001B78F0">
      <w:pPr>
        <w:pStyle w:val="Overskrift2"/>
        <w:numPr>
          <w:ilvl w:val="0"/>
          <w:numId w:val="40"/>
        </w:numPr>
      </w:pPr>
      <w:r>
        <w:t>sikre et kvalificeret og relevant deltagerfelt</w:t>
      </w:r>
    </w:p>
    <w:p w14:paraId="2EFCA539" w14:textId="77777777" w:rsidR="001B78F0" w:rsidRDefault="001B78F0" w:rsidP="001B78F0">
      <w:pPr>
        <w:pStyle w:val="Overskrift2"/>
        <w:numPr>
          <w:ilvl w:val="0"/>
          <w:numId w:val="40"/>
        </w:numPr>
      </w:pPr>
      <w:r>
        <w:t>skabe konkurrence på kvalitet frem for volumen</w:t>
      </w:r>
    </w:p>
    <w:p w14:paraId="0E04B0EF" w14:textId="77777777" w:rsidR="001B78F0" w:rsidRDefault="001B78F0" w:rsidP="001B78F0">
      <w:pPr>
        <w:pStyle w:val="Overskrift3"/>
      </w:pPr>
      <w:r>
        <w:t>Prækvalifikationen skal ikke identificere “den bedste løsning”, men de bedst egnede teams til at udvikle løsninger i konkurrencen.</w:t>
      </w:r>
    </w:p>
    <w:p w14:paraId="650473D9" w14:textId="77777777" w:rsidR="001B78F0" w:rsidRDefault="001B78F0" w:rsidP="001B78F0">
      <w:pPr>
        <w:pStyle w:val="Overskrift3"/>
      </w:pPr>
      <w:r>
        <w:t>Prækvalifikation indebærer samtidig:</w:t>
      </w:r>
    </w:p>
    <w:p w14:paraId="76DD406B" w14:textId="77777777" w:rsidR="001B78F0" w:rsidRDefault="001B78F0" w:rsidP="001B78F0">
      <w:pPr>
        <w:pStyle w:val="Overskrift3"/>
        <w:numPr>
          <w:ilvl w:val="0"/>
          <w:numId w:val="47"/>
        </w:numPr>
      </w:pPr>
      <w:r>
        <w:t>at konkurrencen begrænses til et mindre antal deltagere, hvilket kan reducere bredden i løsningsforslagene</w:t>
      </w:r>
    </w:p>
    <w:p w14:paraId="20FD3AFD" w14:textId="77777777" w:rsidR="001B78F0" w:rsidRDefault="001B78F0" w:rsidP="001B78F0">
      <w:pPr>
        <w:pStyle w:val="Overskrift3"/>
        <w:numPr>
          <w:ilvl w:val="0"/>
          <w:numId w:val="47"/>
        </w:numPr>
      </w:pPr>
      <w:r>
        <w:t>en indledende fase med administrativt ressourceforbrug for ordregiver</w:t>
      </w:r>
    </w:p>
    <w:p w14:paraId="2DCCC7F7" w14:textId="77777777" w:rsidR="001B78F0" w:rsidRPr="00E17458" w:rsidRDefault="001B78F0" w:rsidP="001B78F0">
      <w:pPr>
        <w:pStyle w:val="Overskrift2"/>
        <w:rPr>
          <w:b/>
          <w:bCs w:val="0"/>
        </w:rPr>
      </w:pPr>
      <w:r w:rsidRPr="00E17458">
        <w:rPr>
          <w:b/>
          <w:bCs w:val="0"/>
        </w:rPr>
        <w:t>Det retlige grundlag</w:t>
      </w:r>
    </w:p>
    <w:p w14:paraId="24201038" w14:textId="77777777" w:rsidR="001B78F0" w:rsidRDefault="001B78F0" w:rsidP="001B78F0">
      <w:pPr>
        <w:pStyle w:val="Overskrift3"/>
      </w:pPr>
      <w:r w:rsidRPr="00F33807">
        <w:t>Projektkonkurrencen gennemføres som et EU-udbud i overensstemmelse med udbudslovens regler om projektkonkurrencer.</w:t>
      </w:r>
    </w:p>
    <w:p w14:paraId="7D1B04BD" w14:textId="77777777" w:rsidR="001B78F0" w:rsidRPr="00F33807" w:rsidRDefault="001B78F0" w:rsidP="001B78F0">
      <w:pPr>
        <w:pStyle w:val="Overskrift3"/>
      </w:pPr>
      <w:r w:rsidRPr="00F33807">
        <w:lastRenderedPageBreak/>
        <w:t xml:space="preserve">Forud for prækvalifikationen skal ordregiver offentliggøre en </w:t>
      </w:r>
      <w:r>
        <w:t>projekt</w:t>
      </w:r>
      <w:r w:rsidRPr="00F33807">
        <w:t>bekendtgørelse</w:t>
      </w:r>
      <w:r>
        <w:t xml:space="preserve"> indeholdende vilkår for prækvalifikation</w:t>
      </w:r>
      <w:r w:rsidRPr="00F33807">
        <w:t>.</w:t>
      </w:r>
    </w:p>
    <w:p w14:paraId="1091C30B" w14:textId="7D6A8EF9" w:rsidR="001B78F0" w:rsidRPr="00F33807" w:rsidRDefault="001B78F0" w:rsidP="001B78F0">
      <w:pPr>
        <w:pStyle w:val="Overskrift3"/>
      </w:pPr>
      <w:r w:rsidRPr="00F33807">
        <w:t>Bekendtgørelsen skal</w:t>
      </w:r>
      <w:r>
        <w:t xml:space="preserve"> </w:t>
      </w:r>
      <w:r w:rsidRPr="00F33807">
        <w:t xml:space="preserve">offentliggøres på EU-plan via TED (Tenders Electronic </w:t>
      </w:r>
      <w:proofErr w:type="spellStart"/>
      <w:r w:rsidRPr="00F33807">
        <w:t>Daily</w:t>
      </w:r>
      <w:proofErr w:type="spellEnd"/>
      <w:r w:rsidRPr="00F33807">
        <w:t>)</w:t>
      </w:r>
      <w:r>
        <w:t xml:space="preserve">, </w:t>
      </w:r>
      <w:r w:rsidRPr="00F33807">
        <w:t>indeholde de overordnede oplysninger om konkurrencen og prækvalifikationen</w:t>
      </w:r>
      <w:r>
        <w:t xml:space="preserve"> og </w:t>
      </w:r>
      <w:r w:rsidRPr="00F33807">
        <w:t>angive kriterier for udvælgelse af deltagere</w:t>
      </w:r>
      <w:r>
        <w:t>.</w:t>
      </w:r>
      <w:r w:rsidR="000D32D4">
        <w:t xml:space="preserve"> De</w:t>
      </w:r>
      <w:r w:rsidR="005C5D53">
        <w:t>t anbefales</w:t>
      </w:r>
      <w:r w:rsidR="003C0F9E">
        <w:t>,</w:t>
      </w:r>
      <w:r w:rsidR="005C5D53">
        <w:t xml:space="preserve"> at annonceringsperioden</w:t>
      </w:r>
      <w:r w:rsidR="00A305A8">
        <w:t xml:space="preserve"> er mindst 5 uger</w:t>
      </w:r>
      <w:r w:rsidR="00F56567">
        <w:t xml:space="preserve">, men perioden bør altid stå i forhold til </w:t>
      </w:r>
      <w:r w:rsidR="00A305A8">
        <w:t>størrelsen og kompleksitete</w:t>
      </w:r>
      <w:r w:rsidR="000D32D4">
        <w:t>n.</w:t>
      </w:r>
    </w:p>
    <w:p w14:paraId="42F4448E" w14:textId="77777777" w:rsidR="001B78F0" w:rsidRPr="00F33807" w:rsidRDefault="001B78F0" w:rsidP="001B78F0">
      <w:pPr>
        <w:pStyle w:val="Overskrift3"/>
      </w:pPr>
      <w:r w:rsidRPr="00F33807">
        <w:t>Offentliggørelsen kan ske</w:t>
      </w:r>
      <w:r>
        <w:t xml:space="preserve"> </w:t>
      </w:r>
      <w:r w:rsidRPr="00F33807">
        <w:t xml:space="preserve">via en privat udbudsplatform (fx </w:t>
      </w:r>
      <w:proofErr w:type="spellStart"/>
      <w:r w:rsidRPr="00F33807">
        <w:t>Mercell</w:t>
      </w:r>
      <w:proofErr w:type="spellEnd"/>
      <w:r w:rsidRPr="00F33807">
        <w:t>, EU-Supply mv.), eller</w:t>
      </w:r>
      <w:r>
        <w:t xml:space="preserve"> </w:t>
      </w:r>
      <w:r w:rsidRPr="00F33807">
        <w:t xml:space="preserve">direkte via EU’s </w:t>
      </w:r>
      <w:proofErr w:type="spellStart"/>
      <w:r w:rsidRPr="00F33807">
        <w:t>eNotices</w:t>
      </w:r>
      <w:proofErr w:type="spellEnd"/>
      <w:r>
        <w:rPr>
          <w:b/>
        </w:rPr>
        <w:t>.</w:t>
      </w:r>
    </w:p>
    <w:p w14:paraId="2FF6C0F9" w14:textId="77777777" w:rsidR="001B78F0" w:rsidRDefault="001B78F0" w:rsidP="001B78F0">
      <w:pPr>
        <w:pStyle w:val="Overskrift3"/>
      </w:pPr>
      <w:r>
        <w:t>Ordregiver skal sikre ligebehandling, gennemsigtighed og proportionalitet.</w:t>
      </w:r>
    </w:p>
    <w:p w14:paraId="2855CB94" w14:textId="77777777" w:rsidR="001B78F0" w:rsidRDefault="001B78F0" w:rsidP="001B78F0">
      <w:pPr>
        <w:pStyle w:val="Overskrift3"/>
      </w:pPr>
      <w:r>
        <w:t>Udvælgelseskriterierne skal være relevante for opgaven, objektive og efterprøvelige.</w:t>
      </w:r>
    </w:p>
    <w:p w14:paraId="7E6FAC4D" w14:textId="77777777" w:rsidR="001B78F0" w:rsidRDefault="001B78F0" w:rsidP="001B78F0">
      <w:pPr>
        <w:pStyle w:val="Overskrift1"/>
      </w:pPr>
      <w:r>
        <w:t>P</w:t>
      </w:r>
      <w:r w:rsidRPr="00865DFF">
        <w:t>roces</w:t>
      </w:r>
      <w:r>
        <w:t xml:space="preserve"> for prækvalifikation</w:t>
      </w:r>
      <w:r w:rsidRPr="00865DFF">
        <w:t xml:space="preserve"> (trin-for-trin)</w:t>
      </w:r>
    </w:p>
    <w:p w14:paraId="1D320760" w14:textId="77777777" w:rsidR="001B78F0" w:rsidRPr="00865DFF" w:rsidRDefault="001B78F0" w:rsidP="001B78F0">
      <w:pPr>
        <w:pStyle w:val="Overskrift2"/>
        <w:rPr>
          <w:b/>
          <w:bCs w:val="0"/>
        </w:rPr>
      </w:pPr>
      <w:r w:rsidRPr="00865DFF">
        <w:rPr>
          <w:b/>
          <w:bCs w:val="0"/>
        </w:rPr>
        <w:t>Trin 1 – Fastlæggelse af behov</w:t>
      </w:r>
    </w:p>
    <w:p w14:paraId="2351BC07" w14:textId="77777777" w:rsidR="001B78F0" w:rsidRDefault="001B78F0" w:rsidP="001B78F0">
      <w:pPr>
        <w:pStyle w:val="Overskrift3"/>
      </w:pPr>
      <w:r>
        <w:t>Afklar:</w:t>
      </w:r>
    </w:p>
    <w:p w14:paraId="11A71D55" w14:textId="77777777" w:rsidR="001B78F0" w:rsidRDefault="001B78F0" w:rsidP="001B78F0">
      <w:pPr>
        <w:pStyle w:val="Overskrift2"/>
        <w:numPr>
          <w:ilvl w:val="0"/>
          <w:numId w:val="41"/>
        </w:numPr>
      </w:pPr>
      <w:r>
        <w:t>Hvilke kompetencer kræver opgaven?</w:t>
      </w:r>
    </w:p>
    <w:p w14:paraId="531CEF9D" w14:textId="13EB9CA9" w:rsidR="001B78F0" w:rsidRDefault="001B78F0" w:rsidP="001B78F0">
      <w:pPr>
        <w:pStyle w:val="Overskrift2"/>
        <w:numPr>
          <w:ilvl w:val="0"/>
          <w:numId w:val="41"/>
        </w:numPr>
      </w:pPr>
      <w:r>
        <w:t xml:space="preserve">Hvilken type teams ønskes (arkitekt, ingeniør, </w:t>
      </w:r>
      <w:r w:rsidR="009C5652">
        <w:t xml:space="preserve">sociolog, landskabsarkitekt, </w:t>
      </w:r>
      <w:r>
        <w:t>totalrådgiver mv.)?</w:t>
      </w:r>
    </w:p>
    <w:p w14:paraId="18213A8C" w14:textId="7BFBDD4A" w:rsidR="001B78F0" w:rsidRDefault="001B78F0" w:rsidP="001B78F0">
      <w:pPr>
        <w:pStyle w:val="Overskrift2"/>
        <w:numPr>
          <w:ilvl w:val="0"/>
          <w:numId w:val="41"/>
        </w:numPr>
      </w:pPr>
      <w:r>
        <w:t xml:space="preserve">Hvor mange deltagere ønskes prækvalificeret </w:t>
      </w:r>
      <w:r w:rsidR="00DB1420">
        <w:t xml:space="preserve"> </w:t>
      </w:r>
    </w:p>
    <w:p w14:paraId="35CD7805" w14:textId="77777777" w:rsidR="001B78F0" w:rsidRDefault="001B78F0" w:rsidP="001B78F0">
      <w:pPr>
        <w:pStyle w:val="Overskrift2"/>
        <w:rPr>
          <w:b/>
          <w:bCs w:val="0"/>
        </w:rPr>
      </w:pPr>
      <w:r w:rsidRPr="00865DFF">
        <w:rPr>
          <w:b/>
          <w:bCs w:val="0"/>
        </w:rPr>
        <w:t>Trin 2 – Fastlæggelse af egnethedskrav</w:t>
      </w:r>
    </w:p>
    <w:p w14:paraId="26822106" w14:textId="77777777" w:rsidR="001B78F0" w:rsidRDefault="001B78F0" w:rsidP="001B78F0">
      <w:pPr>
        <w:pStyle w:val="Overskrift3"/>
      </w:pPr>
      <w:r>
        <w:t>Egnethedskrav (minimumskrav) anvendes til at sortere ansøgere fra.</w:t>
      </w:r>
    </w:p>
    <w:p w14:paraId="6939A869" w14:textId="77777777" w:rsidR="001B78F0" w:rsidRDefault="001B78F0" w:rsidP="001B78F0">
      <w:pPr>
        <w:pStyle w:val="Overskrift3"/>
      </w:pPr>
      <w:r>
        <w:t>Typisk:</w:t>
      </w:r>
    </w:p>
    <w:p w14:paraId="511EE02C" w14:textId="76576037" w:rsidR="00833CB8" w:rsidRDefault="00833CB8" w:rsidP="001B78F0">
      <w:pPr>
        <w:pStyle w:val="Overskrift3"/>
        <w:numPr>
          <w:ilvl w:val="0"/>
          <w:numId w:val="42"/>
        </w:numPr>
      </w:pPr>
      <w:r>
        <w:t>Samarbejdsevner</w:t>
      </w:r>
    </w:p>
    <w:p w14:paraId="0C54C4A2" w14:textId="1612868C" w:rsidR="00833CB8" w:rsidRDefault="008F49DB" w:rsidP="001B78F0">
      <w:pPr>
        <w:pStyle w:val="Overskrift3"/>
        <w:numPr>
          <w:ilvl w:val="0"/>
          <w:numId w:val="42"/>
        </w:numPr>
      </w:pPr>
      <w:r>
        <w:t>Tværfaglig repræsentation i teamet</w:t>
      </w:r>
    </w:p>
    <w:p w14:paraId="3ECDE6DE" w14:textId="57E44F35" w:rsidR="001B78F0" w:rsidRDefault="00936A38" w:rsidP="001B78F0">
      <w:pPr>
        <w:pStyle w:val="Overskrift3"/>
        <w:numPr>
          <w:ilvl w:val="0"/>
          <w:numId w:val="42"/>
        </w:numPr>
      </w:pPr>
      <w:r>
        <w:t xml:space="preserve"> </w:t>
      </w:r>
      <w:r w:rsidR="001B78F0">
        <w:t>teknisk og faglig formåen</w:t>
      </w:r>
    </w:p>
    <w:p w14:paraId="7C1EACEF" w14:textId="77777777" w:rsidR="001B78F0" w:rsidRDefault="001B78F0" w:rsidP="001B78F0">
      <w:pPr>
        <w:pStyle w:val="Overskrift3"/>
      </w:pPr>
      <w:r>
        <w:t>Vigtigt: kravene må ikke være unødigt restriktive – de skal være proportionale.</w:t>
      </w:r>
    </w:p>
    <w:p w14:paraId="3FDD484E" w14:textId="77777777" w:rsidR="001B78F0" w:rsidRPr="00865DFF" w:rsidRDefault="001B78F0" w:rsidP="001B78F0">
      <w:pPr>
        <w:pStyle w:val="Overskrift2"/>
        <w:rPr>
          <w:b/>
          <w:bCs w:val="0"/>
        </w:rPr>
      </w:pPr>
      <w:r w:rsidRPr="00865DFF">
        <w:rPr>
          <w:b/>
          <w:bCs w:val="0"/>
        </w:rPr>
        <w:t>Trin 3 – Fastlæggelse af udvælgelseskriterier</w:t>
      </w:r>
    </w:p>
    <w:p w14:paraId="272BBF5D" w14:textId="77777777" w:rsidR="001B78F0" w:rsidRPr="00865DFF" w:rsidRDefault="001B78F0" w:rsidP="001B78F0">
      <w:pPr>
        <w:pStyle w:val="Overskrift3"/>
      </w:pPr>
      <w:r w:rsidRPr="00865DFF">
        <w:t>Udvælgelseskriterier anvendes til at vælge mellem egnede ansøgere.</w:t>
      </w:r>
    </w:p>
    <w:p w14:paraId="54592342" w14:textId="77777777" w:rsidR="001B78F0" w:rsidRPr="00865DFF" w:rsidRDefault="001B78F0" w:rsidP="001B78F0">
      <w:pPr>
        <w:pStyle w:val="Overskrift3"/>
      </w:pPr>
      <w:r w:rsidRPr="00865DFF">
        <w:t>Typisk baseret på:</w:t>
      </w:r>
    </w:p>
    <w:p w14:paraId="7AAA77F6" w14:textId="6CBF7ED7" w:rsidR="001B78F0" w:rsidRPr="00865DFF" w:rsidRDefault="001B78F0" w:rsidP="001B78F0">
      <w:pPr>
        <w:pStyle w:val="Overskrift3"/>
        <w:numPr>
          <w:ilvl w:val="0"/>
          <w:numId w:val="43"/>
        </w:numPr>
      </w:pPr>
      <w:r>
        <w:t>r</w:t>
      </w:r>
      <w:r w:rsidRPr="00865DFF">
        <w:t>eferencer</w:t>
      </w:r>
      <w:r>
        <w:t>/</w:t>
      </w:r>
      <w:r w:rsidRPr="00865DFF">
        <w:t xml:space="preserve">erfaring med lignende </w:t>
      </w:r>
      <w:r w:rsidR="00936A38">
        <w:t>dilemmaer eller problemstillinger</w:t>
      </w:r>
    </w:p>
    <w:p w14:paraId="78C9022A" w14:textId="77777777" w:rsidR="001B78F0" w:rsidRPr="00865DFF" w:rsidRDefault="001B78F0" w:rsidP="001B78F0">
      <w:pPr>
        <w:pStyle w:val="Overskrift3"/>
        <w:numPr>
          <w:ilvl w:val="0"/>
          <w:numId w:val="43"/>
        </w:numPr>
      </w:pPr>
      <w:r w:rsidRPr="00865DFF">
        <w:t>nøglemedarbejdere</w:t>
      </w:r>
    </w:p>
    <w:p w14:paraId="5264F161" w14:textId="77777777" w:rsidR="001B78F0" w:rsidRPr="00865DFF" w:rsidRDefault="001B78F0" w:rsidP="001B78F0">
      <w:pPr>
        <w:pStyle w:val="Overskrift3"/>
        <w:numPr>
          <w:ilvl w:val="0"/>
          <w:numId w:val="43"/>
        </w:numPr>
      </w:pPr>
      <w:r w:rsidRPr="00865DFF">
        <w:t xml:space="preserve">metode/tilgang </w:t>
      </w:r>
    </w:p>
    <w:p w14:paraId="058CF447" w14:textId="77777777" w:rsidR="001B78F0" w:rsidRPr="00F33807" w:rsidRDefault="001B78F0" w:rsidP="001B78F0">
      <w:pPr>
        <w:pStyle w:val="Overskrift2"/>
        <w:rPr>
          <w:b/>
          <w:bCs w:val="0"/>
        </w:rPr>
      </w:pPr>
      <w:r w:rsidRPr="00F33807">
        <w:rPr>
          <w:b/>
          <w:bCs w:val="0"/>
        </w:rPr>
        <w:lastRenderedPageBreak/>
        <w:t>Trin 4 – Fastlæggelse af dokumentationskrav</w:t>
      </w:r>
    </w:p>
    <w:p w14:paraId="0B83F9B3" w14:textId="15ABB1AF" w:rsidR="001B78F0" w:rsidRPr="00F33807" w:rsidRDefault="001B78F0" w:rsidP="001B78F0">
      <w:pPr>
        <w:pStyle w:val="Overskrift3"/>
      </w:pPr>
      <w:r w:rsidRPr="00F33807">
        <w:t>Fastlæg hvad ansøgerne skal aflevere, fx:</w:t>
      </w:r>
    </w:p>
    <w:p w14:paraId="16AB1759" w14:textId="77777777" w:rsidR="001B78F0" w:rsidRPr="00F33807" w:rsidRDefault="001B78F0" w:rsidP="001B78F0">
      <w:pPr>
        <w:pStyle w:val="Overskrift3"/>
        <w:numPr>
          <w:ilvl w:val="0"/>
          <w:numId w:val="44"/>
        </w:numPr>
      </w:pPr>
      <w:r w:rsidRPr="00F33807">
        <w:t>CV’er for nøglepersoner</w:t>
      </w:r>
    </w:p>
    <w:p w14:paraId="3CAB77B1" w14:textId="77777777" w:rsidR="001B78F0" w:rsidRPr="00F33807" w:rsidRDefault="001B78F0" w:rsidP="001B78F0">
      <w:pPr>
        <w:pStyle w:val="Overskrift3"/>
        <w:numPr>
          <w:ilvl w:val="0"/>
          <w:numId w:val="44"/>
        </w:numPr>
      </w:pPr>
      <w:r w:rsidRPr="00F33807">
        <w:t>kort motiveret ansøgning</w:t>
      </w:r>
    </w:p>
    <w:p w14:paraId="191B8A49" w14:textId="77777777" w:rsidR="001B78F0" w:rsidRPr="00F33807" w:rsidRDefault="001B78F0" w:rsidP="001B78F0">
      <w:pPr>
        <w:pStyle w:val="Overskrift2"/>
        <w:rPr>
          <w:b/>
          <w:bCs w:val="0"/>
        </w:rPr>
      </w:pPr>
      <w:r w:rsidRPr="00F33807">
        <w:rPr>
          <w:b/>
          <w:bCs w:val="0"/>
        </w:rPr>
        <w:t>Trin 5 – Udarbejdelse af prækvalifikationsmateriale</w:t>
      </w:r>
    </w:p>
    <w:p w14:paraId="5094C2D9" w14:textId="77777777" w:rsidR="001B78F0" w:rsidRDefault="001B78F0" w:rsidP="001B78F0">
      <w:pPr>
        <w:pStyle w:val="Overskrift3"/>
      </w:pPr>
      <w:r>
        <w:t>Materialet bør som minimum indeholde:</w:t>
      </w:r>
    </w:p>
    <w:p w14:paraId="7603DEBD" w14:textId="77777777" w:rsidR="001B78F0" w:rsidRDefault="001B78F0" w:rsidP="001B78F0">
      <w:pPr>
        <w:pStyle w:val="Overskrift3"/>
        <w:numPr>
          <w:ilvl w:val="0"/>
          <w:numId w:val="45"/>
        </w:numPr>
      </w:pPr>
      <w:r>
        <w:t>Indledning / baggrund</w:t>
      </w:r>
    </w:p>
    <w:p w14:paraId="0D84E5AF" w14:textId="7557EDC5" w:rsidR="001B78F0" w:rsidRDefault="001B78F0" w:rsidP="001B78F0">
      <w:pPr>
        <w:pStyle w:val="Overskrift3"/>
        <w:numPr>
          <w:ilvl w:val="0"/>
          <w:numId w:val="45"/>
        </w:numPr>
      </w:pPr>
      <w:r>
        <w:t>Beskrivelse af projektet</w:t>
      </w:r>
      <w:r w:rsidR="003072D9">
        <w:t xml:space="preserve"> og formålet med projektkonkurrencen</w:t>
      </w:r>
    </w:p>
    <w:p w14:paraId="56731741" w14:textId="77777777" w:rsidR="001B78F0" w:rsidRDefault="001B78F0" w:rsidP="001B78F0">
      <w:pPr>
        <w:pStyle w:val="Overskrift3"/>
        <w:numPr>
          <w:ilvl w:val="0"/>
          <w:numId w:val="45"/>
        </w:numPr>
      </w:pPr>
      <w:r>
        <w:t>Krav til ansøgning</w:t>
      </w:r>
    </w:p>
    <w:p w14:paraId="184FF5E7" w14:textId="77777777" w:rsidR="001B78F0" w:rsidRDefault="001B78F0" w:rsidP="001B78F0">
      <w:pPr>
        <w:pStyle w:val="Overskrift3"/>
        <w:numPr>
          <w:ilvl w:val="0"/>
          <w:numId w:val="45"/>
        </w:numPr>
      </w:pPr>
      <w:r>
        <w:t>Egnethedskrav</w:t>
      </w:r>
    </w:p>
    <w:p w14:paraId="4E9957DD" w14:textId="77777777" w:rsidR="001B78F0" w:rsidRDefault="001B78F0" w:rsidP="001B78F0">
      <w:pPr>
        <w:pStyle w:val="Overskrift3"/>
        <w:numPr>
          <w:ilvl w:val="0"/>
          <w:numId w:val="45"/>
        </w:numPr>
      </w:pPr>
      <w:r>
        <w:t>Udvælgelseskriterier</w:t>
      </w:r>
    </w:p>
    <w:p w14:paraId="6BCC94EC" w14:textId="77777777" w:rsidR="001B78F0" w:rsidRDefault="001B78F0" w:rsidP="001B78F0">
      <w:pPr>
        <w:pStyle w:val="Overskrift3"/>
        <w:numPr>
          <w:ilvl w:val="0"/>
          <w:numId w:val="45"/>
        </w:numPr>
      </w:pPr>
      <w:r>
        <w:t>Antal deltagere</w:t>
      </w:r>
    </w:p>
    <w:p w14:paraId="227A0132" w14:textId="77777777" w:rsidR="001B78F0" w:rsidRDefault="001B78F0" w:rsidP="001B78F0">
      <w:pPr>
        <w:pStyle w:val="Overskrift3"/>
        <w:numPr>
          <w:ilvl w:val="0"/>
          <w:numId w:val="45"/>
        </w:numPr>
      </w:pPr>
      <w:r>
        <w:t>Tidsplan</w:t>
      </w:r>
    </w:p>
    <w:p w14:paraId="3D8C9E86" w14:textId="77777777" w:rsidR="001B78F0" w:rsidRDefault="001B78F0" w:rsidP="001B78F0">
      <w:pPr>
        <w:pStyle w:val="Overskrift3"/>
        <w:numPr>
          <w:ilvl w:val="0"/>
          <w:numId w:val="45"/>
        </w:numPr>
      </w:pPr>
      <w:r>
        <w:t>Proces for udvælgelse</w:t>
      </w:r>
    </w:p>
    <w:p w14:paraId="56AA5FD5" w14:textId="77777777" w:rsidR="001B78F0" w:rsidRDefault="001B78F0" w:rsidP="001B78F0">
      <w:pPr>
        <w:pStyle w:val="Overskrift3"/>
      </w:pPr>
      <w:r>
        <w:t>Anbefaling: materialet skal være klart og kort – det er ikke et konkurrenceprogram.</w:t>
      </w:r>
    </w:p>
    <w:p w14:paraId="612B5075" w14:textId="77777777" w:rsidR="001B78F0" w:rsidRPr="009E2FFB" w:rsidRDefault="001B78F0" w:rsidP="001B78F0">
      <w:pPr>
        <w:pStyle w:val="Overskrift2"/>
        <w:rPr>
          <w:b/>
        </w:rPr>
      </w:pPr>
      <w:r>
        <w:rPr>
          <w:b/>
          <w:bCs w:val="0"/>
        </w:rPr>
        <w:t xml:space="preserve">Trin 6 – Offentliggørelse af projektbekendtgørelse </w:t>
      </w:r>
    </w:p>
    <w:p w14:paraId="55BA8FCA" w14:textId="77777777" w:rsidR="001B78F0" w:rsidRDefault="001B78F0" w:rsidP="001B78F0">
      <w:pPr>
        <w:pStyle w:val="Overskrift3"/>
      </w:pPr>
      <w:r w:rsidRPr="009E2FFB">
        <w:t xml:space="preserve">Når prækvalifikationsmaterialet er færdiggjort, skal ordregiver offentliggøre en </w:t>
      </w:r>
      <w:r>
        <w:t>projekt</w:t>
      </w:r>
      <w:r w:rsidRPr="009E2FFB">
        <w:t>bekendtgørelse</w:t>
      </w:r>
      <w:r>
        <w:t>, jf. afsnit 3</w:t>
      </w:r>
      <w:r w:rsidRPr="009E2FFB">
        <w:t>.</w:t>
      </w:r>
      <w:r>
        <w:t xml:space="preserve"> </w:t>
      </w:r>
    </w:p>
    <w:p w14:paraId="712B18D0" w14:textId="77777777" w:rsidR="001B78F0" w:rsidRPr="009E2FFB" w:rsidRDefault="001B78F0" w:rsidP="001B78F0">
      <w:pPr>
        <w:pStyle w:val="Overskrift3"/>
      </w:pPr>
      <w:r>
        <w:t>Fristen for ansøgning er ikke fast men skal være passende. 30 dages ansøgningsfrist vil som udgangspunkt være tilstrækkeligt. Efter omstændighederne kan fristen være kortere.</w:t>
      </w:r>
    </w:p>
    <w:p w14:paraId="1D63DB00" w14:textId="77777777" w:rsidR="001B78F0" w:rsidRPr="00F33807" w:rsidRDefault="001B78F0" w:rsidP="001B78F0">
      <w:pPr>
        <w:pStyle w:val="Overskrift2"/>
        <w:rPr>
          <w:b/>
          <w:bCs w:val="0"/>
        </w:rPr>
      </w:pPr>
      <w:r w:rsidRPr="00F33807">
        <w:rPr>
          <w:b/>
          <w:bCs w:val="0"/>
        </w:rPr>
        <w:t xml:space="preserve">Trin </w:t>
      </w:r>
      <w:r>
        <w:rPr>
          <w:b/>
          <w:bCs w:val="0"/>
        </w:rPr>
        <w:t>7</w:t>
      </w:r>
      <w:r w:rsidRPr="00F33807">
        <w:rPr>
          <w:b/>
          <w:bCs w:val="0"/>
        </w:rPr>
        <w:t>– Evaluering af ansøgninger</w:t>
      </w:r>
    </w:p>
    <w:p w14:paraId="1AD55729" w14:textId="77777777" w:rsidR="001B78F0" w:rsidRDefault="001B78F0" w:rsidP="001B78F0">
      <w:pPr>
        <w:pStyle w:val="Overskrift3"/>
      </w:pPr>
      <w:r>
        <w:t>Evalueringen sker i to trin:</w:t>
      </w:r>
    </w:p>
    <w:p w14:paraId="057D704D" w14:textId="77777777" w:rsidR="001B78F0" w:rsidRDefault="001B78F0" w:rsidP="001B78F0">
      <w:pPr>
        <w:pStyle w:val="Overskrift3"/>
        <w:numPr>
          <w:ilvl w:val="0"/>
          <w:numId w:val="0"/>
        </w:numPr>
        <w:ind w:left="850"/>
      </w:pPr>
      <w:r>
        <w:t>Trin 1. Egnethedsvurdering – opfylder ansøger minimumskravene?</w:t>
      </w:r>
    </w:p>
    <w:p w14:paraId="3849FA7D" w14:textId="77777777" w:rsidR="001B78F0" w:rsidRDefault="001B78F0" w:rsidP="001B78F0">
      <w:pPr>
        <w:pStyle w:val="Overskrift3"/>
        <w:numPr>
          <w:ilvl w:val="0"/>
          <w:numId w:val="0"/>
        </w:numPr>
        <w:ind w:left="850"/>
      </w:pPr>
      <w:r>
        <w:t>Trin 2. Udvælgelse – hvem er bedst egnet blandt de egnede?</w:t>
      </w:r>
    </w:p>
    <w:p w14:paraId="091B4FF3" w14:textId="77777777" w:rsidR="001B78F0" w:rsidRDefault="001B78F0" w:rsidP="001B78F0">
      <w:pPr>
        <w:pStyle w:val="Overskrift3"/>
      </w:pPr>
      <w:r>
        <w:t>Vigtigt: dokumentér vurderingen – særligt ved fravalg.</w:t>
      </w:r>
    </w:p>
    <w:p w14:paraId="77D6DC24" w14:textId="77777777" w:rsidR="001B78F0" w:rsidRDefault="001B78F0" w:rsidP="001B78F0">
      <w:pPr>
        <w:pStyle w:val="Overskrift2"/>
        <w:rPr>
          <w:b/>
          <w:bCs w:val="0"/>
        </w:rPr>
      </w:pPr>
      <w:r w:rsidRPr="00F33807">
        <w:rPr>
          <w:b/>
          <w:bCs w:val="0"/>
        </w:rPr>
        <w:t xml:space="preserve">Trin </w:t>
      </w:r>
      <w:r>
        <w:rPr>
          <w:b/>
          <w:bCs w:val="0"/>
        </w:rPr>
        <w:t>8</w:t>
      </w:r>
      <w:r w:rsidRPr="00F33807">
        <w:rPr>
          <w:b/>
          <w:bCs w:val="0"/>
        </w:rPr>
        <w:t xml:space="preserve"> – Udvælgelse og underretning</w:t>
      </w:r>
    </w:p>
    <w:p w14:paraId="08C83A22" w14:textId="77777777" w:rsidR="001B78F0" w:rsidRDefault="001B78F0" w:rsidP="001B78F0">
      <w:pPr>
        <w:pStyle w:val="Overskrift3"/>
      </w:pPr>
      <w:r>
        <w:t>Udvælg de bedst egnede ansøgere.</w:t>
      </w:r>
    </w:p>
    <w:p w14:paraId="0AD2D6DC" w14:textId="1F300A35" w:rsidR="009C5602" w:rsidRPr="009C5602" w:rsidRDefault="001B78F0" w:rsidP="001B78F0">
      <w:pPr>
        <w:pStyle w:val="Overskrift3"/>
      </w:pPr>
      <w:r>
        <w:t>Underret alle ansøgere samtidigt og resultatet. Giv en kort, saglig begrundelse.</w:t>
      </w:r>
    </w:p>
    <w:sectPr w:rsidR="009C5602" w:rsidRPr="009C5602" w:rsidSect="00A656F0">
      <w:headerReference w:type="even" r:id="rId11"/>
      <w:headerReference w:type="default" r:id="rId12"/>
      <w:footerReference w:type="default" r:id="rId13"/>
      <w:footerReference w:type="first" r:id="rId14"/>
      <w:type w:val="continuous"/>
      <w:pgSz w:w="11907" w:h="16840" w:code="9"/>
      <w:pgMar w:top="2268" w:right="1701" w:bottom="1418" w:left="1701"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B0DA" w14:textId="77777777" w:rsidR="006B488D" w:rsidRDefault="006B488D">
      <w:r>
        <w:separator/>
      </w:r>
    </w:p>
    <w:p w14:paraId="42ED74BC" w14:textId="77777777" w:rsidR="006B488D" w:rsidRDefault="006B488D"/>
  </w:endnote>
  <w:endnote w:type="continuationSeparator" w:id="0">
    <w:p w14:paraId="774A6E60" w14:textId="77777777" w:rsidR="006B488D" w:rsidRDefault="006B488D">
      <w:r>
        <w:continuationSeparator/>
      </w:r>
    </w:p>
    <w:p w14:paraId="7D794BF6" w14:textId="77777777" w:rsidR="006B488D" w:rsidRDefault="006B4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55 Roman">
    <w:altName w:val="Calibri"/>
    <w:panose1 w:val="00000000000000000000"/>
    <w:charset w:val="00"/>
    <w:family w:val="swiss"/>
    <w:notTrueType/>
    <w:pitch w:val="variable"/>
    <w:sig w:usb0="800000AF" w:usb1="0000004A" w:usb2="00000000" w:usb3="00000000" w:csb0="0000009B" w:csb1="00000000"/>
  </w:font>
  <w:font w:name="CIDFont+F4">
    <w:altName w:val="Calibri"/>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CC11" w14:textId="558ECC3F" w:rsidR="00CC5BA5" w:rsidRPr="007169DD" w:rsidRDefault="008B3D7B" w:rsidP="007169DD">
    <w:pPr>
      <w:pStyle w:val="Sidefod"/>
      <w:rPr>
        <w:sz w:val="20"/>
        <w:szCs w:val="22"/>
      </w:rPr>
    </w:pPr>
    <w:r w:rsidRPr="006E07A2">
      <w:rPr>
        <w:sz w:val="20"/>
        <w:szCs w:val="22"/>
      </w:rPr>
      <w:fldChar w:fldCharType="begin"/>
    </w:r>
    <w:r w:rsidRPr="006E07A2">
      <w:rPr>
        <w:sz w:val="20"/>
        <w:szCs w:val="22"/>
      </w:rPr>
      <w:instrText xml:space="preserve"> PAGE  \* MERGEFORMAT </w:instrText>
    </w:r>
    <w:r w:rsidRPr="006E07A2">
      <w:rPr>
        <w:sz w:val="20"/>
        <w:szCs w:val="22"/>
      </w:rPr>
      <w:fldChar w:fldCharType="separate"/>
    </w:r>
    <w:r w:rsidRPr="006E07A2">
      <w:rPr>
        <w:noProof/>
        <w:sz w:val="20"/>
        <w:szCs w:val="22"/>
      </w:rPr>
      <w:t>2</w:t>
    </w:r>
    <w:r w:rsidRPr="006E07A2">
      <w:rPr>
        <w:noProof/>
        <w:sz w:val="2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37A4" w14:textId="5911CFD6" w:rsidR="009F248D" w:rsidRDefault="006B488D">
    <w:pPr>
      <w:pStyle w:val="Sidefod"/>
    </w:pPr>
    <w:r>
      <w:rPr>
        <w:noProof/>
      </w:rPr>
      <w:pict w14:anchorId="55197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40.55pt;margin-top:356.65pt;width:399.7pt;height:199.85pt;rotation:315;z-index:-251646976;mso-wrap-edited:f;mso-width-percent:0;mso-height-percent:0;mso-position-horizontal:absolute;mso-position-horizontal-relative:margin;mso-position-vertical:absolute;mso-position-vertical-relative:margin;mso-width-percent:0;mso-height-percent:0" o:allowincell="f" fillcolor="white [3212]" stroked="f">
          <v:fill opacity=".5"/>
          <v:textpath style="font-family:&quot;Calibri&quot;;font-size:1pt" string="UDKAST"/>
          <w10:wrap anchorx="margin" anchory="margin"/>
        </v:shape>
      </w:pict>
    </w:r>
    <w:r w:rsidR="009F248D">
      <w:rPr>
        <w:noProof/>
      </w:rPr>
      <w:drawing>
        <wp:inline distT="0" distB="0" distL="0" distR="0" wp14:anchorId="20F9AEEA" wp14:editId="2C24D565">
          <wp:extent cx="57150" cy="57150"/>
          <wp:effectExtent l="0" t="0" r="0" b="0"/>
          <wp:docPr id="85618000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DFB5" w14:textId="77777777" w:rsidR="006B488D" w:rsidRDefault="006B488D">
      <w:r>
        <w:separator/>
      </w:r>
    </w:p>
    <w:p w14:paraId="6CBAD301" w14:textId="77777777" w:rsidR="006B488D" w:rsidRDefault="006B488D"/>
  </w:footnote>
  <w:footnote w:type="continuationSeparator" w:id="0">
    <w:p w14:paraId="1BE186FA" w14:textId="77777777" w:rsidR="006B488D" w:rsidRDefault="006B488D">
      <w:r>
        <w:continuationSeparator/>
      </w:r>
    </w:p>
    <w:p w14:paraId="3603E9E8" w14:textId="77777777" w:rsidR="006B488D" w:rsidRDefault="006B4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67B9" w14:textId="35C8A94F" w:rsidR="00A63D33" w:rsidRDefault="006B488D">
    <w:pPr>
      <w:pStyle w:val="Sidehoved"/>
    </w:pPr>
    <w:r>
      <w:rPr>
        <w:noProof/>
      </w:rPr>
      <w:pict w14:anchorId="1B01F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399.7pt;height:199.85pt;rotation:315;z-index:-251651072;mso-wrap-edited:f;mso-width-percent:0;mso-height-percent:0;mso-position-horizontal:center;mso-position-horizontal-relative:margin;mso-position-vertical:center;mso-position-vertical-relative:margin;mso-width-percent:0;mso-height-percent:0" o:allowincell="f" fillcolor="#e00" stroked="f">
          <v:fill opacity=".5"/>
          <v:textpath style="font-family:&quot;Calibri&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3AF0" w14:textId="4F4B7BAB" w:rsidR="00A63D33" w:rsidRDefault="00A63D33" w:rsidP="004E1DF7">
    <w:pPr>
      <w:pStyle w:val="Billedlogo"/>
      <w:framePr w:wrap="around"/>
    </w:pPr>
  </w:p>
  <w:p w14:paraId="5686E9C5" w14:textId="77777777" w:rsidR="00A63D33" w:rsidRPr="004E1DF7" w:rsidRDefault="00A63D33" w:rsidP="004E1DF7">
    <w:pPr>
      <w:pStyle w:val="Sidehoved"/>
    </w:pPr>
  </w:p>
  <w:p w14:paraId="10C30994" w14:textId="72D88DC7" w:rsidR="00CC5BA5" w:rsidRPr="00A63D33" w:rsidRDefault="00CC5BA5" w:rsidP="00A63D3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4C642F0"/>
    <w:lvl w:ilvl="0">
      <w:start w:val="1"/>
      <w:numFmt w:val="decimal"/>
      <w:pStyle w:val="Overskrift1"/>
      <w:lvlText w:val="%1."/>
      <w:legacy w:legacy="1" w:legacySpace="144"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45572D9"/>
    <w:multiLevelType w:val="hybridMultilevel"/>
    <w:tmpl w:val="657230F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52338D8"/>
    <w:multiLevelType w:val="hybridMultilevel"/>
    <w:tmpl w:val="CD96833C"/>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3" w15:restartNumberingAfterBreak="0">
    <w:nsid w:val="05F406E7"/>
    <w:multiLevelType w:val="hybridMultilevel"/>
    <w:tmpl w:val="0638EC7E"/>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4" w15:restartNumberingAfterBreak="0">
    <w:nsid w:val="06797886"/>
    <w:multiLevelType w:val="hybridMultilevel"/>
    <w:tmpl w:val="FD80B2C2"/>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5" w15:restartNumberingAfterBreak="0">
    <w:nsid w:val="0BAF7B5D"/>
    <w:multiLevelType w:val="multilevel"/>
    <w:tmpl w:val="EFBE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C181D"/>
    <w:multiLevelType w:val="hybridMultilevel"/>
    <w:tmpl w:val="962A6D24"/>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7" w15:restartNumberingAfterBreak="0">
    <w:nsid w:val="141C2590"/>
    <w:multiLevelType w:val="hybridMultilevel"/>
    <w:tmpl w:val="A988748C"/>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8" w15:restartNumberingAfterBreak="0">
    <w:nsid w:val="1434438E"/>
    <w:multiLevelType w:val="hybridMultilevel"/>
    <w:tmpl w:val="8E34DD1C"/>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9" w15:restartNumberingAfterBreak="0">
    <w:nsid w:val="1F45629E"/>
    <w:multiLevelType w:val="hybridMultilevel"/>
    <w:tmpl w:val="C5D64E36"/>
    <w:lvl w:ilvl="0" w:tplc="E8FA5CBA">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15:restartNumberingAfterBreak="0">
    <w:nsid w:val="22F7260C"/>
    <w:multiLevelType w:val="hybridMultilevel"/>
    <w:tmpl w:val="A2ECB84E"/>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1" w15:restartNumberingAfterBreak="0">
    <w:nsid w:val="2CE46220"/>
    <w:multiLevelType w:val="hybridMultilevel"/>
    <w:tmpl w:val="6E6470D0"/>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2" w15:restartNumberingAfterBreak="0">
    <w:nsid w:val="2D40219B"/>
    <w:multiLevelType w:val="hybridMultilevel"/>
    <w:tmpl w:val="EE34D8EA"/>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3" w15:restartNumberingAfterBreak="0">
    <w:nsid w:val="2D7B7205"/>
    <w:multiLevelType w:val="hybridMultilevel"/>
    <w:tmpl w:val="EE1E972A"/>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4" w15:restartNumberingAfterBreak="0">
    <w:nsid w:val="2ED90410"/>
    <w:multiLevelType w:val="hybridMultilevel"/>
    <w:tmpl w:val="2F52E5CA"/>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5" w15:restartNumberingAfterBreak="0">
    <w:nsid w:val="2FF63DC4"/>
    <w:multiLevelType w:val="hybridMultilevel"/>
    <w:tmpl w:val="A33E0808"/>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6" w15:restartNumberingAfterBreak="0">
    <w:nsid w:val="32FD4673"/>
    <w:multiLevelType w:val="hybridMultilevel"/>
    <w:tmpl w:val="EC006E0C"/>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7" w15:restartNumberingAfterBreak="0">
    <w:nsid w:val="3A0F0FC0"/>
    <w:multiLevelType w:val="hybridMultilevel"/>
    <w:tmpl w:val="D8FA8E0C"/>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8" w15:restartNumberingAfterBreak="0">
    <w:nsid w:val="3C31617F"/>
    <w:multiLevelType w:val="hybridMultilevel"/>
    <w:tmpl w:val="05B8E2DA"/>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9" w15:restartNumberingAfterBreak="0">
    <w:nsid w:val="419A77F7"/>
    <w:multiLevelType w:val="multilevel"/>
    <w:tmpl w:val="0FF4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E2EA6"/>
    <w:multiLevelType w:val="multilevel"/>
    <w:tmpl w:val="8708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E6280"/>
    <w:multiLevelType w:val="hybridMultilevel"/>
    <w:tmpl w:val="0AEA2BBA"/>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22" w15:restartNumberingAfterBreak="0">
    <w:nsid w:val="49F90A74"/>
    <w:multiLevelType w:val="hybridMultilevel"/>
    <w:tmpl w:val="546E90A8"/>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23" w15:restartNumberingAfterBreak="0">
    <w:nsid w:val="4E0F5281"/>
    <w:multiLevelType w:val="multilevel"/>
    <w:tmpl w:val="2BC211FA"/>
    <w:lvl w:ilvl="0">
      <w:start w:val="1"/>
      <w:numFmt w:val="lowerRoman"/>
      <w:pStyle w:val="PunktopstillingRomertal"/>
      <w:lvlText w:val="(%1)"/>
      <w:lvlJc w:val="left"/>
      <w:pPr>
        <w:ind w:left="567" w:firstLine="284"/>
      </w:pPr>
      <w:rPr>
        <w:rFonts w:hint="default"/>
      </w:rPr>
    </w:lvl>
    <w:lvl w:ilvl="1">
      <w:start w:val="1"/>
      <w:numFmt w:val="lowerLetter"/>
      <w:lvlText w:val="%2)"/>
      <w:lvlJc w:val="left"/>
      <w:pPr>
        <w:ind w:left="567" w:firstLine="284"/>
      </w:pPr>
      <w:rPr>
        <w:rFonts w:hint="default"/>
      </w:rPr>
    </w:lvl>
    <w:lvl w:ilvl="2">
      <w:start w:val="1"/>
      <w:numFmt w:val="lowerRoman"/>
      <w:lvlText w:val="%3)"/>
      <w:lvlJc w:val="left"/>
      <w:pPr>
        <w:ind w:left="567" w:firstLine="284"/>
      </w:pPr>
      <w:rPr>
        <w:rFonts w:hint="default"/>
      </w:rPr>
    </w:lvl>
    <w:lvl w:ilvl="3">
      <w:start w:val="1"/>
      <w:numFmt w:val="decimal"/>
      <w:lvlText w:val="(%4)"/>
      <w:lvlJc w:val="left"/>
      <w:pPr>
        <w:ind w:left="567" w:firstLine="284"/>
      </w:pPr>
      <w:rPr>
        <w:rFonts w:hint="default"/>
      </w:rPr>
    </w:lvl>
    <w:lvl w:ilvl="4">
      <w:start w:val="1"/>
      <w:numFmt w:val="lowerLetter"/>
      <w:lvlText w:val="(%5)"/>
      <w:lvlJc w:val="left"/>
      <w:pPr>
        <w:ind w:left="567" w:firstLine="284"/>
      </w:pPr>
      <w:rPr>
        <w:rFonts w:hint="default"/>
      </w:rPr>
    </w:lvl>
    <w:lvl w:ilvl="5">
      <w:start w:val="1"/>
      <w:numFmt w:val="lowerRoman"/>
      <w:lvlText w:val="(%6)"/>
      <w:lvlJc w:val="left"/>
      <w:pPr>
        <w:ind w:left="567" w:firstLine="284"/>
      </w:pPr>
      <w:rPr>
        <w:rFonts w:hint="default"/>
      </w:rPr>
    </w:lvl>
    <w:lvl w:ilvl="6">
      <w:start w:val="1"/>
      <w:numFmt w:val="decimal"/>
      <w:lvlText w:val="%7."/>
      <w:lvlJc w:val="left"/>
      <w:pPr>
        <w:ind w:left="567" w:firstLine="284"/>
      </w:pPr>
      <w:rPr>
        <w:rFonts w:hint="default"/>
      </w:rPr>
    </w:lvl>
    <w:lvl w:ilvl="7">
      <w:start w:val="1"/>
      <w:numFmt w:val="lowerLetter"/>
      <w:lvlText w:val="%8."/>
      <w:lvlJc w:val="left"/>
      <w:pPr>
        <w:ind w:left="567" w:firstLine="284"/>
      </w:pPr>
      <w:rPr>
        <w:rFonts w:hint="default"/>
      </w:rPr>
    </w:lvl>
    <w:lvl w:ilvl="8">
      <w:start w:val="1"/>
      <w:numFmt w:val="lowerRoman"/>
      <w:lvlText w:val="%9."/>
      <w:lvlJc w:val="left"/>
      <w:pPr>
        <w:ind w:left="567" w:firstLine="284"/>
      </w:pPr>
      <w:rPr>
        <w:rFonts w:hint="default"/>
      </w:rPr>
    </w:lvl>
  </w:abstractNum>
  <w:abstractNum w:abstractNumId="24" w15:restartNumberingAfterBreak="0">
    <w:nsid w:val="53E41A28"/>
    <w:multiLevelType w:val="hybridMultilevel"/>
    <w:tmpl w:val="65BC5CF0"/>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25" w15:restartNumberingAfterBreak="0">
    <w:nsid w:val="54ED42BF"/>
    <w:multiLevelType w:val="hybridMultilevel"/>
    <w:tmpl w:val="B7FE183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6" w15:restartNumberingAfterBreak="0">
    <w:nsid w:val="57076439"/>
    <w:multiLevelType w:val="hybridMultilevel"/>
    <w:tmpl w:val="7A801EC0"/>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27" w15:restartNumberingAfterBreak="0">
    <w:nsid w:val="590718AB"/>
    <w:multiLevelType w:val="hybridMultilevel"/>
    <w:tmpl w:val="28B618E4"/>
    <w:lvl w:ilvl="0" w:tplc="5C3CC82E">
      <w:start w:val="1"/>
      <w:numFmt w:val="decimal"/>
      <w:lvlText w:val="Bilag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D623FA5"/>
    <w:multiLevelType w:val="hybridMultilevel"/>
    <w:tmpl w:val="B07C3630"/>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29" w15:restartNumberingAfterBreak="0">
    <w:nsid w:val="5F0348EF"/>
    <w:multiLevelType w:val="hybridMultilevel"/>
    <w:tmpl w:val="9D5201DE"/>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30" w15:restartNumberingAfterBreak="0">
    <w:nsid w:val="607D677E"/>
    <w:multiLevelType w:val="hybridMultilevel"/>
    <w:tmpl w:val="10306502"/>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31" w15:restartNumberingAfterBreak="0">
    <w:nsid w:val="609B6F1D"/>
    <w:multiLevelType w:val="hybridMultilevel"/>
    <w:tmpl w:val="D086319E"/>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32" w15:restartNumberingAfterBreak="0">
    <w:nsid w:val="671F57C3"/>
    <w:multiLevelType w:val="hybridMultilevel"/>
    <w:tmpl w:val="45AC249A"/>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33" w15:restartNumberingAfterBreak="0">
    <w:nsid w:val="673B181D"/>
    <w:multiLevelType w:val="hybridMultilevel"/>
    <w:tmpl w:val="9D6470B4"/>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34" w15:restartNumberingAfterBreak="0">
    <w:nsid w:val="69314A8C"/>
    <w:multiLevelType w:val="hybridMultilevel"/>
    <w:tmpl w:val="454CC562"/>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35" w15:restartNumberingAfterBreak="0">
    <w:nsid w:val="6A807914"/>
    <w:multiLevelType w:val="multilevel"/>
    <w:tmpl w:val="9530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226E85"/>
    <w:multiLevelType w:val="hybridMultilevel"/>
    <w:tmpl w:val="8C18EAA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7" w15:restartNumberingAfterBreak="0">
    <w:nsid w:val="725E557A"/>
    <w:multiLevelType w:val="hybridMultilevel"/>
    <w:tmpl w:val="C0529124"/>
    <w:lvl w:ilvl="0" w:tplc="E968CAA6">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8" w15:restartNumberingAfterBreak="0">
    <w:nsid w:val="754B135E"/>
    <w:multiLevelType w:val="hybridMultilevel"/>
    <w:tmpl w:val="6CC67CB0"/>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39" w15:restartNumberingAfterBreak="0">
    <w:nsid w:val="76206C87"/>
    <w:multiLevelType w:val="multilevel"/>
    <w:tmpl w:val="80CA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743B0F"/>
    <w:multiLevelType w:val="hybridMultilevel"/>
    <w:tmpl w:val="C9A67844"/>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41" w15:restartNumberingAfterBreak="0">
    <w:nsid w:val="788140DD"/>
    <w:multiLevelType w:val="hybridMultilevel"/>
    <w:tmpl w:val="4B6017CE"/>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42" w15:restartNumberingAfterBreak="0">
    <w:nsid w:val="78C27372"/>
    <w:multiLevelType w:val="hybridMultilevel"/>
    <w:tmpl w:val="087A9232"/>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43" w15:restartNumberingAfterBreak="0">
    <w:nsid w:val="7DC136DA"/>
    <w:multiLevelType w:val="hybridMultilevel"/>
    <w:tmpl w:val="FDECFD4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4" w15:restartNumberingAfterBreak="0">
    <w:nsid w:val="7DC67A37"/>
    <w:multiLevelType w:val="multilevel"/>
    <w:tmpl w:val="AC64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334406"/>
    <w:multiLevelType w:val="multilevel"/>
    <w:tmpl w:val="A6A0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857116">
    <w:abstractNumId w:val="0"/>
  </w:num>
  <w:num w:numId="2" w16cid:durableId="1634482876">
    <w:abstractNumId w:val="0"/>
  </w:num>
  <w:num w:numId="3" w16cid:durableId="1055620249">
    <w:abstractNumId w:val="23"/>
  </w:num>
  <w:num w:numId="4" w16cid:durableId="416638804">
    <w:abstractNumId w:val="31"/>
  </w:num>
  <w:num w:numId="5" w16cid:durableId="136387037">
    <w:abstractNumId w:val="34"/>
  </w:num>
  <w:num w:numId="6" w16cid:durableId="969825432">
    <w:abstractNumId w:val="6"/>
  </w:num>
  <w:num w:numId="7" w16cid:durableId="168179927">
    <w:abstractNumId w:val="28"/>
  </w:num>
  <w:num w:numId="8" w16cid:durableId="1133524129">
    <w:abstractNumId w:val="21"/>
  </w:num>
  <w:num w:numId="9" w16cid:durableId="132333023">
    <w:abstractNumId w:val="32"/>
  </w:num>
  <w:num w:numId="10" w16cid:durableId="598947329">
    <w:abstractNumId w:val="3"/>
  </w:num>
  <w:num w:numId="11" w16cid:durableId="1988238251">
    <w:abstractNumId w:val="44"/>
  </w:num>
  <w:num w:numId="12" w16cid:durableId="72433769">
    <w:abstractNumId w:val="17"/>
  </w:num>
  <w:num w:numId="13" w16cid:durableId="1085802990">
    <w:abstractNumId w:val="12"/>
  </w:num>
  <w:num w:numId="14" w16cid:durableId="1010180759">
    <w:abstractNumId w:val="15"/>
  </w:num>
  <w:num w:numId="15" w16cid:durableId="1119954071">
    <w:abstractNumId w:val="41"/>
  </w:num>
  <w:num w:numId="16" w16cid:durableId="181632236">
    <w:abstractNumId w:val="19"/>
  </w:num>
  <w:num w:numId="17" w16cid:durableId="2096975459">
    <w:abstractNumId w:val="40"/>
  </w:num>
  <w:num w:numId="18" w16cid:durableId="790981005">
    <w:abstractNumId w:val="7"/>
  </w:num>
  <w:num w:numId="19" w16cid:durableId="491215705">
    <w:abstractNumId w:val="11"/>
  </w:num>
  <w:num w:numId="20" w16cid:durableId="1837960569">
    <w:abstractNumId w:val="4"/>
  </w:num>
  <w:num w:numId="21" w16cid:durableId="623921478">
    <w:abstractNumId w:val="18"/>
  </w:num>
  <w:num w:numId="22" w16cid:durableId="184098201">
    <w:abstractNumId w:val="16"/>
  </w:num>
  <w:num w:numId="23" w16cid:durableId="259023599">
    <w:abstractNumId w:val="13"/>
  </w:num>
  <w:num w:numId="24" w16cid:durableId="173808487">
    <w:abstractNumId w:val="42"/>
  </w:num>
  <w:num w:numId="25" w16cid:durableId="709770356">
    <w:abstractNumId w:val="35"/>
  </w:num>
  <w:num w:numId="26" w16cid:durableId="830145963">
    <w:abstractNumId w:val="8"/>
  </w:num>
  <w:num w:numId="27" w16cid:durableId="1070275778">
    <w:abstractNumId w:val="39"/>
  </w:num>
  <w:num w:numId="28" w16cid:durableId="869034197">
    <w:abstractNumId w:val="45"/>
  </w:num>
  <w:num w:numId="29" w16cid:durableId="100075925">
    <w:abstractNumId w:val="5"/>
  </w:num>
  <w:num w:numId="30" w16cid:durableId="1866940871">
    <w:abstractNumId w:val="20"/>
  </w:num>
  <w:num w:numId="31" w16cid:durableId="91629592">
    <w:abstractNumId w:val="25"/>
  </w:num>
  <w:num w:numId="32" w16cid:durableId="1621448519">
    <w:abstractNumId w:val="9"/>
  </w:num>
  <w:num w:numId="33" w16cid:durableId="1757357978">
    <w:abstractNumId w:val="36"/>
  </w:num>
  <w:num w:numId="34" w16cid:durableId="1149901451">
    <w:abstractNumId w:val="37"/>
  </w:num>
  <w:num w:numId="35" w16cid:durableId="1423605078">
    <w:abstractNumId w:val="10"/>
  </w:num>
  <w:num w:numId="36" w16cid:durableId="772629193">
    <w:abstractNumId w:val="1"/>
  </w:num>
  <w:num w:numId="37" w16cid:durableId="136071979">
    <w:abstractNumId w:val="43"/>
  </w:num>
  <w:num w:numId="38" w16cid:durableId="470247416">
    <w:abstractNumId w:val="27"/>
  </w:num>
  <w:num w:numId="39" w16cid:durableId="655450842">
    <w:abstractNumId w:val="2"/>
  </w:num>
  <w:num w:numId="40" w16cid:durableId="184946040">
    <w:abstractNumId w:val="33"/>
  </w:num>
  <w:num w:numId="41" w16cid:durableId="1203834164">
    <w:abstractNumId w:val="14"/>
  </w:num>
  <w:num w:numId="42" w16cid:durableId="1084036899">
    <w:abstractNumId w:val="30"/>
  </w:num>
  <w:num w:numId="43" w16cid:durableId="624972157">
    <w:abstractNumId w:val="29"/>
  </w:num>
  <w:num w:numId="44" w16cid:durableId="1576083926">
    <w:abstractNumId w:val="24"/>
  </w:num>
  <w:num w:numId="45" w16cid:durableId="810292023">
    <w:abstractNumId w:val="22"/>
  </w:num>
  <w:num w:numId="46" w16cid:durableId="1956135596">
    <w:abstractNumId w:val="38"/>
  </w:num>
  <w:num w:numId="47" w16cid:durableId="1810973398">
    <w:abstractNumId w:val="26"/>
  </w:num>
  <w:num w:numId="48" w16cid:durableId="205410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b734b0e6-e3ca-4def-ae55-d0af92fd9999"/>
    <w:docVar w:name="DOCDRAFTERREINDEX" w:val="NO"/>
  </w:docVars>
  <w:rsids>
    <w:rsidRoot w:val="00F80D38"/>
    <w:rsid w:val="0000075B"/>
    <w:rsid w:val="00002704"/>
    <w:rsid w:val="000053DF"/>
    <w:rsid w:val="000130A4"/>
    <w:rsid w:val="0001326C"/>
    <w:rsid w:val="000264FE"/>
    <w:rsid w:val="000304CB"/>
    <w:rsid w:val="00033338"/>
    <w:rsid w:val="00040249"/>
    <w:rsid w:val="00042425"/>
    <w:rsid w:val="000440A9"/>
    <w:rsid w:val="0004421A"/>
    <w:rsid w:val="0004602D"/>
    <w:rsid w:val="000466A9"/>
    <w:rsid w:val="00046FA2"/>
    <w:rsid w:val="0005126D"/>
    <w:rsid w:val="000526DC"/>
    <w:rsid w:val="00055E54"/>
    <w:rsid w:val="0005756A"/>
    <w:rsid w:val="000643F6"/>
    <w:rsid w:val="00075AA3"/>
    <w:rsid w:val="000867B9"/>
    <w:rsid w:val="00087AEE"/>
    <w:rsid w:val="00091452"/>
    <w:rsid w:val="00091902"/>
    <w:rsid w:val="000975B5"/>
    <w:rsid w:val="000A1F3C"/>
    <w:rsid w:val="000B328D"/>
    <w:rsid w:val="000B44E0"/>
    <w:rsid w:val="000D0949"/>
    <w:rsid w:val="000D3138"/>
    <w:rsid w:val="000D32D4"/>
    <w:rsid w:val="000D468E"/>
    <w:rsid w:val="000D50A5"/>
    <w:rsid w:val="000D5850"/>
    <w:rsid w:val="000F469A"/>
    <w:rsid w:val="0010011C"/>
    <w:rsid w:val="00103638"/>
    <w:rsid w:val="00107459"/>
    <w:rsid w:val="00107CAE"/>
    <w:rsid w:val="0011163E"/>
    <w:rsid w:val="0011285C"/>
    <w:rsid w:val="00122F12"/>
    <w:rsid w:val="00123BC2"/>
    <w:rsid w:val="001323D1"/>
    <w:rsid w:val="00133785"/>
    <w:rsid w:val="00135862"/>
    <w:rsid w:val="00136F83"/>
    <w:rsid w:val="00137359"/>
    <w:rsid w:val="00137F2C"/>
    <w:rsid w:val="00140DF3"/>
    <w:rsid w:val="00142C68"/>
    <w:rsid w:val="0014698C"/>
    <w:rsid w:val="00153140"/>
    <w:rsid w:val="00155A55"/>
    <w:rsid w:val="00163F3F"/>
    <w:rsid w:val="00164C1C"/>
    <w:rsid w:val="001659D1"/>
    <w:rsid w:val="00172D50"/>
    <w:rsid w:val="00181E97"/>
    <w:rsid w:val="0018406F"/>
    <w:rsid w:val="0019288E"/>
    <w:rsid w:val="00192E2E"/>
    <w:rsid w:val="00193EA3"/>
    <w:rsid w:val="00194A89"/>
    <w:rsid w:val="001A7840"/>
    <w:rsid w:val="001A7D40"/>
    <w:rsid w:val="001B13C5"/>
    <w:rsid w:val="001B673F"/>
    <w:rsid w:val="001B78F0"/>
    <w:rsid w:val="001C39C8"/>
    <w:rsid w:val="001C5DDA"/>
    <w:rsid w:val="001D1505"/>
    <w:rsid w:val="001D2279"/>
    <w:rsid w:val="001D57C8"/>
    <w:rsid w:val="001D7FB2"/>
    <w:rsid w:val="001E68F2"/>
    <w:rsid w:val="001F3E96"/>
    <w:rsid w:val="001F5F55"/>
    <w:rsid w:val="001F77AA"/>
    <w:rsid w:val="001F7EC6"/>
    <w:rsid w:val="00203257"/>
    <w:rsid w:val="00206697"/>
    <w:rsid w:val="00224C77"/>
    <w:rsid w:val="00226A0F"/>
    <w:rsid w:val="00230676"/>
    <w:rsid w:val="00231B6B"/>
    <w:rsid w:val="00246D54"/>
    <w:rsid w:val="002542ED"/>
    <w:rsid w:val="00254AD0"/>
    <w:rsid w:val="00260AA4"/>
    <w:rsid w:val="00275ADE"/>
    <w:rsid w:val="00283C9E"/>
    <w:rsid w:val="00283E04"/>
    <w:rsid w:val="00291D7C"/>
    <w:rsid w:val="002937AC"/>
    <w:rsid w:val="00295C65"/>
    <w:rsid w:val="00295CF5"/>
    <w:rsid w:val="002A2B47"/>
    <w:rsid w:val="002A3BD3"/>
    <w:rsid w:val="002A6EFA"/>
    <w:rsid w:val="002C2FB0"/>
    <w:rsid w:val="002C3310"/>
    <w:rsid w:val="002D6B16"/>
    <w:rsid w:val="002E112F"/>
    <w:rsid w:val="002E3E05"/>
    <w:rsid w:val="002E55BD"/>
    <w:rsid w:val="002E6F4D"/>
    <w:rsid w:val="002E7A70"/>
    <w:rsid w:val="002F305D"/>
    <w:rsid w:val="002F3ADF"/>
    <w:rsid w:val="002F4ECC"/>
    <w:rsid w:val="002F7A32"/>
    <w:rsid w:val="003072D9"/>
    <w:rsid w:val="00316F6F"/>
    <w:rsid w:val="0032137E"/>
    <w:rsid w:val="00322689"/>
    <w:rsid w:val="00326509"/>
    <w:rsid w:val="00327C7D"/>
    <w:rsid w:val="00337B25"/>
    <w:rsid w:val="00337D5A"/>
    <w:rsid w:val="003402B5"/>
    <w:rsid w:val="00340A61"/>
    <w:rsid w:val="003424C5"/>
    <w:rsid w:val="003429BE"/>
    <w:rsid w:val="00343B17"/>
    <w:rsid w:val="003464C1"/>
    <w:rsid w:val="00350AD8"/>
    <w:rsid w:val="00351034"/>
    <w:rsid w:val="0035138B"/>
    <w:rsid w:val="003547EC"/>
    <w:rsid w:val="00357954"/>
    <w:rsid w:val="0036163A"/>
    <w:rsid w:val="003702E2"/>
    <w:rsid w:val="00370FE9"/>
    <w:rsid w:val="00376907"/>
    <w:rsid w:val="00376F70"/>
    <w:rsid w:val="00380C02"/>
    <w:rsid w:val="0038419B"/>
    <w:rsid w:val="00391D16"/>
    <w:rsid w:val="003971B9"/>
    <w:rsid w:val="003A52EE"/>
    <w:rsid w:val="003A55C9"/>
    <w:rsid w:val="003A58C8"/>
    <w:rsid w:val="003A706A"/>
    <w:rsid w:val="003B1A05"/>
    <w:rsid w:val="003B1D3D"/>
    <w:rsid w:val="003B4306"/>
    <w:rsid w:val="003B51BC"/>
    <w:rsid w:val="003B7A12"/>
    <w:rsid w:val="003B7E2A"/>
    <w:rsid w:val="003C07FF"/>
    <w:rsid w:val="003C0F9E"/>
    <w:rsid w:val="003C21E9"/>
    <w:rsid w:val="003D23D4"/>
    <w:rsid w:val="003D3B16"/>
    <w:rsid w:val="003D598A"/>
    <w:rsid w:val="003D5FE8"/>
    <w:rsid w:val="003D7F98"/>
    <w:rsid w:val="003E0A45"/>
    <w:rsid w:val="003F01B6"/>
    <w:rsid w:val="00403396"/>
    <w:rsid w:val="004109A3"/>
    <w:rsid w:val="00410FEF"/>
    <w:rsid w:val="0041150C"/>
    <w:rsid w:val="0041263E"/>
    <w:rsid w:val="00422F3C"/>
    <w:rsid w:val="004253D6"/>
    <w:rsid w:val="00430D04"/>
    <w:rsid w:val="00432EB0"/>
    <w:rsid w:val="004428D3"/>
    <w:rsid w:val="004431D5"/>
    <w:rsid w:val="00447757"/>
    <w:rsid w:val="00447B14"/>
    <w:rsid w:val="0045234E"/>
    <w:rsid w:val="004663C3"/>
    <w:rsid w:val="004801B2"/>
    <w:rsid w:val="00481C3D"/>
    <w:rsid w:val="00483CB9"/>
    <w:rsid w:val="00485462"/>
    <w:rsid w:val="004854A9"/>
    <w:rsid w:val="00486DCC"/>
    <w:rsid w:val="00486FC5"/>
    <w:rsid w:val="004972EB"/>
    <w:rsid w:val="004A2656"/>
    <w:rsid w:val="004B4D2A"/>
    <w:rsid w:val="004B7770"/>
    <w:rsid w:val="004B7C60"/>
    <w:rsid w:val="004C2B83"/>
    <w:rsid w:val="004D414D"/>
    <w:rsid w:val="004D61E3"/>
    <w:rsid w:val="004D6780"/>
    <w:rsid w:val="004D79EA"/>
    <w:rsid w:val="004E0199"/>
    <w:rsid w:val="004E3C1D"/>
    <w:rsid w:val="004F24A9"/>
    <w:rsid w:val="004F6D2D"/>
    <w:rsid w:val="004F7963"/>
    <w:rsid w:val="00502959"/>
    <w:rsid w:val="00505902"/>
    <w:rsid w:val="00511182"/>
    <w:rsid w:val="00513510"/>
    <w:rsid w:val="00517DA2"/>
    <w:rsid w:val="00521CD8"/>
    <w:rsid w:val="00526CCD"/>
    <w:rsid w:val="00533C87"/>
    <w:rsid w:val="005523A7"/>
    <w:rsid w:val="00552BA9"/>
    <w:rsid w:val="00556550"/>
    <w:rsid w:val="00557902"/>
    <w:rsid w:val="00560E75"/>
    <w:rsid w:val="00562FA4"/>
    <w:rsid w:val="00571085"/>
    <w:rsid w:val="00572406"/>
    <w:rsid w:val="00573E31"/>
    <w:rsid w:val="00575CEF"/>
    <w:rsid w:val="0057619B"/>
    <w:rsid w:val="005761A3"/>
    <w:rsid w:val="00577B00"/>
    <w:rsid w:val="005850E1"/>
    <w:rsid w:val="00591B3D"/>
    <w:rsid w:val="005967F5"/>
    <w:rsid w:val="005A149C"/>
    <w:rsid w:val="005A2760"/>
    <w:rsid w:val="005A5428"/>
    <w:rsid w:val="005A54E1"/>
    <w:rsid w:val="005A6E05"/>
    <w:rsid w:val="005A72D5"/>
    <w:rsid w:val="005A7BB0"/>
    <w:rsid w:val="005B18BD"/>
    <w:rsid w:val="005B1ED1"/>
    <w:rsid w:val="005B2518"/>
    <w:rsid w:val="005B256C"/>
    <w:rsid w:val="005C13C6"/>
    <w:rsid w:val="005C1673"/>
    <w:rsid w:val="005C5D53"/>
    <w:rsid w:val="005D21EC"/>
    <w:rsid w:val="005D23C2"/>
    <w:rsid w:val="005D42CD"/>
    <w:rsid w:val="005E3E54"/>
    <w:rsid w:val="005F05B1"/>
    <w:rsid w:val="005F1398"/>
    <w:rsid w:val="005F14F6"/>
    <w:rsid w:val="005F780D"/>
    <w:rsid w:val="00601844"/>
    <w:rsid w:val="00602B4F"/>
    <w:rsid w:val="00604095"/>
    <w:rsid w:val="00610CF4"/>
    <w:rsid w:val="00630628"/>
    <w:rsid w:val="00633777"/>
    <w:rsid w:val="00640BAF"/>
    <w:rsid w:val="00643030"/>
    <w:rsid w:val="00646044"/>
    <w:rsid w:val="00647E71"/>
    <w:rsid w:val="00653547"/>
    <w:rsid w:val="00654060"/>
    <w:rsid w:val="00654CD5"/>
    <w:rsid w:val="00654F4B"/>
    <w:rsid w:val="00655E65"/>
    <w:rsid w:val="00666ACD"/>
    <w:rsid w:val="00676AD4"/>
    <w:rsid w:val="00680822"/>
    <w:rsid w:val="00682EDB"/>
    <w:rsid w:val="00690A99"/>
    <w:rsid w:val="006A5341"/>
    <w:rsid w:val="006B3A6E"/>
    <w:rsid w:val="006B488D"/>
    <w:rsid w:val="006B4D93"/>
    <w:rsid w:val="006B6D4A"/>
    <w:rsid w:val="006C09B1"/>
    <w:rsid w:val="006C0AFB"/>
    <w:rsid w:val="006C19F4"/>
    <w:rsid w:val="006C5823"/>
    <w:rsid w:val="006D4F21"/>
    <w:rsid w:val="006E07A2"/>
    <w:rsid w:val="006E07E0"/>
    <w:rsid w:val="006E120B"/>
    <w:rsid w:val="006E1462"/>
    <w:rsid w:val="006E2A5A"/>
    <w:rsid w:val="006E6441"/>
    <w:rsid w:val="006E67FB"/>
    <w:rsid w:val="006F148D"/>
    <w:rsid w:val="006F2914"/>
    <w:rsid w:val="006F2DFC"/>
    <w:rsid w:val="006F4D93"/>
    <w:rsid w:val="006F4EDD"/>
    <w:rsid w:val="006F5297"/>
    <w:rsid w:val="006F5CFD"/>
    <w:rsid w:val="006F6A6A"/>
    <w:rsid w:val="006F6DCB"/>
    <w:rsid w:val="006F78C5"/>
    <w:rsid w:val="007010D5"/>
    <w:rsid w:val="00710349"/>
    <w:rsid w:val="007169DD"/>
    <w:rsid w:val="007276DE"/>
    <w:rsid w:val="007364F1"/>
    <w:rsid w:val="0074210E"/>
    <w:rsid w:val="00750439"/>
    <w:rsid w:val="00752653"/>
    <w:rsid w:val="00753308"/>
    <w:rsid w:val="00755180"/>
    <w:rsid w:val="007564C9"/>
    <w:rsid w:val="00757F3D"/>
    <w:rsid w:val="00761BAD"/>
    <w:rsid w:val="00767DE2"/>
    <w:rsid w:val="007705A0"/>
    <w:rsid w:val="0077658B"/>
    <w:rsid w:val="00777912"/>
    <w:rsid w:val="00777F6F"/>
    <w:rsid w:val="00783CDF"/>
    <w:rsid w:val="00785450"/>
    <w:rsid w:val="0079657D"/>
    <w:rsid w:val="007976B0"/>
    <w:rsid w:val="007A189E"/>
    <w:rsid w:val="007A2A26"/>
    <w:rsid w:val="007A4F63"/>
    <w:rsid w:val="007A5A5A"/>
    <w:rsid w:val="007A6835"/>
    <w:rsid w:val="007A72AB"/>
    <w:rsid w:val="007A72BE"/>
    <w:rsid w:val="007A7CB8"/>
    <w:rsid w:val="007B2DFB"/>
    <w:rsid w:val="007C13DD"/>
    <w:rsid w:val="007C299C"/>
    <w:rsid w:val="007C4F9E"/>
    <w:rsid w:val="007C502A"/>
    <w:rsid w:val="007C5B77"/>
    <w:rsid w:val="007C6451"/>
    <w:rsid w:val="007D103A"/>
    <w:rsid w:val="007D6DE6"/>
    <w:rsid w:val="007E3C08"/>
    <w:rsid w:val="007F0139"/>
    <w:rsid w:val="007F0694"/>
    <w:rsid w:val="007F4255"/>
    <w:rsid w:val="007F4BF9"/>
    <w:rsid w:val="007F57F7"/>
    <w:rsid w:val="00801BB1"/>
    <w:rsid w:val="00802549"/>
    <w:rsid w:val="008052D1"/>
    <w:rsid w:val="00806401"/>
    <w:rsid w:val="008118B4"/>
    <w:rsid w:val="008121C1"/>
    <w:rsid w:val="00814101"/>
    <w:rsid w:val="0082606F"/>
    <w:rsid w:val="0083029F"/>
    <w:rsid w:val="00830322"/>
    <w:rsid w:val="00830EFA"/>
    <w:rsid w:val="00832A67"/>
    <w:rsid w:val="00832E11"/>
    <w:rsid w:val="00833CB8"/>
    <w:rsid w:val="00834E63"/>
    <w:rsid w:val="00835D08"/>
    <w:rsid w:val="00841239"/>
    <w:rsid w:val="008458E5"/>
    <w:rsid w:val="00850B53"/>
    <w:rsid w:val="00852ED6"/>
    <w:rsid w:val="00854807"/>
    <w:rsid w:val="00870273"/>
    <w:rsid w:val="0087144F"/>
    <w:rsid w:val="00875893"/>
    <w:rsid w:val="00876866"/>
    <w:rsid w:val="00883366"/>
    <w:rsid w:val="0088465E"/>
    <w:rsid w:val="00890211"/>
    <w:rsid w:val="00890688"/>
    <w:rsid w:val="00890E0E"/>
    <w:rsid w:val="0089104B"/>
    <w:rsid w:val="00891A9A"/>
    <w:rsid w:val="0089745B"/>
    <w:rsid w:val="008A5668"/>
    <w:rsid w:val="008B005A"/>
    <w:rsid w:val="008B0474"/>
    <w:rsid w:val="008B128F"/>
    <w:rsid w:val="008B158D"/>
    <w:rsid w:val="008B2733"/>
    <w:rsid w:val="008B3D7B"/>
    <w:rsid w:val="008C1419"/>
    <w:rsid w:val="008C1B70"/>
    <w:rsid w:val="008C566F"/>
    <w:rsid w:val="008C7987"/>
    <w:rsid w:val="008D04C4"/>
    <w:rsid w:val="008D0BA7"/>
    <w:rsid w:val="008D5F86"/>
    <w:rsid w:val="008F2C83"/>
    <w:rsid w:val="008F49DB"/>
    <w:rsid w:val="008F7DB3"/>
    <w:rsid w:val="00901035"/>
    <w:rsid w:val="00902B77"/>
    <w:rsid w:val="00902FC5"/>
    <w:rsid w:val="00906818"/>
    <w:rsid w:val="009252D0"/>
    <w:rsid w:val="00925F5B"/>
    <w:rsid w:val="00927970"/>
    <w:rsid w:val="00930200"/>
    <w:rsid w:val="009320FD"/>
    <w:rsid w:val="00936A38"/>
    <w:rsid w:val="00937672"/>
    <w:rsid w:val="00940E82"/>
    <w:rsid w:val="00945FDB"/>
    <w:rsid w:val="00953F24"/>
    <w:rsid w:val="009625E5"/>
    <w:rsid w:val="009626B4"/>
    <w:rsid w:val="00962A60"/>
    <w:rsid w:val="00962FBE"/>
    <w:rsid w:val="00972975"/>
    <w:rsid w:val="00974FF3"/>
    <w:rsid w:val="00986C0A"/>
    <w:rsid w:val="00987210"/>
    <w:rsid w:val="009931F2"/>
    <w:rsid w:val="00993729"/>
    <w:rsid w:val="009A2966"/>
    <w:rsid w:val="009A38B3"/>
    <w:rsid w:val="009A6095"/>
    <w:rsid w:val="009B270A"/>
    <w:rsid w:val="009B48F2"/>
    <w:rsid w:val="009B54CD"/>
    <w:rsid w:val="009C5602"/>
    <w:rsid w:val="009C5652"/>
    <w:rsid w:val="009C6EAA"/>
    <w:rsid w:val="009D4C19"/>
    <w:rsid w:val="009D4E3D"/>
    <w:rsid w:val="009D75A3"/>
    <w:rsid w:val="009D75C1"/>
    <w:rsid w:val="009D7671"/>
    <w:rsid w:val="009D7D66"/>
    <w:rsid w:val="009E26D9"/>
    <w:rsid w:val="009E48F0"/>
    <w:rsid w:val="009F248D"/>
    <w:rsid w:val="009F3860"/>
    <w:rsid w:val="009F7ACB"/>
    <w:rsid w:val="00A157F6"/>
    <w:rsid w:val="00A15ABD"/>
    <w:rsid w:val="00A21348"/>
    <w:rsid w:val="00A214C3"/>
    <w:rsid w:val="00A24383"/>
    <w:rsid w:val="00A305A8"/>
    <w:rsid w:val="00A30D47"/>
    <w:rsid w:val="00A3254B"/>
    <w:rsid w:val="00A32E3F"/>
    <w:rsid w:val="00A450B3"/>
    <w:rsid w:val="00A45B68"/>
    <w:rsid w:val="00A54A3D"/>
    <w:rsid w:val="00A54F5A"/>
    <w:rsid w:val="00A61089"/>
    <w:rsid w:val="00A623C1"/>
    <w:rsid w:val="00A63BA5"/>
    <w:rsid w:val="00A63D33"/>
    <w:rsid w:val="00A656F0"/>
    <w:rsid w:val="00A66D19"/>
    <w:rsid w:val="00A66E38"/>
    <w:rsid w:val="00A67723"/>
    <w:rsid w:val="00A7192E"/>
    <w:rsid w:val="00A77960"/>
    <w:rsid w:val="00A81964"/>
    <w:rsid w:val="00A91FE7"/>
    <w:rsid w:val="00A9481B"/>
    <w:rsid w:val="00AA3F5C"/>
    <w:rsid w:val="00AB27F8"/>
    <w:rsid w:val="00AB5757"/>
    <w:rsid w:val="00AB5AAC"/>
    <w:rsid w:val="00AC10FB"/>
    <w:rsid w:val="00AC611D"/>
    <w:rsid w:val="00AC685A"/>
    <w:rsid w:val="00AD6516"/>
    <w:rsid w:val="00AD7733"/>
    <w:rsid w:val="00AF3432"/>
    <w:rsid w:val="00AF4CDD"/>
    <w:rsid w:val="00AF547D"/>
    <w:rsid w:val="00AF7AC3"/>
    <w:rsid w:val="00B053C4"/>
    <w:rsid w:val="00B06C5C"/>
    <w:rsid w:val="00B1137C"/>
    <w:rsid w:val="00B129D8"/>
    <w:rsid w:val="00B14B1D"/>
    <w:rsid w:val="00B1684B"/>
    <w:rsid w:val="00B22B18"/>
    <w:rsid w:val="00B233A5"/>
    <w:rsid w:val="00B25424"/>
    <w:rsid w:val="00B2577B"/>
    <w:rsid w:val="00B30A23"/>
    <w:rsid w:val="00B31200"/>
    <w:rsid w:val="00B378C6"/>
    <w:rsid w:val="00B3796B"/>
    <w:rsid w:val="00B44901"/>
    <w:rsid w:val="00B4622E"/>
    <w:rsid w:val="00B51356"/>
    <w:rsid w:val="00B5468D"/>
    <w:rsid w:val="00B56B7A"/>
    <w:rsid w:val="00B57223"/>
    <w:rsid w:val="00B57F22"/>
    <w:rsid w:val="00B620FD"/>
    <w:rsid w:val="00B64D50"/>
    <w:rsid w:val="00B704E0"/>
    <w:rsid w:val="00B70C12"/>
    <w:rsid w:val="00B71687"/>
    <w:rsid w:val="00B74C9C"/>
    <w:rsid w:val="00B767FA"/>
    <w:rsid w:val="00B92EC2"/>
    <w:rsid w:val="00B949E9"/>
    <w:rsid w:val="00B971CD"/>
    <w:rsid w:val="00BA07B4"/>
    <w:rsid w:val="00BA2B87"/>
    <w:rsid w:val="00BA64BC"/>
    <w:rsid w:val="00BA757B"/>
    <w:rsid w:val="00BB466D"/>
    <w:rsid w:val="00BB68BB"/>
    <w:rsid w:val="00BC49F8"/>
    <w:rsid w:val="00BC57B9"/>
    <w:rsid w:val="00BC703C"/>
    <w:rsid w:val="00BD730D"/>
    <w:rsid w:val="00BD7989"/>
    <w:rsid w:val="00BE27CF"/>
    <w:rsid w:val="00BE68BC"/>
    <w:rsid w:val="00BF1C74"/>
    <w:rsid w:val="00BF20BA"/>
    <w:rsid w:val="00BF56EB"/>
    <w:rsid w:val="00C038F2"/>
    <w:rsid w:val="00C1336C"/>
    <w:rsid w:val="00C137C0"/>
    <w:rsid w:val="00C13FDD"/>
    <w:rsid w:val="00C300FC"/>
    <w:rsid w:val="00C301D5"/>
    <w:rsid w:val="00C3071C"/>
    <w:rsid w:val="00C3394E"/>
    <w:rsid w:val="00C34357"/>
    <w:rsid w:val="00C36A51"/>
    <w:rsid w:val="00C40FF2"/>
    <w:rsid w:val="00C55B78"/>
    <w:rsid w:val="00C55CEE"/>
    <w:rsid w:val="00C56CB9"/>
    <w:rsid w:val="00C6247A"/>
    <w:rsid w:val="00C64B15"/>
    <w:rsid w:val="00C67659"/>
    <w:rsid w:val="00C70AF6"/>
    <w:rsid w:val="00C736B9"/>
    <w:rsid w:val="00C750FF"/>
    <w:rsid w:val="00C755F3"/>
    <w:rsid w:val="00C82105"/>
    <w:rsid w:val="00C90820"/>
    <w:rsid w:val="00C92999"/>
    <w:rsid w:val="00C95DB1"/>
    <w:rsid w:val="00CA24A1"/>
    <w:rsid w:val="00CA3738"/>
    <w:rsid w:val="00CA7B89"/>
    <w:rsid w:val="00CB622D"/>
    <w:rsid w:val="00CB7FD1"/>
    <w:rsid w:val="00CC0C22"/>
    <w:rsid w:val="00CC5BA5"/>
    <w:rsid w:val="00CC68C2"/>
    <w:rsid w:val="00CC69C3"/>
    <w:rsid w:val="00CD2E58"/>
    <w:rsid w:val="00CD557B"/>
    <w:rsid w:val="00CE0332"/>
    <w:rsid w:val="00CE0992"/>
    <w:rsid w:val="00CE29F0"/>
    <w:rsid w:val="00CE411C"/>
    <w:rsid w:val="00CE66EF"/>
    <w:rsid w:val="00CE6E2B"/>
    <w:rsid w:val="00CE6E93"/>
    <w:rsid w:val="00CE71EE"/>
    <w:rsid w:val="00CF090D"/>
    <w:rsid w:val="00D03C76"/>
    <w:rsid w:val="00D04CF9"/>
    <w:rsid w:val="00D06F87"/>
    <w:rsid w:val="00D11334"/>
    <w:rsid w:val="00D12D2A"/>
    <w:rsid w:val="00D15F9C"/>
    <w:rsid w:val="00D32437"/>
    <w:rsid w:val="00D3264B"/>
    <w:rsid w:val="00D3389C"/>
    <w:rsid w:val="00D37870"/>
    <w:rsid w:val="00D4367A"/>
    <w:rsid w:val="00D44E48"/>
    <w:rsid w:val="00D45B61"/>
    <w:rsid w:val="00D5332D"/>
    <w:rsid w:val="00D53BD2"/>
    <w:rsid w:val="00D55A9B"/>
    <w:rsid w:val="00D574BC"/>
    <w:rsid w:val="00D62185"/>
    <w:rsid w:val="00D70C89"/>
    <w:rsid w:val="00D76EDE"/>
    <w:rsid w:val="00D800CB"/>
    <w:rsid w:val="00D80436"/>
    <w:rsid w:val="00D81D7B"/>
    <w:rsid w:val="00D828EE"/>
    <w:rsid w:val="00D86287"/>
    <w:rsid w:val="00D91992"/>
    <w:rsid w:val="00D949E5"/>
    <w:rsid w:val="00DA3A49"/>
    <w:rsid w:val="00DB1420"/>
    <w:rsid w:val="00DB310A"/>
    <w:rsid w:val="00DC4D73"/>
    <w:rsid w:val="00DD6D76"/>
    <w:rsid w:val="00DD714B"/>
    <w:rsid w:val="00DE22C0"/>
    <w:rsid w:val="00DE3B81"/>
    <w:rsid w:val="00DE3EFF"/>
    <w:rsid w:val="00DE494C"/>
    <w:rsid w:val="00DF492A"/>
    <w:rsid w:val="00DF67FC"/>
    <w:rsid w:val="00DF7DD9"/>
    <w:rsid w:val="00E0263D"/>
    <w:rsid w:val="00E03ACA"/>
    <w:rsid w:val="00E04E8A"/>
    <w:rsid w:val="00E1076C"/>
    <w:rsid w:val="00E1283B"/>
    <w:rsid w:val="00E17495"/>
    <w:rsid w:val="00E327A7"/>
    <w:rsid w:val="00E3470F"/>
    <w:rsid w:val="00E355EA"/>
    <w:rsid w:val="00E359B8"/>
    <w:rsid w:val="00E364B0"/>
    <w:rsid w:val="00E378B1"/>
    <w:rsid w:val="00E37DD5"/>
    <w:rsid w:val="00E46BCF"/>
    <w:rsid w:val="00E51D5C"/>
    <w:rsid w:val="00E52404"/>
    <w:rsid w:val="00E54459"/>
    <w:rsid w:val="00E571D7"/>
    <w:rsid w:val="00E62146"/>
    <w:rsid w:val="00E62909"/>
    <w:rsid w:val="00E6766A"/>
    <w:rsid w:val="00E72D67"/>
    <w:rsid w:val="00E7410E"/>
    <w:rsid w:val="00E82963"/>
    <w:rsid w:val="00E83AAB"/>
    <w:rsid w:val="00E86BD1"/>
    <w:rsid w:val="00E90001"/>
    <w:rsid w:val="00E95515"/>
    <w:rsid w:val="00E95AC3"/>
    <w:rsid w:val="00EA4742"/>
    <w:rsid w:val="00EA6B4F"/>
    <w:rsid w:val="00EB12DF"/>
    <w:rsid w:val="00EC5A9C"/>
    <w:rsid w:val="00EC698D"/>
    <w:rsid w:val="00ED3F39"/>
    <w:rsid w:val="00ED4E18"/>
    <w:rsid w:val="00ED6F95"/>
    <w:rsid w:val="00ED7BC3"/>
    <w:rsid w:val="00EE304A"/>
    <w:rsid w:val="00EE4CFD"/>
    <w:rsid w:val="00EE647F"/>
    <w:rsid w:val="00EF1CD3"/>
    <w:rsid w:val="00F002B4"/>
    <w:rsid w:val="00F003DD"/>
    <w:rsid w:val="00F01068"/>
    <w:rsid w:val="00F01B63"/>
    <w:rsid w:val="00F0463E"/>
    <w:rsid w:val="00F22210"/>
    <w:rsid w:val="00F23134"/>
    <w:rsid w:val="00F26C3F"/>
    <w:rsid w:val="00F310CC"/>
    <w:rsid w:val="00F40574"/>
    <w:rsid w:val="00F4147D"/>
    <w:rsid w:val="00F41737"/>
    <w:rsid w:val="00F41DCA"/>
    <w:rsid w:val="00F51D69"/>
    <w:rsid w:val="00F529F1"/>
    <w:rsid w:val="00F56119"/>
    <w:rsid w:val="00F56567"/>
    <w:rsid w:val="00F62958"/>
    <w:rsid w:val="00F6358E"/>
    <w:rsid w:val="00F64DF9"/>
    <w:rsid w:val="00F678A3"/>
    <w:rsid w:val="00F71D19"/>
    <w:rsid w:val="00F80B22"/>
    <w:rsid w:val="00F80D38"/>
    <w:rsid w:val="00F820D2"/>
    <w:rsid w:val="00F853CF"/>
    <w:rsid w:val="00F85D61"/>
    <w:rsid w:val="00F86A28"/>
    <w:rsid w:val="00F87787"/>
    <w:rsid w:val="00F91098"/>
    <w:rsid w:val="00F917E0"/>
    <w:rsid w:val="00F936E2"/>
    <w:rsid w:val="00F97BCD"/>
    <w:rsid w:val="00FA066D"/>
    <w:rsid w:val="00FA0C8A"/>
    <w:rsid w:val="00FA37E6"/>
    <w:rsid w:val="00FA5A37"/>
    <w:rsid w:val="00FA6C91"/>
    <w:rsid w:val="00FB2285"/>
    <w:rsid w:val="00FB52C3"/>
    <w:rsid w:val="00FB5749"/>
    <w:rsid w:val="00FB712B"/>
    <w:rsid w:val="00FC2F12"/>
    <w:rsid w:val="00FC3D79"/>
    <w:rsid w:val="00FC6FBE"/>
    <w:rsid w:val="00FD2993"/>
    <w:rsid w:val="00FD7D3E"/>
    <w:rsid w:val="00FE2EDF"/>
    <w:rsid w:val="00FE74C6"/>
    <w:rsid w:val="00FE7EE2"/>
    <w:rsid w:val="00FF6EAA"/>
    <w:rsid w:val="00FF7F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BFFE4"/>
  <w15:docId w15:val="{514092D9-CC2A-4D31-815B-BB34AA9B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D50"/>
    <w:pPr>
      <w:autoSpaceDE w:val="0"/>
      <w:autoSpaceDN w:val="0"/>
    </w:pPr>
    <w:rPr>
      <w:rFonts w:ascii="Calibri" w:hAnsi="Calibri"/>
      <w:sz w:val="22"/>
      <w:szCs w:val="24"/>
      <w:lang w:eastAsia="en-US"/>
    </w:rPr>
  </w:style>
  <w:style w:type="paragraph" w:styleId="Overskrift1">
    <w:name w:val="heading 1"/>
    <w:basedOn w:val="Normal"/>
    <w:next w:val="Overskrift2"/>
    <w:qFormat/>
    <w:rsid w:val="00DE3B81"/>
    <w:pPr>
      <w:numPr>
        <w:numId w:val="2"/>
      </w:numPr>
      <w:pBdr>
        <w:bottom w:val="single" w:sz="4" w:space="1" w:color="auto"/>
      </w:pBdr>
      <w:spacing w:before="480" w:after="240"/>
      <w:ind w:left="850" w:hanging="850"/>
      <w:outlineLvl w:val="0"/>
    </w:pPr>
    <w:rPr>
      <w:rFonts w:cs="Arial"/>
      <w:b/>
      <w:bCs/>
      <w:caps/>
      <w:kern w:val="28"/>
      <w:szCs w:val="28"/>
    </w:rPr>
  </w:style>
  <w:style w:type="paragraph" w:styleId="Overskrift2">
    <w:name w:val="heading 2"/>
    <w:basedOn w:val="Normal"/>
    <w:qFormat/>
    <w:rsid w:val="00601844"/>
    <w:pPr>
      <w:numPr>
        <w:ilvl w:val="1"/>
        <w:numId w:val="2"/>
      </w:numPr>
      <w:spacing w:before="200" w:after="200"/>
      <w:ind w:left="850" w:hanging="850"/>
      <w:outlineLvl w:val="1"/>
    </w:pPr>
    <w:rPr>
      <w:rFonts w:cs="Arial"/>
      <w:bCs/>
      <w:iCs/>
    </w:rPr>
  </w:style>
  <w:style w:type="paragraph" w:styleId="Overskrift3">
    <w:name w:val="heading 3"/>
    <w:basedOn w:val="Normal"/>
    <w:rsid w:val="00601844"/>
    <w:pPr>
      <w:numPr>
        <w:ilvl w:val="2"/>
        <w:numId w:val="1"/>
      </w:numPr>
      <w:spacing w:before="200" w:after="200"/>
      <w:ind w:left="850" w:hanging="850"/>
      <w:outlineLvl w:val="2"/>
    </w:pPr>
    <w:rPr>
      <w:rFonts w:cs="Arial"/>
    </w:rPr>
  </w:style>
  <w:style w:type="paragraph" w:styleId="Overskrift4">
    <w:name w:val="heading 4"/>
    <w:basedOn w:val="Normal"/>
    <w:rsid w:val="00601844"/>
    <w:pPr>
      <w:numPr>
        <w:ilvl w:val="3"/>
        <w:numId w:val="1"/>
      </w:numPr>
      <w:spacing w:before="200" w:after="200"/>
      <w:ind w:left="850" w:hanging="850"/>
      <w:outlineLvl w:val="3"/>
    </w:pPr>
    <w:rPr>
      <w:rFonts w:cs="Arial"/>
      <w:bCs/>
    </w:rPr>
  </w:style>
  <w:style w:type="paragraph" w:styleId="Overskrift5">
    <w:name w:val="heading 5"/>
    <w:basedOn w:val="Normal"/>
    <w:next w:val="Normal"/>
    <w:rsid w:val="00B1684B"/>
    <w:pPr>
      <w:numPr>
        <w:ilvl w:val="4"/>
        <w:numId w:val="2"/>
      </w:numPr>
      <w:spacing w:after="60"/>
      <w:outlineLvl w:val="4"/>
    </w:pPr>
    <w:rPr>
      <w:rFonts w:cs="Arial"/>
      <w:szCs w:val="22"/>
    </w:rPr>
  </w:style>
  <w:style w:type="paragraph" w:styleId="Overskrift6">
    <w:name w:val="heading 6"/>
    <w:basedOn w:val="Normal"/>
    <w:next w:val="Normal"/>
    <w:rsid w:val="00B1684B"/>
    <w:pPr>
      <w:numPr>
        <w:ilvl w:val="5"/>
        <w:numId w:val="2"/>
      </w:numPr>
      <w:spacing w:after="60"/>
      <w:outlineLvl w:val="5"/>
    </w:pPr>
    <w:rPr>
      <w:i/>
      <w:iCs/>
      <w:szCs w:val="22"/>
    </w:rPr>
  </w:style>
  <w:style w:type="paragraph" w:styleId="Overskrift7">
    <w:name w:val="heading 7"/>
    <w:basedOn w:val="Normal"/>
    <w:next w:val="Normal"/>
    <w:rsid w:val="00B1684B"/>
    <w:pPr>
      <w:numPr>
        <w:ilvl w:val="6"/>
        <w:numId w:val="2"/>
      </w:numPr>
      <w:spacing w:after="60"/>
      <w:outlineLvl w:val="6"/>
    </w:pPr>
    <w:rPr>
      <w:rFonts w:cs="Arial"/>
    </w:rPr>
  </w:style>
  <w:style w:type="paragraph" w:styleId="Overskrift8">
    <w:name w:val="heading 8"/>
    <w:basedOn w:val="Normal"/>
    <w:next w:val="Normal"/>
    <w:rsid w:val="00B1684B"/>
    <w:pPr>
      <w:numPr>
        <w:ilvl w:val="7"/>
        <w:numId w:val="2"/>
      </w:numPr>
      <w:spacing w:after="60"/>
      <w:outlineLvl w:val="7"/>
    </w:pPr>
    <w:rPr>
      <w:rFonts w:cs="Arial"/>
      <w:i/>
      <w:iCs/>
    </w:rPr>
  </w:style>
  <w:style w:type="paragraph" w:styleId="Overskrift9">
    <w:name w:val="heading 9"/>
    <w:basedOn w:val="Normal"/>
    <w:next w:val="Normal"/>
    <w:rsid w:val="00B1684B"/>
    <w:pPr>
      <w:numPr>
        <w:ilvl w:val="8"/>
        <w:numId w:val="2"/>
      </w:numPr>
      <w:spacing w:after="60"/>
      <w:outlineLvl w:val="8"/>
    </w:pPr>
    <w:rPr>
      <w:rFonts w:cs="Arial"/>
      <w:b/>
      <w:bCs/>
      <w:i/>
      <w:iCs/>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ttypografi">
    <w:name w:val="at typografi"/>
    <w:basedOn w:val="Normal"/>
    <w:rsid w:val="008458E5"/>
    <w:pPr>
      <w:ind w:left="567" w:hanging="567"/>
    </w:pPr>
    <w:rPr>
      <w:sz w:val="24"/>
    </w:rPr>
  </w:style>
  <w:style w:type="paragraph" w:customStyle="1" w:styleId="Billedlogo">
    <w:name w:val="Billedlogo"/>
    <w:basedOn w:val="Normal"/>
    <w:link w:val="BilledlogoTegn"/>
    <w:qFormat/>
    <w:rsid w:val="00B64D50"/>
    <w:pPr>
      <w:framePr w:w="2733" w:hSpace="142" w:vSpace="142" w:wrap="around" w:vAnchor="page" w:hAnchor="page" w:x="7599" w:y="1192"/>
      <w:autoSpaceDE/>
      <w:autoSpaceDN/>
    </w:pPr>
    <w:rPr>
      <w:rFonts w:ascii="Times New Roman" w:hAnsi="Times New Roman"/>
      <w:sz w:val="24"/>
      <w:szCs w:val="20"/>
      <w:lang w:eastAsia="da-DK"/>
    </w:rPr>
  </w:style>
  <w:style w:type="paragraph" w:customStyle="1" w:styleId="Brevoplysninger">
    <w:name w:val="Brevoplysninger"/>
    <w:basedOn w:val="Normal"/>
    <w:qFormat/>
    <w:rsid w:val="00B64D50"/>
    <w:pPr>
      <w:framePr w:w="2835" w:hSpace="181" w:vSpace="181" w:wrap="around" w:vAnchor="page" w:hAnchor="margin" w:y="795"/>
    </w:pPr>
  </w:style>
  <w:style w:type="paragraph" w:customStyle="1" w:styleId="Bundlogo">
    <w:name w:val="Bundlogo"/>
    <w:basedOn w:val="Normal"/>
    <w:qFormat/>
    <w:rsid w:val="00B64D50"/>
    <w:pPr>
      <w:framePr w:w="227" w:wrap="around" w:vAnchor="page" w:hAnchor="margin" w:y="15338"/>
      <w:autoSpaceDE/>
      <w:autoSpaceDN/>
    </w:pPr>
    <w:rPr>
      <w:rFonts w:eastAsiaTheme="minorHAnsi" w:cstheme="minorBidi"/>
      <w:szCs w:val="22"/>
    </w:rPr>
  </w:style>
  <w:style w:type="paragraph" w:customStyle="1" w:styleId="dokumentnavn">
    <w:name w:val="dokumentnavn"/>
    <w:basedOn w:val="Normal"/>
    <w:next w:val="Normal"/>
    <w:rsid w:val="004C2B83"/>
    <w:pPr>
      <w:spacing w:before="600" w:after="240"/>
      <w:jc w:val="center"/>
    </w:pPr>
    <w:rPr>
      <w:b/>
      <w:sz w:val="32"/>
    </w:rPr>
  </w:style>
  <w:style w:type="paragraph" w:customStyle="1" w:styleId="Lilledokumentnavn">
    <w:name w:val="Lille dokumentnavn"/>
    <w:basedOn w:val="Normal"/>
    <w:next w:val="Normal"/>
    <w:rsid w:val="004C2B83"/>
    <w:pPr>
      <w:spacing w:after="240"/>
      <w:jc w:val="center"/>
    </w:pPr>
    <w:rPr>
      <w:b/>
      <w:sz w:val="24"/>
    </w:rPr>
  </w:style>
  <w:style w:type="paragraph" w:customStyle="1" w:styleId="Medvenlighilsen">
    <w:name w:val="Med venlig hilsen"/>
    <w:basedOn w:val="Normal"/>
    <w:qFormat/>
    <w:rsid w:val="00B64D50"/>
  </w:style>
  <w:style w:type="paragraph" w:customStyle="1" w:styleId="Modtager">
    <w:name w:val="Modtager"/>
    <w:basedOn w:val="Normal"/>
    <w:rsid w:val="00B1684B"/>
    <w:pPr>
      <w:framePr w:w="4536" w:hSpace="142" w:vSpace="142" w:wrap="around" w:vAnchor="page" w:hAnchor="margin" w:y="2496"/>
    </w:pPr>
  </w:style>
  <w:style w:type="paragraph" w:customStyle="1" w:styleId="Normaltal">
    <w:name w:val="Normal tal"/>
    <w:basedOn w:val="Normal"/>
    <w:rsid w:val="008458E5"/>
    <w:pPr>
      <w:tabs>
        <w:tab w:val="left" w:pos="6237"/>
        <w:tab w:val="decimal" w:pos="8930"/>
      </w:tabs>
    </w:pPr>
  </w:style>
  <w:style w:type="paragraph" w:styleId="Sidefod">
    <w:name w:val="footer"/>
    <w:basedOn w:val="Normal"/>
    <w:qFormat/>
    <w:rsid w:val="00B64D50"/>
    <w:pPr>
      <w:tabs>
        <w:tab w:val="center" w:pos="4819"/>
        <w:tab w:val="right" w:pos="9638"/>
      </w:tabs>
      <w:jc w:val="right"/>
    </w:pPr>
  </w:style>
  <w:style w:type="paragraph" w:styleId="Sidehoved">
    <w:name w:val="header"/>
    <w:basedOn w:val="Normal"/>
    <w:link w:val="SidehovedTegn"/>
    <w:rsid w:val="00055E54"/>
    <w:pPr>
      <w:tabs>
        <w:tab w:val="center" w:pos="4819"/>
        <w:tab w:val="right" w:pos="9638"/>
      </w:tabs>
    </w:pPr>
  </w:style>
  <w:style w:type="character" w:styleId="Sidetal">
    <w:name w:val="page number"/>
    <w:basedOn w:val="Standardskrifttypeiafsnit"/>
    <w:rsid w:val="00055E54"/>
  </w:style>
  <w:style w:type="paragraph" w:customStyle="1" w:styleId="Tekstlogo">
    <w:name w:val="Tekstlogo"/>
    <w:basedOn w:val="Normal"/>
    <w:rsid w:val="00B1684B"/>
    <w:pPr>
      <w:framePr w:w="2268" w:hSpace="142" w:vSpace="142" w:wrap="around" w:vAnchor="page" w:hAnchor="margin" w:xAlign="right" w:y="2496"/>
      <w:jc w:val="right"/>
    </w:pPr>
    <w:rPr>
      <w:rFonts w:cstheme="minorHAnsi"/>
      <w:b/>
      <w:bCs/>
      <w:color w:val="990033"/>
      <w:sz w:val="16"/>
      <w:szCs w:val="16"/>
    </w:rPr>
  </w:style>
  <w:style w:type="paragraph" w:customStyle="1" w:styleId="Vedrrende">
    <w:name w:val="Vedrørende"/>
    <w:basedOn w:val="Normal"/>
    <w:qFormat/>
    <w:rsid w:val="00B64D50"/>
    <w:pPr>
      <w:framePr w:w="9639" w:hSpace="142" w:vSpace="142" w:wrap="around" w:vAnchor="page" w:hAnchor="margin" w:y="5104"/>
    </w:pPr>
    <w:rPr>
      <w:b/>
      <w:bCs/>
    </w:rPr>
  </w:style>
  <w:style w:type="table" w:styleId="Tabel-Gitter">
    <w:name w:val="Table Grid"/>
    <w:basedOn w:val="Tabel-Normal"/>
    <w:rsid w:val="00E51D5C"/>
    <w:pPr>
      <w:autoSpaceDE w:val="0"/>
      <w:autoSpaceDN w:val="0"/>
    </w:pPr>
    <w:tblPr>
      <w:tblCellSpacing w:w="0" w:type="dxa"/>
      <w:tblCellMar>
        <w:left w:w="0" w:type="dxa"/>
        <w:right w:w="0" w:type="dxa"/>
      </w:tblCellMar>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paragraph" w:customStyle="1" w:styleId="Bundtekst">
    <w:name w:val="Bundtekst"/>
    <w:basedOn w:val="Normal"/>
    <w:qFormat/>
    <w:rsid w:val="00B64D50"/>
    <w:pPr>
      <w:framePr w:w="8505" w:wrap="around" w:vAnchor="page" w:hAnchor="margin" w:y="15820"/>
      <w:tabs>
        <w:tab w:val="left" w:pos="227"/>
      </w:tabs>
      <w:autoSpaceDE/>
      <w:autoSpaceDN/>
      <w:spacing w:line="220" w:lineRule="atLeast"/>
    </w:pPr>
    <w:rPr>
      <w:rFonts w:eastAsiaTheme="minorHAnsi" w:cstheme="minorBidi"/>
      <w:color w:val="006F99"/>
      <w:sz w:val="14"/>
      <w:szCs w:val="22"/>
    </w:rPr>
  </w:style>
  <w:style w:type="paragraph" w:customStyle="1" w:styleId="Anbefalet">
    <w:name w:val="Anbefalet"/>
    <w:basedOn w:val="Modtager"/>
    <w:rsid w:val="00055E54"/>
    <w:pPr>
      <w:framePr w:wrap="around" w:y="1645"/>
    </w:pPr>
    <w:rPr>
      <w:b/>
    </w:rPr>
  </w:style>
  <w:style w:type="paragraph" w:styleId="Markeringsbobletekst">
    <w:name w:val="Balloon Text"/>
    <w:basedOn w:val="Normal"/>
    <w:link w:val="MarkeringsbobletekstTegn"/>
    <w:rsid w:val="00B1684B"/>
    <w:pPr>
      <w:autoSpaceDE/>
      <w:autoSpaceDN/>
    </w:pPr>
    <w:rPr>
      <w:rFonts w:cs="Tahoma"/>
      <w:sz w:val="16"/>
      <w:szCs w:val="16"/>
      <w:lang w:eastAsia="da-DK"/>
    </w:rPr>
  </w:style>
  <w:style w:type="character" w:customStyle="1" w:styleId="MarkeringsbobletekstTegn">
    <w:name w:val="Markeringsbobletekst Tegn"/>
    <w:basedOn w:val="Standardskrifttypeiafsnit"/>
    <w:link w:val="Markeringsbobletekst"/>
    <w:rsid w:val="00783CDF"/>
    <w:rPr>
      <w:rFonts w:asciiTheme="minorHAnsi" w:hAnsiTheme="minorHAnsi" w:cs="Tahoma"/>
      <w:sz w:val="16"/>
      <w:szCs w:val="16"/>
    </w:rPr>
  </w:style>
  <w:style w:type="paragraph" w:customStyle="1" w:styleId="Underoverskrift">
    <w:name w:val="Underoverskrift"/>
    <w:basedOn w:val="Normal"/>
    <w:qFormat/>
    <w:rsid w:val="00B64D50"/>
    <w:rPr>
      <w:b/>
    </w:rPr>
  </w:style>
  <w:style w:type="paragraph" w:styleId="Overskrift">
    <w:name w:val="TOC Heading"/>
    <w:basedOn w:val="Normal"/>
    <w:next w:val="Normal"/>
    <w:qFormat/>
    <w:rsid w:val="00B64D50"/>
    <w:pPr>
      <w:autoSpaceDE/>
      <w:autoSpaceDN/>
    </w:pPr>
    <w:rPr>
      <w:b/>
      <w:caps/>
      <w:noProof/>
      <w:szCs w:val="20"/>
      <w:lang w:eastAsia="da-DK"/>
    </w:rPr>
  </w:style>
  <w:style w:type="paragraph" w:customStyle="1" w:styleId="Brevoplysningerdok">
    <w:name w:val="Brevoplysningerdok"/>
    <w:basedOn w:val="Normal"/>
    <w:rsid w:val="005B2518"/>
    <w:pPr>
      <w:framePr w:w="2835" w:hSpace="181" w:vSpace="181" w:wrap="around" w:vAnchor="page" w:hAnchor="margin" w:xAlign="right" w:y="2269"/>
      <w:jc w:val="right"/>
    </w:pPr>
    <w:rPr>
      <w:sz w:val="16"/>
    </w:rPr>
  </w:style>
  <w:style w:type="paragraph" w:customStyle="1" w:styleId="Vedrende">
    <w:name w:val="Vedørende"/>
    <w:basedOn w:val="Normal"/>
    <w:qFormat/>
    <w:rsid w:val="00B64D50"/>
    <w:pPr>
      <w:framePr w:w="7088" w:wrap="around" w:vAnchor="page" w:hAnchor="margin" w:y="4225"/>
      <w:autoSpaceDE/>
      <w:autoSpaceDN/>
    </w:pPr>
    <w:rPr>
      <w:rFonts w:eastAsiaTheme="minorHAnsi" w:cstheme="minorBidi"/>
      <w:b/>
      <w:szCs w:val="22"/>
    </w:rPr>
  </w:style>
  <w:style w:type="paragraph" w:customStyle="1" w:styleId="Kontraktoverskrift">
    <w:name w:val="Kontraktoverskrift"/>
    <w:basedOn w:val="Normal"/>
    <w:qFormat/>
    <w:rsid w:val="00B64D50"/>
    <w:pPr>
      <w:framePr w:w="8505" w:wrap="around" w:vAnchor="page" w:hAnchor="margin" w:y="5671" w:anchorLock="1"/>
      <w:pBdr>
        <w:top w:val="single" w:sz="8" w:space="15" w:color="auto"/>
        <w:bottom w:val="single" w:sz="8" w:space="15" w:color="auto"/>
      </w:pBdr>
    </w:pPr>
    <w:rPr>
      <w:b/>
      <w:caps/>
    </w:rPr>
  </w:style>
  <w:style w:type="paragraph" w:styleId="Indholdsfortegnelse1">
    <w:name w:val="toc 1"/>
    <w:basedOn w:val="Normal"/>
    <w:next w:val="Normal"/>
    <w:autoRedefine/>
    <w:uiPriority w:val="39"/>
    <w:unhideWhenUsed/>
    <w:rsid w:val="00075AA3"/>
    <w:pPr>
      <w:tabs>
        <w:tab w:val="left" w:pos="440"/>
        <w:tab w:val="right" w:leader="dot" w:pos="8495"/>
      </w:tabs>
      <w:spacing w:after="100"/>
    </w:pPr>
    <w:rPr>
      <w:bCs/>
    </w:rPr>
  </w:style>
  <w:style w:type="character" w:customStyle="1" w:styleId="Parter">
    <w:name w:val="Parter"/>
    <w:rsid w:val="00654060"/>
  </w:style>
  <w:style w:type="character" w:styleId="Kommentarhenvisning">
    <w:name w:val="annotation reference"/>
    <w:basedOn w:val="Standardskrifttypeiafsnit"/>
    <w:rsid w:val="004B4D2A"/>
    <w:rPr>
      <w:sz w:val="16"/>
      <w:szCs w:val="16"/>
    </w:rPr>
  </w:style>
  <w:style w:type="paragraph" w:styleId="Kommentartekst">
    <w:name w:val="annotation text"/>
    <w:basedOn w:val="Normal"/>
    <w:link w:val="KommentartekstTegn"/>
    <w:rsid w:val="004B4D2A"/>
    <w:pPr>
      <w:autoSpaceDE/>
      <w:autoSpaceDN/>
    </w:pPr>
    <w:rPr>
      <w:rFonts w:ascii="Frutiger LT Pro 55 Roman" w:hAnsi="Frutiger LT Pro 55 Roman"/>
      <w:sz w:val="20"/>
      <w:szCs w:val="20"/>
      <w:lang w:eastAsia="da-DK"/>
    </w:rPr>
  </w:style>
  <w:style w:type="character" w:customStyle="1" w:styleId="KommentartekstTegn">
    <w:name w:val="Kommentartekst Tegn"/>
    <w:basedOn w:val="Standardskrifttypeiafsnit"/>
    <w:link w:val="Kommentartekst"/>
    <w:rsid w:val="004B4D2A"/>
    <w:rPr>
      <w:rFonts w:ascii="Frutiger LT Pro 55 Roman" w:hAnsi="Frutiger LT Pro 55 Roman"/>
    </w:rPr>
  </w:style>
  <w:style w:type="paragraph" w:customStyle="1" w:styleId="Spalte">
    <w:name w:val="Spalte"/>
    <w:basedOn w:val="Normal"/>
    <w:qFormat/>
    <w:rsid w:val="00B64D50"/>
    <w:pPr>
      <w:ind w:left="-92"/>
    </w:pPr>
  </w:style>
  <w:style w:type="paragraph" w:styleId="Brdtekst">
    <w:name w:val="Body Text"/>
    <w:basedOn w:val="Normal"/>
    <w:link w:val="BrdtekstTegn"/>
    <w:qFormat/>
    <w:rsid w:val="00AD6516"/>
    <w:pPr>
      <w:autoSpaceDE/>
      <w:autoSpaceDN/>
      <w:spacing w:after="200"/>
      <w:jc w:val="both"/>
    </w:pPr>
    <w:rPr>
      <w:lang w:eastAsia="da-DK"/>
    </w:rPr>
  </w:style>
  <w:style w:type="character" w:customStyle="1" w:styleId="BrdtekstTegn">
    <w:name w:val="Brødtekst Tegn"/>
    <w:basedOn w:val="Standardskrifttypeiafsnit"/>
    <w:link w:val="Brdtekst"/>
    <w:rsid w:val="00AD6516"/>
    <w:rPr>
      <w:rFonts w:ascii="Calibri" w:hAnsi="Calibri"/>
      <w:sz w:val="22"/>
      <w:szCs w:val="24"/>
    </w:rPr>
  </w:style>
  <w:style w:type="character" w:customStyle="1" w:styleId="SidehovedTegn">
    <w:name w:val="Sidehoved Tegn"/>
    <w:basedOn w:val="Standardskrifttypeiafsnit"/>
    <w:link w:val="Sidehoved"/>
    <w:rsid w:val="00A63D33"/>
    <w:rPr>
      <w:rFonts w:ascii="Calibri" w:hAnsi="Calibri"/>
      <w:sz w:val="22"/>
      <w:szCs w:val="24"/>
      <w:lang w:eastAsia="en-US"/>
    </w:rPr>
  </w:style>
  <w:style w:type="character" w:customStyle="1" w:styleId="BilledlogoTegn">
    <w:name w:val="Billedlogo Tegn"/>
    <w:link w:val="Billedlogo"/>
    <w:rsid w:val="00B64D50"/>
    <w:rPr>
      <w:sz w:val="24"/>
    </w:rPr>
  </w:style>
  <w:style w:type="paragraph" w:customStyle="1" w:styleId="PunktopstillingRomertal">
    <w:name w:val="Punktopstilling Romertal"/>
    <w:basedOn w:val="Normal"/>
    <w:qFormat/>
    <w:rsid w:val="00B64D50"/>
    <w:pPr>
      <w:numPr>
        <w:numId w:val="3"/>
      </w:numPr>
      <w:spacing w:before="200" w:after="200"/>
      <w:ind w:left="1417" w:hanging="567"/>
      <w:jc w:val="both"/>
    </w:pPr>
  </w:style>
  <w:style w:type="character" w:styleId="Strk">
    <w:name w:val="Strong"/>
    <w:basedOn w:val="Standardskrifttypeiafsnit"/>
    <w:uiPriority w:val="22"/>
    <w:qFormat/>
    <w:rsid w:val="003B51BC"/>
    <w:rPr>
      <w:b/>
      <w:bCs/>
    </w:rPr>
  </w:style>
  <w:style w:type="paragraph" w:styleId="Listeafsnit">
    <w:name w:val="List Paragraph"/>
    <w:basedOn w:val="Normal"/>
    <w:uiPriority w:val="34"/>
    <w:qFormat/>
    <w:rsid w:val="00F917E0"/>
    <w:pPr>
      <w:ind w:left="720"/>
      <w:contextualSpacing/>
    </w:pPr>
  </w:style>
  <w:style w:type="paragraph" w:styleId="NormalWeb">
    <w:name w:val="Normal (Web)"/>
    <w:basedOn w:val="Normal"/>
    <w:uiPriority w:val="99"/>
    <w:semiHidden/>
    <w:unhideWhenUsed/>
    <w:rsid w:val="00832E11"/>
    <w:pPr>
      <w:autoSpaceDE/>
      <w:autoSpaceDN/>
      <w:spacing w:before="100" w:beforeAutospacing="1" w:after="100" w:afterAutospacing="1"/>
    </w:pPr>
    <w:rPr>
      <w:rFonts w:ascii="Times New Roman" w:hAnsi="Times New Roman"/>
      <w:sz w:val="24"/>
      <w:lang w:eastAsia="da-DK"/>
    </w:rPr>
  </w:style>
  <w:style w:type="character" w:styleId="Fremhv">
    <w:name w:val="Emphasis"/>
    <w:basedOn w:val="Standardskrifttypeiafsnit"/>
    <w:uiPriority w:val="20"/>
    <w:qFormat/>
    <w:rsid w:val="00832E11"/>
    <w:rPr>
      <w:i/>
      <w:iCs/>
    </w:rPr>
  </w:style>
  <w:style w:type="paragraph" w:styleId="Korrektur">
    <w:name w:val="Revision"/>
    <w:hidden/>
    <w:uiPriority w:val="99"/>
    <w:semiHidden/>
    <w:rsid w:val="00D70C89"/>
    <w:rPr>
      <w:rFonts w:ascii="Calibri" w:hAnsi="Calibri"/>
      <w:sz w:val="22"/>
      <w:szCs w:val="24"/>
      <w:lang w:eastAsia="en-US"/>
    </w:rPr>
  </w:style>
  <w:style w:type="paragraph" w:styleId="Kommentaremne">
    <w:name w:val="annotation subject"/>
    <w:basedOn w:val="Kommentartekst"/>
    <w:next w:val="Kommentartekst"/>
    <w:link w:val="KommentaremneTegn"/>
    <w:semiHidden/>
    <w:unhideWhenUsed/>
    <w:rsid w:val="00BF56EB"/>
    <w:pPr>
      <w:autoSpaceDE w:val="0"/>
      <w:autoSpaceDN w:val="0"/>
    </w:pPr>
    <w:rPr>
      <w:rFonts w:ascii="Calibri" w:hAnsi="Calibri"/>
      <w:b/>
      <w:bCs/>
      <w:lang w:eastAsia="en-US"/>
    </w:rPr>
  </w:style>
  <w:style w:type="character" w:customStyle="1" w:styleId="KommentaremneTegn">
    <w:name w:val="Kommentaremne Tegn"/>
    <w:basedOn w:val="KommentartekstTegn"/>
    <w:link w:val="Kommentaremne"/>
    <w:semiHidden/>
    <w:rsid w:val="00BF56EB"/>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392300">
      <w:bodyDiv w:val="1"/>
      <w:marLeft w:val="0"/>
      <w:marRight w:val="0"/>
      <w:marTop w:val="0"/>
      <w:marBottom w:val="0"/>
      <w:divBdr>
        <w:top w:val="none" w:sz="0" w:space="0" w:color="auto"/>
        <w:left w:val="none" w:sz="0" w:space="0" w:color="auto"/>
        <w:bottom w:val="none" w:sz="0" w:space="0" w:color="auto"/>
        <w:right w:val="none" w:sz="0" w:space="0" w:color="auto"/>
      </w:divBdr>
    </w:div>
    <w:div w:id="1972203091">
      <w:bodyDiv w:val="1"/>
      <w:marLeft w:val="0"/>
      <w:marRight w:val="0"/>
      <w:marTop w:val="0"/>
      <w:marBottom w:val="0"/>
      <w:divBdr>
        <w:top w:val="none" w:sz="0" w:space="0" w:color="auto"/>
        <w:left w:val="none" w:sz="0" w:space="0" w:color="auto"/>
        <w:bottom w:val="none" w:sz="0" w:space="0" w:color="auto"/>
        <w:right w:val="none" w:sz="0" w:space="0" w:color="auto"/>
      </w:divBdr>
    </w:div>
    <w:div w:id="19752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Unik\Advosys%204\Advosys\skabelon\memo_.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6ade0d-e48c-4497-b7db-8d99b79d9b38">
      <Terms xmlns="http://schemas.microsoft.com/office/infopath/2007/PartnerControls"/>
    </lcf76f155ced4ddcb4097134ff3c332f>
    <TaxCatchAll xmlns="eba21a3b-809d-4bc3-9cd9-f6c476acec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74859357D7F84784E99BCDB4E75840" ma:contentTypeVersion="17" ma:contentTypeDescription="Opret et nyt dokument." ma:contentTypeScope="" ma:versionID="111f8ca42c48688a96381f8b6bd28f0c">
  <xsd:schema xmlns:xsd="http://www.w3.org/2001/XMLSchema" xmlns:xs="http://www.w3.org/2001/XMLSchema" xmlns:p="http://schemas.microsoft.com/office/2006/metadata/properties" xmlns:ns2="326ade0d-e48c-4497-b7db-8d99b79d9b38" xmlns:ns3="eba21a3b-809d-4bc3-9cd9-f6c476acece6" targetNamespace="http://schemas.microsoft.com/office/2006/metadata/properties" ma:root="true" ma:fieldsID="87fc0893f2f63ab875a8c6133083c92d" ns2:_="" ns3:_="">
    <xsd:import namespace="326ade0d-e48c-4497-b7db-8d99b79d9b38"/>
    <xsd:import namespace="eba21a3b-809d-4bc3-9cd9-f6c476acec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ade0d-e48c-4497-b7db-8d99b79d9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29ad81c5-7198-4a0d-a4ca-7ff3809fa4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21a3b-809d-4bc3-9cd9-f6c476acece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6d731a-9d88-44be-af7e-90bfea71ecc0}" ma:internalName="TaxCatchAll" ma:showField="CatchAllData" ma:web="eba21a3b-809d-4bc3-9cd9-f6c476acec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D5DEE-261D-4FC3-B2BF-B204A4E546CC}">
  <ds:schemaRefs>
    <ds:schemaRef ds:uri="http://schemas.microsoft.com/office/2006/metadata/properties"/>
    <ds:schemaRef ds:uri="http://schemas.microsoft.com/office/infopath/2007/PartnerControls"/>
    <ds:schemaRef ds:uri="0600e4da-7e07-4848-b361-fac77913ca81"/>
  </ds:schemaRefs>
</ds:datastoreItem>
</file>

<file path=customXml/itemProps2.xml><?xml version="1.0" encoding="utf-8"?>
<ds:datastoreItem xmlns:ds="http://schemas.openxmlformats.org/officeDocument/2006/customXml" ds:itemID="{79FD0BD7-1615-4732-B37B-DDDA2E22C061}">
  <ds:schemaRefs>
    <ds:schemaRef ds:uri="http://schemas.microsoft.com/sharepoint/v3/contenttype/forms"/>
  </ds:schemaRefs>
</ds:datastoreItem>
</file>

<file path=customXml/itemProps3.xml><?xml version="1.0" encoding="utf-8"?>
<ds:datastoreItem xmlns:ds="http://schemas.openxmlformats.org/officeDocument/2006/customXml" ds:itemID="{1306A692-9833-4BB3-B541-B6A4E80C51E2}"/>
</file>

<file path=customXml/itemProps4.xml><?xml version="1.0" encoding="utf-8"?>
<ds:datastoreItem xmlns:ds="http://schemas.openxmlformats.org/officeDocument/2006/customXml" ds:itemID="{8B515594-E13C-4072-A2BE-CFF23568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memo_</Template>
  <TotalTime>0</TotalTime>
  <Pages>25</Pages>
  <Words>5985</Words>
  <Characters>36512</Characters>
  <Application>Microsoft Office Word</Application>
  <DocSecurity>0</DocSecurity>
  <Lines>304</Lines>
  <Paragraphs>84</Paragraphs>
  <ScaleCrop>false</ScaleCrop>
  <HeadingPairs>
    <vt:vector size="2" baseType="variant">
      <vt:variant>
        <vt:lpstr>Titel</vt:lpstr>
      </vt:variant>
      <vt:variant>
        <vt:i4>1</vt:i4>
      </vt:variant>
    </vt:vector>
  </HeadingPairs>
  <TitlesOfParts>
    <vt:vector size="1" baseType="lpstr">
      <vt:lpstr>J</vt:lpstr>
    </vt:vector>
  </TitlesOfParts>
  <Company>Unik System Design</Company>
  <LinksUpToDate>false</LinksUpToDate>
  <CharactersWithSpaces>42413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Daniel Fischermann</dc:creator>
  <cp:lastModifiedBy>Daniel Fischermann</cp:lastModifiedBy>
  <cp:revision>2</cp:revision>
  <cp:lastPrinted>2026-02-27T13:54:00Z</cp:lastPrinted>
  <dcterms:created xsi:type="dcterms:W3CDTF">2026-06-12T12:13:00Z</dcterms:created>
  <dcterms:modified xsi:type="dcterms:W3CDTF">2026-06-12T12:13:00Z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etFeltnavne1">
    <vt:lpwstr>"SagsId"	"AfsenderNavn"	"AfsenderDirekteTlf"	"AfsenderDiverse1"	"AfsenderDiverse2"	"AfsenderDiverse3"	"AfsenderDiverse4"	"AfsenderDiverse5"	"Sagsnr"	"Juristnavn"	"Modtagernavn"	"ModtagerAdresse"	"Modtagerpostnr"	"Modtagercprnr"	"ModtagerVATNr"	"ModtagerBy</vt:lpwstr>
  </property>
  <property fmtid="{D5CDD505-2E9C-101B-9397-08002B2CF9AE}" pid="3" name="FletFeltnavne2">
    <vt:lpwstr>navn"	"ModtagerLand"	"ModtagerFaxnr"	"Kategori"	"FaxMakNr"	"EmailAdresse"	"ModtagerBankRegnr"	"ModtagerBankKontonr"	"ModtagerBeskytAdr"	"ModtagerAttention"	"ModtagerVedr"	"ModtagerJournal"	"ModtagerKorrespondance"	"ModtagerStamnr"	"JournalNr"	"ModtagerAns</vt:lpwstr>
  </property>
  <property fmtid="{D5CDD505-2E9C-101B-9397-08002B2CF9AE}" pid="4" name="FletFeltnavne3">
    <vt:lpwstr>varligJurist"_x000d_
</vt:lpwstr>
  </property>
  <property fmtid="{D5CDD505-2E9C-101B-9397-08002B2CF9AE}" pid="5" name="FletData1">
    <vt:lpwstr>"27497"	"Daniel Fischermann"	""	"31 60 98 89"	"Jurist"	""	""	""	"27497"	"Trine Bøgelund-Kjær"	"Danske Arkitektvirksomheder"	"Vesterbrogade 1E, 2. sal"	"1620"	"61203613"	""	"København V"	"DK"	"32830501"	"KLI"	"[Fax: 32830501]"	"vgl@danskeark.dk"	""	""	"Nej</vt:lpwstr>
  </property>
  <property fmtid="{D5CDD505-2E9C-101B-9397-08002B2CF9AE}" pid="6" name="FletData2">
    <vt:lpwstr>"	"Vibeke Grupe"	"Projektkonkurrencen som facilitator for den grønne omstilling"	""	"0"	"0010564"	""	"FBJ"_x000d_
</vt:lpwstr>
  </property>
  <property fmtid="{D5CDD505-2E9C-101B-9397-08002B2CF9AE}" pid="7" name="Stamnr1">
    <vt:lpwstr>0010564</vt:lpwstr>
  </property>
  <property fmtid="{D5CDD505-2E9C-101B-9397-08002B2CF9AE}" pid="8" name="EmailAdresse1">
    <vt:lpwstr>vgl@danskeark.dk</vt:lpwstr>
  </property>
  <property fmtid="{D5CDD505-2E9C-101B-9397-08002B2CF9AE}" pid="9" name="Kategori1">
    <vt:lpwstr>KLI</vt:lpwstr>
  </property>
  <property fmtid="{D5CDD505-2E9C-101B-9397-08002B2CF9AE}" pid="10" name="AntalMails">
    <vt:lpwstr>0</vt:lpwstr>
  </property>
  <property fmtid="{D5CDD505-2E9C-101B-9397-08002B2CF9AE}" pid="11" name="zzSprog">
    <vt:lpwstr>Dansk</vt:lpwstr>
  </property>
  <property fmtid="{D5CDD505-2E9C-101B-9397-08002B2CF9AE}" pid="12" name="GemNavn">
    <vt:lpwstr>X:\Unik\Advosys 4\Advosys\DOKUMENT\TBK\25\27497\119_36.DOCX</vt:lpwstr>
  </property>
  <property fmtid="{D5CDD505-2E9C-101B-9397-08002B2CF9AE}" pid="13" name="FlereParter">
    <vt:lpwstr>0</vt:lpwstr>
  </property>
  <property fmtid="{D5CDD505-2E9C-101B-9397-08002B2CF9AE}" pid="14" name="FaxMakNr">
    <vt:lpwstr>[Fax: 32830501]</vt:lpwstr>
  </property>
  <property fmtid="{D5CDD505-2E9C-101B-9397-08002B2CF9AE}" pid="15" name="ContentTypeId">
    <vt:lpwstr>0x010100B974859357D7F84784E99BCDB4E75840</vt:lpwstr>
  </property>
  <property fmtid="{D5CDD505-2E9C-101B-9397-08002B2CF9AE}" pid="16" name="MediaServiceImageTags">
    <vt:lpwstr/>
  </property>
</Properties>
</file>