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D006" w14:textId="51BF6330" w:rsidR="00807603" w:rsidRDefault="001C1106" w:rsidP="00093B9C">
      <w:pPr>
        <w:spacing w:line="288" w:lineRule="auto"/>
      </w:pPr>
      <w:r>
        <w:rPr>
          <w:noProof/>
        </w:rPr>
        <w:drawing>
          <wp:inline distT="0" distB="0" distL="0" distR="0" wp14:anchorId="364D0400" wp14:editId="52DDCF76">
            <wp:extent cx="5749290" cy="81356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813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86885" w14:textId="03067D03" w:rsidR="00B26011" w:rsidRDefault="001C1106" w:rsidP="00093B9C">
      <w:pPr>
        <w:spacing w:line="288" w:lineRule="auto"/>
      </w:pPr>
      <w:r>
        <w:lastRenderedPageBreak/>
        <w:t xml:space="preserve">   </w:t>
      </w:r>
      <w:r>
        <w:rPr>
          <w:noProof/>
        </w:rPr>
        <w:drawing>
          <wp:inline distT="0" distB="0" distL="0" distR="0" wp14:anchorId="099D6F02" wp14:editId="0AC24D8D">
            <wp:extent cx="5749290" cy="813562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813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E9759" w14:textId="77777777" w:rsidR="00B26011" w:rsidRDefault="00B26011" w:rsidP="00093B9C">
      <w:pPr>
        <w:spacing w:line="288" w:lineRule="auto"/>
      </w:pPr>
    </w:p>
    <w:p w14:paraId="591113C9" w14:textId="77777777" w:rsidR="00B26011" w:rsidRDefault="00B26011" w:rsidP="00093B9C">
      <w:pPr>
        <w:spacing w:line="288" w:lineRule="auto"/>
      </w:pPr>
    </w:p>
    <w:p w14:paraId="7F30F9C8" w14:textId="77777777" w:rsidR="00B26011" w:rsidRDefault="00B26011" w:rsidP="00093B9C">
      <w:pPr>
        <w:spacing w:line="288" w:lineRule="auto"/>
      </w:pPr>
    </w:p>
    <w:p w14:paraId="202FAAFB" w14:textId="77777777" w:rsidR="00B26011" w:rsidRPr="002F0988" w:rsidRDefault="00B26011" w:rsidP="00093B9C">
      <w:pPr>
        <w:spacing w:line="288" w:lineRule="auto"/>
        <w:rPr>
          <w:sz w:val="16"/>
          <w:szCs w:val="16"/>
        </w:rPr>
      </w:pPr>
    </w:p>
    <w:p w14:paraId="5FBF314E" w14:textId="77777777" w:rsidR="00B26011" w:rsidRPr="002F0988" w:rsidRDefault="00B26011" w:rsidP="00093B9C">
      <w:pPr>
        <w:spacing w:line="288" w:lineRule="auto"/>
        <w:rPr>
          <w:sz w:val="16"/>
          <w:szCs w:val="16"/>
        </w:rPr>
      </w:pPr>
    </w:p>
    <w:p w14:paraId="44D35A2C" w14:textId="77777777" w:rsidR="00B26011" w:rsidRPr="002F0988" w:rsidRDefault="00B26011" w:rsidP="00093B9C">
      <w:pPr>
        <w:spacing w:line="288" w:lineRule="auto"/>
        <w:rPr>
          <w:sz w:val="16"/>
          <w:szCs w:val="16"/>
        </w:rPr>
      </w:pPr>
    </w:p>
    <w:p w14:paraId="7B3725D8" w14:textId="77777777" w:rsidR="00B26011" w:rsidRPr="002F0988" w:rsidRDefault="00B26011" w:rsidP="00093B9C">
      <w:pPr>
        <w:spacing w:line="288" w:lineRule="auto"/>
        <w:rPr>
          <w:sz w:val="16"/>
          <w:szCs w:val="16"/>
        </w:rPr>
      </w:pPr>
    </w:p>
    <w:p w14:paraId="0DB3C3D6" w14:textId="77777777" w:rsidR="00A21EA0" w:rsidRPr="002F0988" w:rsidRDefault="00A21EA0" w:rsidP="00093B9C">
      <w:pPr>
        <w:spacing w:line="288" w:lineRule="auto"/>
      </w:pPr>
      <w:bookmarkStart w:id="0" w:name="ÅåTekst"/>
      <w:bookmarkEnd w:id="0"/>
    </w:p>
    <w:p w14:paraId="446C9FAA" w14:textId="77777777" w:rsidR="00B26011" w:rsidRPr="002F0988" w:rsidRDefault="00B26011" w:rsidP="00093B9C">
      <w:pPr>
        <w:spacing w:line="288" w:lineRule="auto"/>
      </w:pPr>
    </w:p>
    <w:p w14:paraId="16361C12" w14:textId="77777777" w:rsidR="00B26011" w:rsidRPr="002F0988" w:rsidRDefault="00B26011" w:rsidP="00093B9C">
      <w:pPr>
        <w:spacing w:line="288" w:lineRule="auto"/>
      </w:pPr>
    </w:p>
    <w:p w14:paraId="34DF93D0" w14:textId="77777777" w:rsidR="00B26011" w:rsidRPr="002F0988" w:rsidRDefault="00B26011" w:rsidP="00093B9C">
      <w:pPr>
        <w:spacing w:line="288" w:lineRule="auto"/>
      </w:pPr>
    </w:p>
    <w:p w14:paraId="00367206" w14:textId="77777777" w:rsidR="00B26011" w:rsidRPr="002F0988" w:rsidRDefault="00B26011" w:rsidP="00093B9C">
      <w:pPr>
        <w:spacing w:line="288" w:lineRule="auto"/>
      </w:pPr>
    </w:p>
    <w:p w14:paraId="6111BA8B" w14:textId="77777777" w:rsidR="00B26011" w:rsidRPr="002F0988" w:rsidRDefault="00B26011" w:rsidP="00093B9C">
      <w:pPr>
        <w:spacing w:line="288" w:lineRule="auto"/>
      </w:pPr>
    </w:p>
    <w:p w14:paraId="002E5F36" w14:textId="77777777" w:rsidR="00B26011" w:rsidRPr="0004305C" w:rsidRDefault="00B26011" w:rsidP="00093B9C">
      <w:pPr>
        <w:spacing w:line="288" w:lineRule="auto"/>
        <w:rPr>
          <w:sz w:val="48"/>
          <w:szCs w:val="48"/>
        </w:rPr>
      </w:pPr>
    </w:p>
    <w:p w14:paraId="0E073FA3" w14:textId="77777777" w:rsidR="00B26011" w:rsidRPr="002F0988" w:rsidRDefault="00B26011" w:rsidP="00093B9C">
      <w:pPr>
        <w:spacing w:line="288" w:lineRule="auto"/>
      </w:pPr>
    </w:p>
    <w:p w14:paraId="4720F95A" w14:textId="77777777" w:rsidR="0004305C" w:rsidRDefault="0004305C" w:rsidP="00093B9C">
      <w:pPr>
        <w:spacing w:line="288" w:lineRule="auto"/>
      </w:pPr>
    </w:p>
    <w:p w14:paraId="570ACF30" w14:textId="72641E09" w:rsidR="00B26011" w:rsidRPr="002F0988" w:rsidRDefault="00B26011" w:rsidP="00093B9C">
      <w:pPr>
        <w:spacing w:line="288" w:lineRule="auto"/>
      </w:pPr>
    </w:p>
    <w:p w14:paraId="54BB3A28" w14:textId="0568E832" w:rsidR="00B26011" w:rsidRDefault="00B26011" w:rsidP="00093B9C">
      <w:pPr>
        <w:spacing w:line="288" w:lineRule="auto"/>
      </w:pPr>
    </w:p>
    <w:p w14:paraId="2DB2E294" w14:textId="77777777" w:rsidR="00B26011" w:rsidRPr="002F0988" w:rsidRDefault="00B26011" w:rsidP="00093B9C">
      <w:pPr>
        <w:spacing w:line="288" w:lineRule="auto"/>
      </w:pPr>
    </w:p>
    <w:p w14:paraId="42AB1DA2" w14:textId="77777777" w:rsidR="00B26011" w:rsidRPr="002F0988" w:rsidRDefault="00B26011" w:rsidP="00093B9C">
      <w:pPr>
        <w:spacing w:line="288" w:lineRule="auto"/>
      </w:pPr>
    </w:p>
    <w:p w14:paraId="399CAFD6" w14:textId="77777777" w:rsidR="00B26011" w:rsidRPr="002F0988" w:rsidRDefault="00B26011" w:rsidP="00093B9C">
      <w:pPr>
        <w:spacing w:line="288" w:lineRule="auto"/>
      </w:pPr>
    </w:p>
    <w:p w14:paraId="4B12725E" w14:textId="77777777" w:rsidR="00B26011" w:rsidRPr="002F0988" w:rsidRDefault="00B26011" w:rsidP="00093B9C">
      <w:pPr>
        <w:spacing w:line="288" w:lineRule="auto"/>
      </w:pPr>
    </w:p>
    <w:p w14:paraId="1DBA60E2" w14:textId="77777777" w:rsidR="00B26011" w:rsidRPr="002F0988" w:rsidRDefault="00B26011" w:rsidP="00093B9C">
      <w:pPr>
        <w:spacing w:line="288" w:lineRule="auto"/>
      </w:pPr>
    </w:p>
    <w:p w14:paraId="122384B0" w14:textId="77777777" w:rsidR="00B26011" w:rsidRPr="002F0988" w:rsidRDefault="00B26011" w:rsidP="00093B9C">
      <w:pPr>
        <w:spacing w:line="288" w:lineRule="auto"/>
      </w:pPr>
    </w:p>
    <w:p w14:paraId="77A60B75" w14:textId="77777777" w:rsidR="001D7B74" w:rsidRDefault="001D7B74" w:rsidP="001D7B74">
      <w:pPr>
        <w:spacing w:line="288" w:lineRule="auto"/>
      </w:pPr>
      <w:r>
        <w:t xml:space="preserve"> </w:t>
      </w:r>
    </w:p>
    <w:p w14:paraId="0BE9930D" w14:textId="77777777" w:rsidR="001C1106" w:rsidRDefault="001C1106" w:rsidP="001C1106">
      <w:pPr>
        <w:pStyle w:val="zzDokTitel"/>
        <w:framePr w:wrap="around" w:hAnchor="page" w:x="1153" w:y="7139"/>
        <w:spacing w:line="288" w:lineRule="auto"/>
        <w:rPr>
          <w:b/>
          <w:sz w:val="48"/>
          <w:szCs w:val="48"/>
        </w:rPr>
      </w:pPr>
      <w:bookmarkStart w:id="1" w:name="_Hlk12006491"/>
      <w:r w:rsidRPr="0004305C">
        <w:rPr>
          <w:b/>
          <w:sz w:val="48"/>
          <w:szCs w:val="48"/>
        </w:rPr>
        <w:t>Udbudsbetingelser</w:t>
      </w:r>
    </w:p>
    <w:p w14:paraId="1ABB18BD" w14:textId="77777777" w:rsidR="001C1106" w:rsidRPr="002F0988" w:rsidRDefault="001C1106" w:rsidP="001C1106">
      <w:pPr>
        <w:framePr w:w="9072" w:wrap="around" w:vAnchor="page" w:hAnchor="page" w:x="1153" w:y="7139"/>
        <w:spacing w:line="288" w:lineRule="auto"/>
      </w:pPr>
      <w:r>
        <w:t>Udbud af hovedentreprisekontrakt vedrørende opførelse af [</w:t>
      </w:r>
      <w:r w:rsidRPr="003320EF">
        <w:t>indsæt]</w:t>
      </w:r>
    </w:p>
    <w:p w14:paraId="16B0DB49" w14:textId="77777777" w:rsidR="001C1106" w:rsidRPr="0004305C" w:rsidRDefault="001C1106" w:rsidP="001C1106">
      <w:pPr>
        <w:pStyle w:val="zzDokTitel"/>
        <w:framePr w:wrap="around" w:hAnchor="page" w:x="1153" w:y="7139"/>
        <w:spacing w:line="288" w:lineRule="auto"/>
        <w:rPr>
          <w:b/>
          <w:sz w:val="48"/>
          <w:szCs w:val="48"/>
        </w:rPr>
      </w:pPr>
    </w:p>
    <w:bookmarkEnd w:id="1"/>
    <w:p w14:paraId="38127832" w14:textId="77777777" w:rsidR="00B26011" w:rsidRDefault="00B26011" w:rsidP="00926597">
      <w:pPr>
        <w:pStyle w:val="Typografi1"/>
      </w:pPr>
    </w:p>
    <w:p w14:paraId="3799F732" w14:textId="77777777" w:rsidR="00B26011" w:rsidRDefault="00B26011" w:rsidP="008B095E">
      <w:pPr>
        <w:spacing w:line="288" w:lineRule="auto"/>
        <w:rPr>
          <w:caps/>
        </w:rPr>
      </w:pPr>
      <w:r>
        <w:br w:type="page"/>
      </w:r>
      <w:bookmarkStart w:id="2" w:name="_Hlk12006465"/>
    </w:p>
    <w:p w14:paraId="1409702A" w14:textId="77777777" w:rsidR="00B26011" w:rsidRDefault="00B26011" w:rsidP="0019670E">
      <w:pPr>
        <w:pStyle w:val="Overskrift1"/>
        <w:numPr>
          <w:ilvl w:val="0"/>
          <w:numId w:val="9"/>
        </w:numPr>
      </w:pPr>
      <w:bookmarkStart w:id="3" w:name="_Toc150238387"/>
      <w:bookmarkStart w:id="4" w:name="_Toc12005937"/>
      <w:bookmarkEnd w:id="2"/>
      <w:r w:rsidRPr="0079594B">
        <w:lastRenderedPageBreak/>
        <w:t>Indledning</w:t>
      </w:r>
      <w:bookmarkEnd w:id="3"/>
      <w:bookmarkEnd w:id="4"/>
      <w:r w:rsidR="008B095E">
        <w:t xml:space="preserve"> og beskrivelse af opgaven</w:t>
      </w:r>
    </w:p>
    <w:p w14:paraId="4920C716" w14:textId="428A878D" w:rsidR="00B26011" w:rsidRDefault="00263C07" w:rsidP="00263C07">
      <w:pPr>
        <w:pStyle w:val="Normalindrykning"/>
        <w:spacing w:line="288" w:lineRule="auto"/>
        <w:ind w:left="0"/>
      </w:pPr>
      <w:r>
        <w:t>[</w:t>
      </w:r>
      <w:r w:rsidRPr="004A3052">
        <w:t>indsæt</w:t>
      </w:r>
      <w:r w:rsidR="008E0DA2" w:rsidRPr="004A3052">
        <w:t xml:space="preserve"> kort beskrivelse</w:t>
      </w:r>
      <w:r>
        <w:t>]</w:t>
      </w:r>
    </w:p>
    <w:p w14:paraId="6B6752CD" w14:textId="51AD10B2" w:rsidR="00E83629" w:rsidRDefault="00E83629" w:rsidP="00263C07">
      <w:pPr>
        <w:pStyle w:val="Normalindrykning"/>
        <w:spacing w:line="288" w:lineRule="auto"/>
        <w:ind w:left="0"/>
      </w:pPr>
    </w:p>
    <w:p w14:paraId="767C41A5" w14:textId="761B1D43" w:rsidR="000C387A" w:rsidRDefault="000C387A" w:rsidP="00263C07">
      <w:pPr>
        <w:pStyle w:val="Normalindrykning"/>
        <w:spacing w:line="288" w:lineRule="auto"/>
        <w:ind w:left="0"/>
      </w:pPr>
      <w:r>
        <w:t>Den udbudte opgave vedrører opførelsen af [indsæt] i hovedentreprise</w:t>
      </w:r>
      <w:r w:rsidR="007410C9">
        <w:t xml:space="preserve"> og består af [indsæt].</w:t>
      </w:r>
    </w:p>
    <w:p w14:paraId="675C4CE6" w14:textId="184A2D33" w:rsidR="00390EA8" w:rsidRPr="00F0360E" w:rsidRDefault="00390EA8" w:rsidP="00263C07">
      <w:pPr>
        <w:pStyle w:val="Normalindrykning"/>
        <w:spacing w:line="288" w:lineRule="auto"/>
        <w:ind w:left="0"/>
      </w:pPr>
    </w:p>
    <w:p w14:paraId="70B4B25A" w14:textId="48ADECEA" w:rsidR="00390EA8" w:rsidRPr="00F0360E" w:rsidRDefault="00390EA8" w:rsidP="00263C07">
      <w:pPr>
        <w:pStyle w:val="Normalindrykning"/>
        <w:spacing w:line="288" w:lineRule="auto"/>
        <w:ind w:left="0"/>
      </w:pPr>
      <w:r w:rsidRPr="00F0360E">
        <w:t xml:space="preserve">Det er vigtigt for ordregiver, at [indsæt projektet] skabes gennem et konstruktivt, tillidsfuldt og ærligt samarbejde mellem de involverede parter, således at de optimale løsninger for [indsæt projektet] </w:t>
      </w:r>
      <w:r w:rsidR="00230DD8" w:rsidRPr="00F0360E">
        <w:t>kan udvikles og optimeres i tæt samarbejde mellem ordregiver, hovedentreprenør og rådgivere.</w:t>
      </w:r>
    </w:p>
    <w:p w14:paraId="5366A92B" w14:textId="40A0BC20" w:rsidR="004838D4" w:rsidRPr="00F0360E" w:rsidRDefault="004838D4" w:rsidP="00263C07">
      <w:pPr>
        <w:pStyle w:val="Normalindrykning"/>
        <w:spacing w:line="288" w:lineRule="auto"/>
        <w:ind w:left="0"/>
      </w:pPr>
    </w:p>
    <w:p w14:paraId="715DE94B" w14:textId="6825D7E0" w:rsidR="004838D4" w:rsidRPr="00F0360E" w:rsidRDefault="005638F0" w:rsidP="00263C07">
      <w:pPr>
        <w:pStyle w:val="Normalindrykning"/>
        <w:spacing w:line="288" w:lineRule="auto"/>
        <w:ind w:left="0"/>
      </w:pPr>
      <w:r w:rsidRPr="00F0360E">
        <w:t xml:space="preserve">Opgaven udbydes derfor </w:t>
      </w:r>
      <w:r w:rsidR="00D2666D" w:rsidRPr="00F0360E">
        <w:t>i et tidligt udbud</w:t>
      </w:r>
      <w:r w:rsidR="006878DF" w:rsidRPr="00F0360E">
        <w:t xml:space="preserve">, hvor hovedentreprenørens kompetencer inddrages tidligere end i sædvanlige entreprisekontrakter. Det betyder, at ordregiver </w:t>
      </w:r>
      <w:r w:rsidR="00187220" w:rsidRPr="00F0360E">
        <w:t>forventer at indgå</w:t>
      </w:r>
      <w:r w:rsidR="006878DF" w:rsidRPr="00F0360E">
        <w:t xml:space="preserve"> en hovedentreprisekontrakt på </w:t>
      </w:r>
      <w:r w:rsidR="004838D4" w:rsidRPr="00F0360E">
        <w:t>AB 18</w:t>
      </w:r>
      <w:r w:rsidR="00187220" w:rsidRPr="00F0360E">
        <w:t>-vilkår med den vindende entreprenør og rådgiveraftaler på ABR 18-vilkår med henholdsvis [indsæt bæredygtighedsleder] og [indsæt totalrådgiver].</w:t>
      </w:r>
    </w:p>
    <w:p w14:paraId="0ED792E1" w14:textId="48FB1382" w:rsidR="00187220" w:rsidRPr="00F0360E" w:rsidRDefault="00187220" w:rsidP="00263C07">
      <w:pPr>
        <w:pStyle w:val="Normalindrykning"/>
        <w:spacing w:line="288" w:lineRule="auto"/>
        <w:ind w:left="0"/>
      </w:pPr>
    </w:p>
    <w:p w14:paraId="63284A13" w14:textId="546E0B01" w:rsidR="00187220" w:rsidRDefault="00187220" w:rsidP="00263C07">
      <w:pPr>
        <w:pStyle w:val="Normalindrykning"/>
        <w:spacing w:line="288" w:lineRule="auto"/>
        <w:ind w:left="0"/>
      </w:pPr>
      <w:r w:rsidRPr="00F0360E">
        <w:t xml:space="preserve">Derudover indgås en </w:t>
      </w:r>
      <w:r w:rsidR="007744D2">
        <w:t>sæt principper for samarbejde</w:t>
      </w:r>
      <w:r w:rsidRPr="00F0360E">
        <w:t xml:space="preserve"> mellem ordregiver og den vindende</w:t>
      </w:r>
      <w:r>
        <w:t xml:space="preserve"> entreprenør, </w:t>
      </w:r>
      <w:r w:rsidR="006A7C92">
        <w:t xml:space="preserve">[indsæt bæredygtighedsleder] og [indsæt totalrådgiver] med henblik på at involvere entreprenøren i et samarbejde om projekteringen af [indsæt projektet]. </w:t>
      </w:r>
      <w:r w:rsidR="007744D2">
        <w:t>Principperne for samarbejdet er et bilag til kontrakten.</w:t>
      </w:r>
    </w:p>
    <w:p w14:paraId="17731643" w14:textId="77777777" w:rsidR="00F0360E" w:rsidRDefault="00F0360E" w:rsidP="00F0360E">
      <w:pPr>
        <w:pStyle w:val="Normalindrykning"/>
        <w:spacing w:line="288" w:lineRule="auto"/>
        <w:ind w:left="0"/>
      </w:pPr>
    </w:p>
    <w:p w14:paraId="098269F1" w14:textId="7E1FA667" w:rsidR="00B26011" w:rsidRDefault="00F0360E" w:rsidP="00754ED4">
      <w:pPr>
        <w:pStyle w:val="Normalindrykning"/>
        <w:spacing w:line="288" w:lineRule="auto"/>
        <w:ind w:left="0"/>
      </w:pPr>
      <w:r>
        <w:t xml:space="preserve">Udbuddet gennemføres som et udbud med forhandling i henhold til udbudslovens §§ </w:t>
      </w:r>
      <w:r w:rsidR="003108A9">
        <w:t>61</w:t>
      </w:r>
      <w:r>
        <w:t>-</w:t>
      </w:r>
      <w:r w:rsidR="003108A9">
        <w:t>66</w:t>
      </w:r>
      <w:r>
        <w:t xml:space="preserve">, hvilket indebærer, at kun </w:t>
      </w:r>
      <w:r w:rsidRPr="00F0360E">
        <w:t>prækvalificerede tilbudsgivere har mulighed for at afgive tilbud.</w:t>
      </w:r>
    </w:p>
    <w:p w14:paraId="1FCFB42F" w14:textId="77777777" w:rsidR="00754ED4" w:rsidRDefault="00754ED4" w:rsidP="00754ED4">
      <w:pPr>
        <w:pStyle w:val="Normalindrykning"/>
        <w:spacing w:line="288" w:lineRule="auto"/>
        <w:ind w:left="0"/>
      </w:pPr>
    </w:p>
    <w:p w14:paraId="6B26F8F2" w14:textId="77777777" w:rsidR="008B095E" w:rsidRDefault="008B095E" w:rsidP="0019670E">
      <w:pPr>
        <w:pStyle w:val="Overskrift1"/>
        <w:numPr>
          <w:ilvl w:val="0"/>
          <w:numId w:val="9"/>
        </w:numPr>
      </w:pPr>
      <w:r>
        <w:t>Udbudsmateriale</w:t>
      </w:r>
    </w:p>
    <w:p w14:paraId="5129572C" w14:textId="2BD8CD89" w:rsidR="008B095E" w:rsidRDefault="008B095E" w:rsidP="00E04453">
      <w:pPr>
        <w:pStyle w:val="Normalindrykning"/>
        <w:ind w:left="0"/>
      </w:pPr>
      <w:r>
        <w:t>Udover nærværende udbudsbetingelser</w:t>
      </w:r>
      <w:r w:rsidR="00DD659A">
        <w:t xml:space="preserve"> og udbudsbekendtgørelsen</w:t>
      </w:r>
      <w:r>
        <w:t xml:space="preserve"> består </w:t>
      </w:r>
      <w:r w:rsidR="00754ED4">
        <w:t>udbuds</w:t>
      </w:r>
      <w:r>
        <w:t>materiale</w:t>
      </w:r>
      <w:r w:rsidR="00263C07">
        <w:t>t</w:t>
      </w:r>
      <w:r>
        <w:t xml:space="preserve"> af følgende bestanddele:</w:t>
      </w:r>
    </w:p>
    <w:p w14:paraId="3A02052E" w14:textId="77777777" w:rsidR="008B095E" w:rsidRPr="008B095E" w:rsidRDefault="008B095E" w:rsidP="008B095E">
      <w:pPr>
        <w:pStyle w:val="Normalindrykning"/>
        <w:ind w:left="993"/>
        <w:rPr>
          <w:u w:val="single"/>
        </w:rPr>
      </w:pPr>
    </w:p>
    <w:p w14:paraId="7A8D9983" w14:textId="77777777" w:rsidR="008B095E" w:rsidRPr="008B095E" w:rsidRDefault="008B095E" w:rsidP="0019670E">
      <w:pPr>
        <w:pStyle w:val="Listeafsnit"/>
        <w:numPr>
          <w:ilvl w:val="0"/>
          <w:numId w:val="8"/>
        </w:numPr>
        <w:contextualSpacing w:val="0"/>
        <w:rPr>
          <w:vanish/>
          <w:u w:val="single"/>
        </w:rPr>
      </w:pPr>
    </w:p>
    <w:p w14:paraId="254734B2" w14:textId="77777777" w:rsidR="008B095E" w:rsidRPr="008B095E" w:rsidRDefault="008B095E" w:rsidP="0019670E">
      <w:pPr>
        <w:pStyle w:val="Listeafsnit"/>
        <w:numPr>
          <w:ilvl w:val="0"/>
          <w:numId w:val="8"/>
        </w:numPr>
        <w:contextualSpacing w:val="0"/>
        <w:rPr>
          <w:vanish/>
          <w:u w:val="single"/>
        </w:rPr>
      </w:pPr>
    </w:p>
    <w:p w14:paraId="37BD5F1D" w14:textId="77777777" w:rsidR="008B095E" w:rsidRPr="008B095E" w:rsidRDefault="008B095E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8B095E">
        <w:rPr>
          <w:u w:val="single"/>
        </w:rPr>
        <w:t>Udbudsbilag</w:t>
      </w:r>
    </w:p>
    <w:p w14:paraId="76F6BC31" w14:textId="024867B1" w:rsidR="008B095E" w:rsidRDefault="00C66B8C" w:rsidP="00E04453">
      <w:pPr>
        <w:pStyle w:val="Normalindrykning"/>
        <w:ind w:left="0"/>
      </w:pPr>
      <w:r>
        <w:t>[</w:t>
      </w:r>
      <w:r w:rsidR="008B095E">
        <w:t>Bilag A: Tilbudsliste</w:t>
      </w:r>
    </w:p>
    <w:p w14:paraId="729E89C7" w14:textId="77777777" w:rsidR="008B095E" w:rsidRDefault="008B095E" w:rsidP="00E04453">
      <w:pPr>
        <w:pStyle w:val="Normalindrykning"/>
        <w:ind w:left="0"/>
      </w:pPr>
      <w:r>
        <w:t>Bilag B: ESPD (Det fælles Europæiske udbudsdokument)</w:t>
      </w:r>
    </w:p>
    <w:p w14:paraId="47187960" w14:textId="77777777" w:rsidR="008B095E" w:rsidRDefault="008B095E" w:rsidP="00E04453">
      <w:pPr>
        <w:pStyle w:val="Normalindrykning"/>
        <w:ind w:left="0"/>
      </w:pPr>
      <w:r>
        <w:t xml:space="preserve">Bilag C: Skabelon til erklæring </w:t>
      </w:r>
      <w:r w:rsidR="00885DF7">
        <w:t>om fælles befuldmægtiget i konsortier</w:t>
      </w:r>
    </w:p>
    <w:p w14:paraId="10F528E0" w14:textId="77777777" w:rsidR="00885DF7" w:rsidRDefault="00885DF7" w:rsidP="00E04453">
      <w:pPr>
        <w:pStyle w:val="Normalindrykning"/>
        <w:ind w:left="0"/>
      </w:pPr>
      <w:r>
        <w:t>Bilag D: Skabelon til støtteerklæring</w:t>
      </w:r>
    </w:p>
    <w:p w14:paraId="73DE65EB" w14:textId="3581789A" w:rsidR="00263C07" w:rsidRDefault="00885DF7" w:rsidP="00E04453">
      <w:pPr>
        <w:pStyle w:val="Normalindrykning"/>
        <w:ind w:left="0"/>
      </w:pPr>
      <w:r w:rsidRPr="0069495A">
        <w:t xml:space="preserve">Bilag E: </w:t>
      </w:r>
      <w:r w:rsidR="00F74514">
        <w:t>Udbudst</w:t>
      </w:r>
      <w:r w:rsidRPr="0069495A">
        <w:t>idsplan</w:t>
      </w:r>
    </w:p>
    <w:p w14:paraId="6C222713" w14:textId="57F101AD" w:rsidR="00B6280D" w:rsidRDefault="000E21AD" w:rsidP="00E04453">
      <w:pPr>
        <w:pStyle w:val="Normalindrykning"/>
        <w:ind w:left="0"/>
      </w:pPr>
      <w:r w:rsidRPr="0054095A">
        <w:t>Bilag F</w:t>
      </w:r>
      <w:r w:rsidR="00263C07" w:rsidRPr="0054095A">
        <w:t>: Referenceskema</w:t>
      </w:r>
    </w:p>
    <w:p w14:paraId="4AB5BED6" w14:textId="7AC3DD1A" w:rsidR="00B6280D" w:rsidRPr="0069495A" w:rsidRDefault="00263C07" w:rsidP="00E04453">
      <w:pPr>
        <w:pStyle w:val="Normalindrykning"/>
        <w:ind w:left="0"/>
      </w:pPr>
      <w:r w:rsidRPr="0069495A">
        <w:t xml:space="preserve">Bilag </w:t>
      </w:r>
      <w:r w:rsidR="00B6280D" w:rsidRPr="0069495A">
        <w:t>G</w:t>
      </w:r>
      <w:r w:rsidR="000E21AD" w:rsidRPr="0069495A">
        <w:t xml:space="preserve">: </w:t>
      </w:r>
      <w:r w:rsidR="00B6280D" w:rsidRPr="0069495A">
        <w:t>Forbehold</w:t>
      </w:r>
      <w:r w:rsidR="0069495A">
        <w:t xml:space="preserve">/forhandlingstemaer </w:t>
      </w:r>
    </w:p>
    <w:p w14:paraId="0220E177" w14:textId="6FDD383F" w:rsidR="00E04453" w:rsidRDefault="00B6280D" w:rsidP="00E04453">
      <w:pPr>
        <w:pStyle w:val="Normalindrykning"/>
        <w:ind w:left="0"/>
      </w:pPr>
      <w:r w:rsidRPr="0069495A">
        <w:t xml:space="preserve">Bilag H: </w:t>
      </w:r>
      <w:r w:rsidR="00F642FA" w:rsidRPr="0069495A">
        <w:t>Kravspeci</w:t>
      </w:r>
      <w:r w:rsidR="00324BF8">
        <w:t xml:space="preserve">fikation </w:t>
      </w:r>
      <w:r w:rsidR="00056547">
        <w:t xml:space="preserve">[og/eller </w:t>
      </w:r>
      <w:r w:rsidR="00324BF8" w:rsidRPr="00056547">
        <w:t>byggeprogram</w:t>
      </w:r>
      <w:r w:rsidR="00056547">
        <w:t>]</w:t>
      </w:r>
    </w:p>
    <w:p w14:paraId="58DD660B" w14:textId="4D2DBDA0" w:rsidR="00790E86" w:rsidRDefault="00161804" w:rsidP="00E04453">
      <w:pPr>
        <w:pStyle w:val="Normalindrykning"/>
        <w:ind w:left="0"/>
      </w:pPr>
      <w:r>
        <w:t>Bilag I: Persondata</w:t>
      </w:r>
      <w:r w:rsidR="00381526">
        <w:t>erklæring</w:t>
      </w:r>
    </w:p>
    <w:p w14:paraId="381B075E" w14:textId="245C104B" w:rsidR="00F74514" w:rsidRDefault="003B2CA1" w:rsidP="00E04453">
      <w:pPr>
        <w:pStyle w:val="Normalindrykning"/>
        <w:ind w:left="0"/>
      </w:pPr>
      <w:r>
        <w:t xml:space="preserve">Bilag </w:t>
      </w:r>
      <w:r w:rsidR="005C2247">
        <w:t>J</w:t>
      </w:r>
      <w:r>
        <w:t>: Projektbeskrivelse inkl. bilag</w:t>
      </w:r>
      <w:r w:rsidR="00C66B8C">
        <w:t>]</w:t>
      </w:r>
    </w:p>
    <w:p w14:paraId="6E59C459" w14:textId="77777777" w:rsidR="00E53FE1" w:rsidRDefault="00E53FE1" w:rsidP="00E04453">
      <w:pPr>
        <w:pStyle w:val="Normalindrykning"/>
        <w:ind w:left="0"/>
      </w:pPr>
    </w:p>
    <w:p w14:paraId="42763440" w14:textId="77777777" w:rsidR="00E04453" w:rsidRDefault="00E04453" w:rsidP="00E04453">
      <w:pPr>
        <w:pStyle w:val="Normalindrykning"/>
        <w:ind w:left="0"/>
      </w:pPr>
      <w:r>
        <w:t>Rettelsesblade vil indgå i det samlede udbudsmateriale.</w:t>
      </w:r>
    </w:p>
    <w:p w14:paraId="4BBF4090" w14:textId="1ECAD262" w:rsidR="00A64198" w:rsidRDefault="00A64198" w:rsidP="00E04453">
      <w:pPr>
        <w:pStyle w:val="Normalindrykning"/>
        <w:ind w:left="0"/>
      </w:pPr>
    </w:p>
    <w:p w14:paraId="65F5B997" w14:textId="77777777" w:rsidR="008952A1" w:rsidRDefault="008952A1" w:rsidP="00E04453">
      <w:pPr>
        <w:pStyle w:val="Normalindrykning"/>
        <w:ind w:left="0"/>
      </w:pPr>
    </w:p>
    <w:p w14:paraId="031C9F78" w14:textId="77777777" w:rsidR="00976997" w:rsidRDefault="00A64198" w:rsidP="0019670E">
      <w:pPr>
        <w:pStyle w:val="Normalindrykning"/>
        <w:numPr>
          <w:ilvl w:val="1"/>
          <w:numId w:val="8"/>
        </w:numPr>
        <w:ind w:left="567" w:hanging="567"/>
        <w:rPr>
          <w:u w:val="single"/>
        </w:rPr>
      </w:pPr>
      <w:r w:rsidRPr="00A64198">
        <w:rPr>
          <w:u w:val="single"/>
        </w:rPr>
        <w:lastRenderedPageBreak/>
        <w:t>Kontrakt</w:t>
      </w:r>
      <w:r w:rsidR="001D7B74">
        <w:rPr>
          <w:u w:val="single"/>
        </w:rPr>
        <w:t xml:space="preserve"> og </w:t>
      </w:r>
      <w:r w:rsidRPr="00A64198">
        <w:rPr>
          <w:u w:val="single"/>
        </w:rPr>
        <w:t>bilag</w:t>
      </w:r>
    </w:p>
    <w:p w14:paraId="426A60F5" w14:textId="29C33D9F" w:rsidR="00BD3FE3" w:rsidRDefault="002E2F15" w:rsidP="002A7F2A">
      <w:pPr>
        <w:pStyle w:val="Normalindrykning"/>
        <w:ind w:left="0"/>
      </w:pPr>
      <w:r>
        <w:t xml:space="preserve">Udkast til </w:t>
      </w:r>
      <w:r w:rsidR="007F1B60">
        <w:t>hoved</w:t>
      </w:r>
      <w:r>
        <w:t>entreprisekontrakt</w:t>
      </w:r>
      <w:r w:rsidR="002A7F2A">
        <w:t xml:space="preserve"> med bilag [</w:t>
      </w:r>
      <w:r w:rsidR="006E3E4A">
        <w:t>indsæt</w:t>
      </w:r>
      <w:r w:rsidR="002A7F2A">
        <w:t>] til [</w:t>
      </w:r>
      <w:r w:rsidR="006E3E4A">
        <w:t>indsæt</w:t>
      </w:r>
      <w:r w:rsidR="002A7F2A">
        <w:t>]</w:t>
      </w:r>
      <w:r w:rsidR="00056547">
        <w:t>.</w:t>
      </w:r>
    </w:p>
    <w:p w14:paraId="605D854E" w14:textId="77777777" w:rsidR="002A7F2A" w:rsidRPr="00BD3FE3" w:rsidRDefault="002A7F2A" w:rsidP="002A7F2A">
      <w:pPr>
        <w:pStyle w:val="Normalindrykning"/>
        <w:ind w:left="0"/>
      </w:pPr>
    </w:p>
    <w:p w14:paraId="06167EDC" w14:textId="77777777" w:rsidR="00976997" w:rsidRDefault="00C5329B" w:rsidP="0019670E">
      <w:pPr>
        <w:pStyle w:val="Normalindrykning"/>
        <w:numPr>
          <w:ilvl w:val="1"/>
          <w:numId w:val="8"/>
        </w:numPr>
        <w:ind w:left="567" w:hanging="567"/>
        <w:rPr>
          <w:u w:val="single"/>
        </w:rPr>
      </w:pPr>
      <w:r>
        <w:rPr>
          <w:u w:val="single"/>
        </w:rPr>
        <w:t>Udbudsmaterialets tilgængelighed</w:t>
      </w:r>
    </w:p>
    <w:p w14:paraId="2559F806" w14:textId="690F1B4A" w:rsidR="009D577B" w:rsidRDefault="00C5329B" w:rsidP="009D577B">
      <w:pPr>
        <w:keepNext/>
      </w:pPr>
      <w:r w:rsidRPr="00C5329B">
        <w:t>Udbudsmaterialet er</w:t>
      </w:r>
      <w:r w:rsidR="007667AE">
        <w:t xml:space="preserve"> fra offentliggørelse af</w:t>
      </w:r>
      <w:r w:rsidR="0068288A">
        <w:t xml:space="preserve"> udbudsbekendtgørelse</w:t>
      </w:r>
      <w:r w:rsidR="00ED0FE6">
        <w:t>n</w:t>
      </w:r>
      <w:r w:rsidRPr="00C5329B">
        <w:t xml:space="preserve"> i sin helhed</w:t>
      </w:r>
      <w:r>
        <w:t xml:space="preserve"> tilgængeligt på </w:t>
      </w:r>
      <w:r w:rsidRPr="001C6736">
        <w:t>[indsæt udbudsportal]</w:t>
      </w:r>
      <w:r w:rsidR="00341F49">
        <w:t xml:space="preserve"> </w:t>
      </w:r>
      <w:r w:rsidR="009D577B">
        <w:t>via følgende link:</w:t>
      </w:r>
      <w:r w:rsidR="009D577B" w:rsidRPr="009D577B">
        <w:t xml:space="preserve"> </w:t>
      </w:r>
      <w:r w:rsidR="009C6478">
        <w:t>[</w:t>
      </w:r>
      <w:r w:rsidR="009D577B" w:rsidRPr="001C6736">
        <w:t>indsæt</w:t>
      </w:r>
      <w:r w:rsidR="004A5F1F">
        <w:t>,</w:t>
      </w:r>
      <w:r w:rsidR="009D577B" w:rsidRPr="001C6736">
        <w:t xml:space="preserve"> når mappe er oprettet</w:t>
      </w:r>
      <w:r w:rsidR="009C6478">
        <w:t>]</w:t>
      </w:r>
      <w:r w:rsidR="009D577B" w:rsidRPr="001C6736">
        <w:t>.</w:t>
      </w:r>
    </w:p>
    <w:p w14:paraId="15DBA4D3" w14:textId="77777777" w:rsidR="005504D7" w:rsidRDefault="005504D7" w:rsidP="009D577B">
      <w:pPr>
        <w:keepNext/>
      </w:pPr>
    </w:p>
    <w:p w14:paraId="546E8E59" w14:textId="1E40C437" w:rsidR="005504D7" w:rsidRDefault="005504D7" w:rsidP="005504D7">
      <w:r>
        <w:t>Linket virker, når</w:t>
      </w:r>
      <w:r w:rsidR="00ED0FE6">
        <w:t xml:space="preserve"> tilbudsgiver </w:t>
      </w:r>
      <w:r>
        <w:t xml:space="preserve">er oprettet som bruger af </w:t>
      </w:r>
      <w:r w:rsidRPr="00ED0FE6">
        <w:t>[indsæt udbudsportal]</w:t>
      </w:r>
      <w:r>
        <w:t xml:space="preserve"> og er logget ind. </w:t>
      </w:r>
    </w:p>
    <w:p w14:paraId="078CC5BD" w14:textId="77777777" w:rsidR="009D577B" w:rsidRDefault="009D577B" w:rsidP="009D577B">
      <w:pPr>
        <w:keepNext/>
      </w:pPr>
    </w:p>
    <w:p w14:paraId="3E8AA90B" w14:textId="658C72F8" w:rsidR="009D577B" w:rsidRDefault="00ED0FE6" w:rsidP="009D577B">
      <w:r>
        <w:t>Tilbudsgiverne</w:t>
      </w:r>
      <w:r w:rsidR="009D577B">
        <w:t xml:space="preserve"> </w:t>
      </w:r>
      <w:r w:rsidR="009D577B" w:rsidRPr="003B664F">
        <w:t>er selv pligtige til at holde sig opdaterede om udbuddets forløb</w:t>
      </w:r>
      <w:r w:rsidR="009D577B">
        <w:t xml:space="preserve"> mv.</w:t>
      </w:r>
      <w:r w:rsidR="009D577B" w:rsidRPr="003B664F">
        <w:t xml:space="preserve"> via </w:t>
      </w:r>
      <w:r w:rsidR="009D577B" w:rsidRPr="00C7450A">
        <w:t>[indsæt udbudsportal]</w:t>
      </w:r>
      <w:r w:rsidR="00E53FE1" w:rsidRPr="00C7450A">
        <w:t>.</w:t>
      </w:r>
    </w:p>
    <w:p w14:paraId="3CCC28D8" w14:textId="165DBDCB" w:rsidR="005504D7" w:rsidRDefault="005504D7" w:rsidP="009D577B"/>
    <w:p w14:paraId="6883EC7A" w14:textId="348BCD60" w:rsidR="00C5329B" w:rsidRDefault="005504D7" w:rsidP="002B1879">
      <w:r>
        <w:t xml:space="preserve">Ved problemer med </w:t>
      </w:r>
      <w:r w:rsidRPr="00C7450A">
        <w:t>[indsæt udbudsportal]</w:t>
      </w:r>
      <w:r>
        <w:t xml:space="preserve"> af teknisk art henvises til </w:t>
      </w:r>
      <w:r w:rsidRPr="00C7450A">
        <w:t>[indsæt udbudsportal]</w:t>
      </w:r>
      <w:r>
        <w:t xml:space="preserve"> support</w:t>
      </w:r>
      <w:r w:rsidR="00C7450A">
        <w:t xml:space="preserve">. </w:t>
      </w:r>
    </w:p>
    <w:p w14:paraId="7252A66D" w14:textId="77777777" w:rsidR="00EB778B" w:rsidRPr="009674B0" w:rsidRDefault="00EB778B" w:rsidP="002B1879"/>
    <w:p w14:paraId="638ECE7C" w14:textId="77777777" w:rsidR="00E508DA" w:rsidRDefault="000D6B4E" w:rsidP="0019670E">
      <w:pPr>
        <w:pStyle w:val="Overskrift1"/>
        <w:numPr>
          <w:ilvl w:val="0"/>
          <w:numId w:val="8"/>
        </w:numPr>
      </w:pPr>
      <w:r>
        <w:t>Ordregiver</w:t>
      </w:r>
    </w:p>
    <w:p w14:paraId="2E1FB692" w14:textId="79085DB4" w:rsidR="00186B7B" w:rsidRPr="000F57A8" w:rsidRDefault="001A01F2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0F57A8">
        <w:rPr>
          <w:u w:val="single"/>
        </w:rPr>
        <w:t>J</w:t>
      </w:r>
      <w:r w:rsidR="00186B7B" w:rsidRPr="000F57A8">
        <w:rPr>
          <w:u w:val="single"/>
        </w:rPr>
        <w:t xml:space="preserve">uridisk person </w:t>
      </w:r>
    </w:p>
    <w:p w14:paraId="5E2A452E" w14:textId="62ACEFFF" w:rsidR="00C7450A" w:rsidRDefault="002B04A6" w:rsidP="00186B7B">
      <w:r>
        <w:t xml:space="preserve">Ordregiver </w:t>
      </w:r>
      <w:r w:rsidR="00F453D7">
        <w:t xml:space="preserve">under dette udbud er: </w:t>
      </w:r>
    </w:p>
    <w:p w14:paraId="71754A96" w14:textId="77777777" w:rsidR="00F453D7" w:rsidRDefault="00F453D7" w:rsidP="00C7450A">
      <w:pPr>
        <w:pStyle w:val="Normalindrykning"/>
        <w:ind w:left="0"/>
      </w:pPr>
    </w:p>
    <w:p w14:paraId="25B3E2C9" w14:textId="4F7888C6" w:rsidR="00F453D7" w:rsidRDefault="00F453D7" w:rsidP="00C7450A">
      <w:pPr>
        <w:pStyle w:val="Normalindrykning"/>
        <w:ind w:left="0"/>
      </w:pPr>
      <w:r>
        <w:t>[ordregiver]</w:t>
      </w:r>
    </w:p>
    <w:p w14:paraId="603A4AA3" w14:textId="04C0F94E" w:rsidR="00F453D7" w:rsidRDefault="00F453D7" w:rsidP="00C7450A">
      <w:pPr>
        <w:pStyle w:val="Normalindrykning"/>
        <w:ind w:left="0"/>
      </w:pPr>
      <w:r>
        <w:t>[adresse]</w:t>
      </w:r>
    </w:p>
    <w:p w14:paraId="09097B33" w14:textId="3C8BD570" w:rsidR="00F453D7" w:rsidRDefault="00F453D7" w:rsidP="00C7450A">
      <w:pPr>
        <w:pStyle w:val="Normalindrykning"/>
        <w:ind w:left="0"/>
      </w:pPr>
      <w:r>
        <w:t>[</w:t>
      </w:r>
      <w:r w:rsidR="00D352F4">
        <w:t>postnummer, by]</w:t>
      </w:r>
    </w:p>
    <w:p w14:paraId="59976EE9" w14:textId="3751C7CD" w:rsidR="00D352F4" w:rsidRDefault="00D352F4" w:rsidP="00C7450A">
      <w:pPr>
        <w:pStyle w:val="Normalindrykning"/>
        <w:ind w:left="0"/>
      </w:pPr>
      <w:r>
        <w:t>CVR</w:t>
      </w:r>
      <w:r w:rsidR="00B87414">
        <w:t>-</w:t>
      </w:r>
      <w:r w:rsidR="00486D14">
        <w:t>nr.: [indsæt]</w:t>
      </w:r>
    </w:p>
    <w:p w14:paraId="0D0822B5" w14:textId="77777777" w:rsidR="00486D14" w:rsidRDefault="00486D14" w:rsidP="00C7450A">
      <w:pPr>
        <w:pStyle w:val="Normalindrykning"/>
        <w:ind w:left="0"/>
      </w:pPr>
    </w:p>
    <w:p w14:paraId="4271840E" w14:textId="77777777" w:rsidR="001A01F2" w:rsidRDefault="00486D14" w:rsidP="00C7450A">
      <w:pPr>
        <w:pStyle w:val="Normalindrykning"/>
        <w:ind w:left="0"/>
      </w:pPr>
      <w:r>
        <w:t xml:space="preserve">Ordregiver er den ansvarlige for udbuddets </w:t>
      </w:r>
      <w:r w:rsidR="00755654">
        <w:t>tilrettelæggelse og gennemførelse, og eventuel kontrakt vil skulle indgås med ordregiver.</w:t>
      </w:r>
    </w:p>
    <w:p w14:paraId="31DC9BE0" w14:textId="32355102" w:rsidR="00486D14" w:rsidRDefault="00755654" w:rsidP="00C7450A">
      <w:pPr>
        <w:pStyle w:val="Normalindrykning"/>
        <w:ind w:left="0"/>
      </w:pPr>
      <w:r>
        <w:t xml:space="preserve"> </w:t>
      </w:r>
    </w:p>
    <w:p w14:paraId="1BAC1330" w14:textId="29B801FC" w:rsidR="00186B7B" w:rsidRPr="000F57A8" w:rsidRDefault="001A01F2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0F57A8">
        <w:rPr>
          <w:u w:val="single"/>
        </w:rPr>
        <w:t xml:space="preserve">Kontaktperson </w:t>
      </w:r>
    </w:p>
    <w:p w14:paraId="2E9CBD67" w14:textId="77777777" w:rsidR="00500727" w:rsidRDefault="00500727" w:rsidP="00500727">
      <w:r w:rsidRPr="006F6D29">
        <w:t>Som kontaktperson har ordregiver udpeget</w:t>
      </w:r>
      <w:r>
        <w:t>:</w:t>
      </w:r>
    </w:p>
    <w:p w14:paraId="4E1AF315" w14:textId="77777777" w:rsidR="00500727" w:rsidRDefault="00500727" w:rsidP="00500727"/>
    <w:p w14:paraId="7AEC3E39" w14:textId="77777777" w:rsidR="00500727" w:rsidRPr="00DD1F05" w:rsidRDefault="00500727" w:rsidP="00500727">
      <w:r w:rsidRPr="00DD1F05">
        <w:t>[Indsæt navn]</w:t>
      </w:r>
    </w:p>
    <w:p w14:paraId="541C097E" w14:textId="77777777" w:rsidR="00500727" w:rsidRPr="00DD1F05" w:rsidRDefault="00500727" w:rsidP="00500727">
      <w:r w:rsidRPr="00DD1F05">
        <w:t>Mail: [indsæt]</w:t>
      </w:r>
    </w:p>
    <w:p w14:paraId="52A4F91E" w14:textId="77777777" w:rsidR="00500727" w:rsidRPr="006F6D29" w:rsidRDefault="00500727" w:rsidP="00500727">
      <w:r w:rsidRPr="00DD1F05">
        <w:t>Tlf.: [indsæt]</w:t>
      </w:r>
    </w:p>
    <w:p w14:paraId="1DF5E5A4" w14:textId="77777777" w:rsidR="00500727" w:rsidRDefault="00500727" w:rsidP="00500727">
      <w:pPr>
        <w:rPr>
          <w:u w:val="single"/>
        </w:rPr>
      </w:pPr>
    </w:p>
    <w:p w14:paraId="7D779413" w14:textId="77777777" w:rsidR="00500727" w:rsidRPr="006F6D29" w:rsidRDefault="00500727" w:rsidP="00500727">
      <w:r w:rsidRPr="006F6D29">
        <w:t xml:space="preserve">Alle henvendelser vedrørende udbuddet bør dog ske via </w:t>
      </w:r>
      <w:r w:rsidRPr="00DD1F05">
        <w:t>[indsæt udbudsportal].</w:t>
      </w:r>
    </w:p>
    <w:p w14:paraId="6F4AC690" w14:textId="77777777" w:rsidR="001A01F2" w:rsidRPr="00C7450A" w:rsidRDefault="001A01F2" w:rsidP="00C7450A">
      <w:pPr>
        <w:pStyle w:val="Normalindrykning"/>
        <w:ind w:left="0"/>
      </w:pPr>
    </w:p>
    <w:p w14:paraId="5E2A3028" w14:textId="4CC78A49" w:rsidR="00742308" w:rsidRDefault="00742308" w:rsidP="0019670E">
      <w:pPr>
        <w:pStyle w:val="Overskrift1"/>
        <w:numPr>
          <w:ilvl w:val="0"/>
          <w:numId w:val="8"/>
        </w:numPr>
      </w:pPr>
      <w:r>
        <w:lastRenderedPageBreak/>
        <w:t xml:space="preserve">Tilbudsgivers forhold </w:t>
      </w:r>
    </w:p>
    <w:p w14:paraId="251C610F" w14:textId="565C10ED" w:rsidR="00742308" w:rsidRPr="00F226E6" w:rsidRDefault="00742308" w:rsidP="00742308">
      <w:r w:rsidRPr="00F226E6">
        <w:t xml:space="preserve">Tilbudsgiver skal være den af </w:t>
      </w:r>
      <w:r>
        <w:t>ordregiver</w:t>
      </w:r>
      <w:r w:rsidRPr="00F226E6">
        <w:t xml:space="preserve"> prækvalificerede juridiske person. Tilbudsgiver kan ikke lade sig erstatte af en anden juridisk person</w:t>
      </w:r>
      <w:r>
        <w:t>. D</w:t>
      </w:r>
      <w:r w:rsidRPr="00F226E6">
        <w:t>ette gælder også eventuelle koncernforbundne virksomheder.</w:t>
      </w:r>
      <w:r w:rsidR="00AA78DB">
        <w:t xml:space="preserve"> Ændring af udvalgte ansøgere eller tilbudsgivere kan alene ske inden for udbudslovens rammer.</w:t>
      </w:r>
    </w:p>
    <w:p w14:paraId="4CC4419C" w14:textId="77777777" w:rsidR="00742308" w:rsidRPr="00F226E6" w:rsidRDefault="00742308" w:rsidP="00742308"/>
    <w:p w14:paraId="2015CA40" w14:textId="77777777" w:rsidR="00742308" w:rsidRDefault="00742308" w:rsidP="00742308">
      <w:r w:rsidRPr="00F226E6">
        <w:t xml:space="preserve">Hvis prækvalifikationen har omfattet et konsortium bestående af flere ansvarlige tilbudsgivere, skal det være netop disse juridiske personer – hverken færre eller flere – der afgiver tilbud. Der skal angives en fælles befuldmægtiget, som </w:t>
      </w:r>
      <w:r>
        <w:t>ordregiver</w:t>
      </w:r>
      <w:r w:rsidRPr="00F226E6">
        <w:t xml:space="preserve"> med bindende virkning for konsortiet kan indgå aftaler med.</w:t>
      </w:r>
      <w:r w:rsidRPr="0094369F">
        <w:t xml:space="preserve"> </w:t>
      </w:r>
      <w:r>
        <w:t xml:space="preserve">Erklæring herom skal afgives ved anvendelse af udbudsbilag C. </w:t>
      </w:r>
    </w:p>
    <w:p w14:paraId="7EFCC526" w14:textId="77777777" w:rsidR="00742308" w:rsidRDefault="00742308" w:rsidP="00742308"/>
    <w:p w14:paraId="42244315" w14:textId="537F6F55" w:rsidR="00742308" w:rsidRPr="00FC2BED" w:rsidRDefault="00742308" w:rsidP="00742308">
      <w:r w:rsidRPr="00815348">
        <w:t xml:space="preserve">Hvis </w:t>
      </w:r>
      <w:r>
        <w:t xml:space="preserve">ansøger ved </w:t>
      </w:r>
      <w:r w:rsidRPr="00815348">
        <w:t>prækvalifikationen har</w:t>
      </w:r>
      <w:r>
        <w:t xml:space="preserve"> baseret sig på en eller flere andre økonomiske aktører, for opfyldelse af </w:t>
      </w:r>
      <w:r w:rsidR="009C41D8">
        <w:t>minimums</w:t>
      </w:r>
      <w:r>
        <w:t>krav til teknisk og faglig formåen, jf. afsnit</w:t>
      </w:r>
      <w:r w:rsidR="00D95D7C">
        <w:t xml:space="preserve"> </w:t>
      </w:r>
      <w:r w:rsidR="00D95D7C">
        <w:fldChar w:fldCharType="begin"/>
      </w:r>
      <w:r w:rsidR="00D95D7C">
        <w:instrText xml:space="preserve"> REF _Ref59179925 \r \h </w:instrText>
      </w:r>
      <w:r w:rsidR="00D95D7C">
        <w:fldChar w:fldCharType="separate"/>
      </w:r>
      <w:r w:rsidR="00FA30D6">
        <w:t>8.2.2</w:t>
      </w:r>
      <w:r w:rsidR="00D95D7C">
        <w:fldChar w:fldCharType="end"/>
      </w:r>
      <w:r w:rsidR="00C04189">
        <w:t>,</w:t>
      </w:r>
      <w:r>
        <w:t xml:space="preserve"> eller udvælgelse, jf. afsnit </w:t>
      </w:r>
      <w:r w:rsidR="00D95D7C">
        <w:fldChar w:fldCharType="begin"/>
      </w:r>
      <w:r w:rsidR="00D95D7C">
        <w:instrText xml:space="preserve"> REF _Ref59182130 \r \h </w:instrText>
      </w:r>
      <w:r w:rsidR="00D95D7C">
        <w:fldChar w:fldCharType="separate"/>
      </w:r>
      <w:r w:rsidR="00FA30D6">
        <w:t>8.3</w:t>
      </w:r>
      <w:r w:rsidR="00D95D7C">
        <w:fldChar w:fldCharType="end"/>
      </w:r>
      <w:r w:rsidRPr="00815348">
        <w:t xml:space="preserve">, skal </w:t>
      </w:r>
      <w:r>
        <w:t>disse økonomiske aktører være leverandører på den pågældende del af kontrakten. Overholdes dette ikke, vil den pågældende tilbudsgiver ikke længere være egnet til at byde på opgaven efter prækvalifikationen.</w:t>
      </w:r>
    </w:p>
    <w:p w14:paraId="042E5546" w14:textId="77777777" w:rsidR="00742308" w:rsidRPr="00F226E6" w:rsidRDefault="00742308" w:rsidP="00742308"/>
    <w:p w14:paraId="7AC61345" w14:textId="4C0A931E" w:rsidR="00742308" w:rsidRDefault="00742308" w:rsidP="00DA04D4">
      <w:r w:rsidRPr="00F226E6">
        <w:t xml:space="preserve">Inden for udbudsreglernes rammer kan ordregiver i visse særlige tilfælde tillade forandringer hos den eller de prækvalificerede. Ordregiver er </w:t>
      </w:r>
      <w:r>
        <w:t>ikke</w:t>
      </w:r>
      <w:r w:rsidRPr="00F226E6">
        <w:t xml:space="preserve"> forpligtet til at tillade forandringer, </w:t>
      </w:r>
      <w:r w:rsidRPr="00FC2BED">
        <w:t xml:space="preserve">og eventuel forandring skal </w:t>
      </w:r>
      <w:r>
        <w:t>altid</w:t>
      </w:r>
      <w:r w:rsidRPr="00FC2BED">
        <w:t xml:space="preserve"> forudgående tillades skriftligt af </w:t>
      </w:r>
      <w:r w:rsidR="009C41D8">
        <w:t>o</w:t>
      </w:r>
      <w:r w:rsidRPr="00FC2BED">
        <w:t>rdregiver.</w:t>
      </w:r>
    </w:p>
    <w:p w14:paraId="396133F5" w14:textId="77777777" w:rsidR="00742308" w:rsidRPr="00742308" w:rsidRDefault="00742308" w:rsidP="00742308">
      <w:pPr>
        <w:pStyle w:val="Normalindrykning"/>
        <w:ind w:left="0"/>
      </w:pPr>
    </w:p>
    <w:p w14:paraId="2813EA39" w14:textId="6F582F12" w:rsidR="00C5329B" w:rsidRDefault="009D577B" w:rsidP="0019670E">
      <w:pPr>
        <w:pStyle w:val="Overskrift1"/>
        <w:numPr>
          <w:ilvl w:val="0"/>
          <w:numId w:val="8"/>
        </w:numPr>
      </w:pPr>
      <w:bookmarkStart w:id="5" w:name="_Ref59103977"/>
      <w:r w:rsidRPr="009674B0">
        <w:t>Vejledende tidsplan for udbuddet</w:t>
      </w:r>
      <w:bookmarkEnd w:id="5"/>
    </w:p>
    <w:p w14:paraId="1F0D67BF" w14:textId="77777777" w:rsidR="00066690" w:rsidRDefault="00066690" w:rsidP="00066690">
      <w:r>
        <w:t>Udbuddet forventes gennemført i henhold til følgende indikative tidsplan:</w:t>
      </w:r>
    </w:p>
    <w:p w14:paraId="6051D876" w14:textId="77777777" w:rsidR="00694848" w:rsidRDefault="00694848" w:rsidP="0006669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15DC3" w14:paraId="19459ADA" w14:textId="77777777" w:rsidTr="00815DC3">
        <w:tc>
          <w:tcPr>
            <w:tcW w:w="4672" w:type="dxa"/>
          </w:tcPr>
          <w:p w14:paraId="3C6EE3B6" w14:textId="46CA175F" w:rsidR="00815DC3" w:rsidRDefault="00815DC3" w:rsidP="00066690">
            <w:r>
              <w:t>Afsendelse af udbudsbekendtgørelse til offentliggørelse i EU-Tidende</w:t>
            </w:r>
          </w:p>
        </w:tc>
        <w:tc>
          <w:tcPr>
            <w:tcW w:w="4672" w:type="dxa"/>
          </w:tcPr>
          <w:p w14:paraId="0DA90874" w14:textId="43884131" w:rsidR="00815DC3" w:rsidRDefault="00815DC3" w:rsidP="00815DC3">
            <w:pPr>
              <w:jc w:val="left"/>
            </w:pPr>
            <w:r w:rsidRPr="00815DC3">
              <w:t>[indsæt dato + evt. klokkeslæt]</w:t>
            </w:r>
          </w:p>
          <w:p w14:paraId="05228B45" w14:textId="72385EB1" w:rsidR="00815DC3" w:rsidRDefault="00815DC3" w:rsidP="00066690"/>
        </w:tc>
      </w:tr>
      <w:tr w:rsidR="00F90383" w14:paraId="70A91D0F" w14:textId="77777777" w:rsidTr="00815DC3">
        <w:tc>
          <w:tcPr>
            <w:tcW w:w="4672" w:type="dxa"/>
          </w:tcPr>
          <w:p w14:paraId="720C59F6" w14:textId="4F927F3B" w:rsidR="00F90383" w:rsidRDefault="00F90383" w:rsidP="00066690">
            <w:r>
              <w:t xml:space="preserve">Informationsmøde </w:t>
            </w:r>
          </w:p>
        </w:tc>
        <w:tc>
          <w:tcPr>
            <w:tcW w:w="4672" w:type="dxa"/>
          </w:tcPr>
          <w:p w14:paraId="5EE41FE9" w14:textId="07FDC425" w:rsidR="00F90383" w:rsidRPr="00815DC3" w:rsidRDefault="00F90383" w:rsidP="00815DC3">
            <w:pPr>
              <w:jc w:val="left"/>
            </w:pPr>
            <w:r w:rsidRPr="00815DC3">
              <w:t>[indsæt dato + evt. klokkeslæt]</w:t>
            </w:r>
          </w:p>
        </w:tc>
      </w:tr>
      <w:tr w:rsidR="00815DC3" w14:paraId="036AE228" w14:textId="77777777" w:rsidTr="00815DC3">
        <w:tc>
          <w:tcPr>
            <w:tcW w:w="4672" w:type="dxa"/>
          </w:tcPr>
          <w:p w14:paraId="1E526D4C" w14:textId="034498F2" w:rsidR="00815DC3" w:rsidRDefault="004C546B" w:rsidP="00066690">
            <w:r>
              <w:t xml:space="preserve">Frist for spørgsmål </w:t>
            </w:r>
          </w:p>
        </w:tc>
        <w:tc>
          <w:tcPr>
            <w:tcW w:w="4672" w:type="dxa"/>
          </w:tcPr>
          <w:p w14:paraId="5B37B6C1" w14:textId="3E3CC82F" w:rsidR="00815DC3" w:rsidRDefault="004C546B" w:rsidP="004C546B">
            <w:pPr>
              <w:jc w:val="left"/>
            </w:pPr>
            <w:r w:rsidRPr="00815DC3">
              <w:t>[indsæt dato + evt. klokkeslæt]</w:t>
            </w:r>
          </w:p>
        </w:tc>
      </w:tr>
      <w:tr w:rsidR="00815DC3" w14:paraId="6C4ECA7F" w14:textId="77777777" w:rsidTr="00815DC3">
        <w:tc>
          <w:tcPr>
            <w:tcW w:w="4672" w:type="dxa"/>
          </w:tcPr>
          <w:p w14:paraId="3672DC6B" w14:textId="1EB827F6" w:rsidR="00815DC3" w:rsidRDefault="000B142A" w:rsidP="00066690">
            <w:r>
              <w:t xml:space="preserve">Frist for ansøgning om prækvalifikation </w:t>
            </w:r>
          </w:p>
        </w:tc>
        <w:tc>
          <w:tcPr>
            <w:tcW w:w="4672" w:type="dxa"/>
          </w:tcPr>
          <w:p w14:paraId="6F7EBE13" w14:textId="014EA33F" w:rsidR="00815DC3" w:rsidRDefault="004C546B" w:rsidP="004C546B">
            <w:pPr>
              <w:jc w:val="left"/>
            </w:pPr>
            <w:r w:rsidRPr="00815DC3">
              <w:t>[indsæt dato + evt. klokkeslæt]</w:t>
            </w:r>
          </w:p>
        </w:tc>
      </w:tr>
      <w:tr w:rsidR="00815DC3" w14:paraId="2E4E673D" w14:textId="77777777" w:rsidTr="00815DC3">
        <w:tc>
          <w:tcPr>
            <w:tcW w:w="4672" w:type="dxa"/>
          </w:tcPr>
          <w:p w14:paraId="25BB640C" w14:textId="2E2769BC" w:rsidR="00815DC3" w:rsidRDefault="000B142A" w:rsidP="00066690">
            <w:r>
              <w:t xml:space="preserve">Opfordring til at afgive tilbud </w:t>
            </w:r>
          </w:p>
        </w:tc>
        <w:tc>
          <w:tcPr>
            <w:tcW w:w="4672" w:type="dxa"/>
          </w:tcPr>
          <w:p w14:paraId="20F9E838" w14:textId="44A02578" w:rsidR="00815DC3" w:rsidRDefault="004C546B" w:rsidP="004C546B">
            <w:pPr>
              <w:jc w:val="left"/>
            </w:pPr>
            <w:r w:rsidRPr="00815DC3">
              <w:t>[indsæt dato + evt. klokkeslæt]</w:t>
            </w:r>
          </w:p>
        </w:tc>
      </w:tr>
      <w:tr w:rsidR="00EF0B91" w14:paraId="631E3CB1" w14:textId="77777777" w:rsidTr="00815DC3">
        <w:tc>
          <w:tcPr>
            <w:tcW w:w="4672" w:type="dxa"/>
          </w:tcPr>
          <w:p w14:paraId="02148919" w14:textId="4E7D9D2A" w:rsidR="00EF0B91" w:rsidRDefault="004954B8" w:rsidP="00066690">
            <w:r>
              <w:t xml:space="preserve">Besigtigelse </w:t>
            </w:r>
          </w:p>
        </w:tc>
        <w:tc>
          <w:tcPr>
            <w:tcW w:w="4672" w:type="dxa"/>
          </w:tcPr>
          <w:p w14:paraId="68DC365B" w14:textId="29AD27D3" w:rsidR="00EF0B91" w:rsidRPr="00815DC3" w:rsidRDefault="004954B8" w:rsidP="004C546B">
            <w:pPr>
              <w:jc w:val="left"/>
            </w:pPr>
            <w:r w:rsidRPr="00815DC3">
              <w:t>[indsæt dato + evt. klokkeslæt]</w:t>
            </w:r>
          </w:p>
        </w:tc>
      </w:tr>
      <w:tr w:rsidR="00DF6E5F" w14:paraId="2E9DF7B7" w14:textId="77777777" w:rsidTr="00815DC3">
        <w:tc>
          <w:tcPr>
            <w:tcW w:w="4672" w:type="dxa"/>
          </w:tcPr>
          <w:p w14:paraId="2D23FD1A" w14:textId="2E9ABBB4" w:rsidR="00DF6E5F" w:rsidRDefault="00DF6E5F" w:rsidP="00066690">
            <w:r>
              <w:t xml:space="preserve">Frist for spørgsmål </w:t>
            </w:r>
          </w:p>
        </w:tc>
        <w:tc>
          <w:tcPr>
            <w:tcW w:w="4672" w:type="dxa"/>
          </w:tcPr>
          <w:p w14:paraId="58B18DE9" w14:textId="2EB4C9E3" w:rsidR="00DF6E5F" w:rsidRPr="00815DC3" w:rsidRDefault="00F324C1" w:rsidP="004C546B">
            <w:pPr>
              <w:jc w:val="left"/>
            </w:pPr>
            <w:r w:rsidRPr="00815DC3">
              <w:t>[indsæt dato + evt. klokkeslæt]</w:t>
            </w:r>
          </w:p>
        </w:tc>
      </w:tr>
      <w:tr w:rsidR="00815DC3" w14:paraId="112A2EC7" w14:textId="77777777" w:rsidTr="00815DC3">
        <w:tc>
          <w:tcPr>
            <w:tcW w:w="4672" w:type="dxa"/>
          </w:tcPr>
          <w:p w14:paraId="10DB6029" w14:textId="1A459001" w:rsidR="00815DC3" w:rsidRDefault="007D390A" w:rsidP="00066690">
            <w:r>
              <w:t>Frist for første forhandlingstilbud</w:t>
            </w:r>
          </w:p>
        </w:tc>
        <w:tc>
          <w:tcPr>
            <w:tcW w:w="4672" w:type="dxa"/>
          </w:tcPr>
          <w:p w14:paraId="4B04C5EF" w14:textId="43043D5D" w:rsidR="00815DC3" w:rsidRDefault="004C546B" w:rsidP="004C546B">
            <w:pPr>
              <w:jc w:val="left"/>
            </w:pPr>
            <w:r w:rsidRPr="00815DC3">
              <w:t>[indsæt dato + evt. klokkeslæt]</w:t>
            </w:r>
          </w:p>
        </w:tc>
      </w:tr>
      <w:tr w:rsidR="00815DC3" w14:paraId="1875530C" w14:textId="77777777" w:rsidTr="00815DC3">
        <w:tc>
          <w:tcPr>
            <w:tcW w:w="4672" w:type="dxa"/>
          </w:tcPr>
          <w:p w14:paraId="1A5150AD" w14:textId="44825F14" w:rsidR="00815DC3" w:rsidRDefault="007D390A" w:rsidP="00066690">
            <w:r>
              <w:t xml:space="preserve">Forhandlingsmøder </w:t>
            </w:r>
          </w:p>
        </w:tc>
        <w:tc>
          <w:tcPr>
            <w:tcW w:w="4672" w:type="dxa"/>
          </w:tcPr>
          <w:p w14:paraId="3C90C228" w14:textId="416F94CF" w:rsidR="00815DC3" w:rsidRDefault="004C546B" w:rsidP="004C546B">
            <w:pPr>
              <w:jc w:val="left"/>
            </w:pPr>
            <w:r w:rsidRPr="00815DC3">
              <w:t>[indsæt dato + evt. klokkeslæt]</w:t>
            </w:r>
          </w:p>
        </w:tc>
      </w:tr>
      <w:tr w:rsidR="00DF6E5F" w14:paraId="162DA4B2" w14:textId="77777777" w:rsidTr="00815DC3">
        <w:tc>
          <w:tcPr>
            <w:tcW w:w="4672" w:type="dxa"/>
          </w:tcPr>
          <w:p w14:paraId="39F4A6A8" w14:textId="589428E2" w:rsidR="00DF6E5F" w:rsidRDefault="00F324C1" w:rsidP="00066690">
            <w:r>
              <w:t xml:space="preserve">Frist for spørgsmål </w:t>
            </w:r>
          </w:p>
        </w:tc>
        <w:tc>
          <w:tcPr>
            <w:tcW w:w="4672" w:type="dxa"/>
          </w:tcPr>
          <w:p w14:paraId="79AA528B" w14:textId="0D211535" w:rsidR="00DF6E5F" w:rsidRPr="00815DC3" w:rsidRDefault="00F324C1" w:rsidP="004C546B">
            <w:pPr>
              <w:jc w:val="left"/>
            </w:pPr>
            <w:r w:rsidRPr="00815DC3">
              <w:t>[indsæt dato + evt. klokkeslæt]</w:t>
            </w:r>
          </w:p>
        </w:tc>
      </w:tr>
      <w:tr w:rsidR="00815DC3" w14:paraId="6ECDE147" w14:textId="77777777" w:rsidTr="00815DC3">
        <w:tc>
          <w:tcPr>
            <w:tcW w:w="4672" w:type="dxa"/>
          </w:tcPr>
          <w:p w14:paraId="67FFB704" w14:textId="63687375" w:rsidR="00815DC3" w:rsidRDefault="00DF6E5F" w:rsidP="00066690">
            <w:r>
              <w:t xml:space="preserve">Frist for endeligt tilbud </w:t>
            </w:r>
          </w:p>
        </w:tc>
        <w:tc>
          <w:tcPr>
            <w:tcW w:w="4672" w:type="dxa"/>
          </w:tcPr>
          <w:p w14:paraId="581D157A" w14:textId="46E7CFAF" w:rsidR="00815DC3" w:rsidRDefault="004C546B" w:rsidP="004C546B">
            <w:pPr>
              <w:jc w:val="left"/>
            </w:pPr>
            <w:r w:rsidRPr="00815DC3">
              <w:t>[indsæt dato + evt. klokkeslæt]</w:t>
            </w:r>
          </w:p>
        </w:tc>
      </w:tr>
      <w:tr w:rsidR="00815DC3" w14:paraId="354B04FD" w14:textId="77777777" w:rsidTr="00815DC3">
        <w:tc>
          <w:tcPr>
            <w:tcW w:w="4672" w:type="dxa"/>
          </w:tcPr>
          <w:p w14:paraId="6B485993" w14:textId="773796D0" w:rsidR="00815DC3" w:rsidRDefault="00F324C1" w:rsidP="00066690">
            <w:r>
              <w:t xml:space="preserve">Meddelelse om tildelingsbeslutning </w:t>
            </w:r>
          </w:p>
        </w:tc>
        <w:tc>
          <w:tcPr>
            <w:tcW w:w="4672" w:type="dxa"/>
          </w:tcPr>
          <w:p w14:paraId="51A1551C" w14:textId="2ECF676B" w:rsidR="00815DC3" w:rsidRDefault="004C546B" w:rsidP="004C546B">
            <w:pPr>
              <w:jc w:val="left"/>
            </w:pPr>
            <w:r w:rsidRPr="00815DC3">
              <w:t>[indsæt dato + evt. klokkeslæt]</w:t>
            </w:r>
          </w:p>
        </w:tc>
      </w:tr>
    </w:tbl>
    <w:p w14:paraId="6D5C96D1" w14:textId="344B6FB6" w:rsidR="00066690" w:rsidRDefault="00066690" w:rsidP="00066690">
      <w:pPr>
        <w:pStyle w:val="Normalindrykning"/>
        <w:ind w:left="0"/>
      </w:pPr>
    </w:p>
    <w:p w14:paraId="4D095895" w14:textId="5DF3E004" w:rsidR="00BD7CDE" w:rsidRDefault="00BD7CDE" w:rsidP="00066690">
      <w:pPr>
        <w:pStyle w:val="Normalindrykning"/>
        <w:ind w:left="0"/>
      </w:pPr>
      <w:r>
        <w:t xml:space="preserve">Tidsplanen er vejledende, og </w:t>
      </w:r>
      <w:r w:rsidR="00D24F08">
        <w:t>o</w:t>
      </w:r>
      <w:r>
        <w:t xml:space="preserve">rdregiver forbeholder sig, inden for rammerne af udbudsloven, retten til at ændre tidsplanen, hvis dette vurderes nødvendigt. </w:t>
      </w:r>
    </w:p>
    <w:p w14:paraId="6A9EE12B" w14:textId="64450539" w:rsidR="00BD7CDE" w:rsidRDefault="00BD7CDE" w:rsidP="00066690">
      <w:pPr>
        <w:pStyle w:val="Normalindrykning"/>
        <w:ind w:left="0"/>
      </w:pPr>
    </w:p>
    <w:p w14:paraId="46E637DE" w14:textId="15F1A701" w:rsidR="00BD7CDE" w:rsidRDefault="00BD7CDE" w:rsidP="00066690">
      <w:pPr>
        <w:pStyle w:val="Normalindrykning"/>
        <w:ind w:left="0"/>
      </w:pPr>
      <w:r>
        <w:t xml:space="preserve">Eventuelle ændringer i tidsplanen vil blive meddelt i et rettelsesblad </w:t>
      </w:r>
      <w:r w:rsidR="00957F97">
        <w:t>på</w:t>
      </w:r>
      <w:r>
        <w:t xml:space="preserve"> </w:t>
      </w:r>
      <w:r w:rsidRPr="00F324C1">
        <w:t>[indsæt udbudsportal]</w:t>
      </w:r>
      <w:r w:rsidR="00E21903">
        <w:t>.</w:t>
      </w:r>
    </w:p>
    <w:p w14:paraId="1412B322" w14:textId="77777777" w:rsidR="00694848" w:rsidRDefault="00694848" w:rsidP="00066690">
      <w:pPr>
        <w:pStyle w:val="Normalindrykning"/>
        <w:ind w:left="0"/>
      </w:pPr>
    </w:p>
    <w:p w14:paraId="1C903266" w14:textId="41BE5B15" w:rsidR="00DA04D4" w:rsidRDefault="00DA04D4" w:rsidP="0019670E">
      <w:pPr>
        <w:pStyle w:val="Overskrift1"/>
        <w:numPr>
          <w:ilvl w:val="0"/>
          <w:numId w:val="8"/>
        </w:numPr>
      </w:pPr>
      <w:r>
        <w:t xml:space="preserve">Informationsmøde </w:t>
      </w:r>
    </w:p>
    <w:p w14:paraId="4CD2B255" w14:textId="4512C3D3" w:rsidR="00DA04D4" w:rsidRDefault="00DA04D4" w:rsidP="00DA04D4">
      <w:r>
        <w:t xml:space="preserve">For </w:t>
      </w:r>
      <w:r w:rsidR="0084181B">
        <w:t>alle interesserede ansøgere</w:t>
      </w:r>
      <w:r>
        <w:t xml:space="preserve"> afholdes et informationsmøde </w:t>
      </w:r>
      <w:r w:rsidRPr="0084181B">
        <w:t>den [dato]</w:t>
      </w:r>
      <w:r w:rsidR="00F10536">
        <w:t>,</w:t>
      </w:r>
      <w:r w:rsidRPr="0084181B">
        <w:t xml:space="preserve"> kl.</w:t>
      </w:r>
      <w:r w:rsidR="00700B8D">
        <w:t xml:space="preserve"> </w:t>
      </w:r>
      <w:r w:rsidRPr="0084181B">
        <w:t>[klokkeslæt]</w:t>
      </w:r>
      <w:r w:rsidR="00F10536">
        <w:t>,</w:t>
      </w:r>
      <w:r w:rsidRPr="0084181B">
        <w:t xml:space="preserve"> på adressen [indsæt]</w:t>
      </w:r>
      <w:r w:rsidR="002D1089">
        <w:t xml:space="preserve">, </w:t>
      </w:r>
      <w:r w:rsidR="002D1089" w:rsidRPr="003B664F">
        <w:t>hvor der vil blive givet en supple</w:t>
      </w:r>
      <w:r w:rsidR="002D1089" w:rsidRPr="003B664F">
        <w:softHyphen/>
        <w:t>rende præsentation af udbuddet og være adgang til at stille spørgsmål.</w:t>
      </w:r>
    </w:p>
    <w:p w14:paraId="4A1033FB" w14:textId="77777777" w:rsidR="00DA04D4" w:rsidRDefault="00DA04D4" w:rsidP="00DA04D4"/>
    <w:p w14:paraId="6AA6FA80" w14:textId="050813D7" w:rsidR="00DA04D4" w:rsidRPr="003B664F" w:rsidRDefault="00DA04D4" w:rsidP="00DA04D4">
      <w:pPr>
        <w:keepNext/>
      </w:pPr>
      <w:r>
        <w:t xml:space="preserve">Tilmelding til informationsmødet bedes ske </w:t>
      </w:r>
      <w:r w:rsidRPr="0084181B">
        <w:t xml:space="preserve">senest den </w:t>
      </w:r>
      <w:r w:rsidR="00A101DD">
        <w:t>[</w:t>
      </w:r>
      <w:r w:rsidRPr="0084181B">
        <w:t>dato</w:t>
      </w:r>
      <w:r w:rsidR="00A101DD">
        <w:t>]</w:t>
      </w:r>
      <w:r w:rsidR="00F10536">
        <w:t>,</w:t>
      </w:r>
      <w:r w:rsidR="001276E9">
        <w:t xml:space="preserve"> på [indsæt udbudsportal]</w:t>
      </w:r>
      <w:r w:rsidRPr="0084181B">
        <w:t xml:space="preserve">. Ved tilmelding bedes angivet det fulde navn og e-mailadresse på den/de tilmeldte. Der henstilles til, at der maksimalt møder </w:t>
      </w:r>
      <w:r w:rsidR="00A101DD">
        <w:t>[</w:t>
      </w:r>
      <w:r w:rsidRPr="0084181B">
        <w:t>antal] personer op per tilbudsgiver.</w:t>
      </w:r>
    </w:p>
    <w:p w14:paraId="22E4E3EF" w14:textId="77777777" w:rsidR="00DA04D4" w:rsidRDefault="00DA04D4" w:rsidP="00DA04D4"/>
    <w:p w14:paraId="59079F74" w14:textId="06B75FEC" w:rsidR="00DA04D4" w:rsidRDefault="00DA04D4" w:rsidP="002B3699">
      <w:r w:rsidRPr="003B664F">
        <w:t>Der udarbejdes referat samt oversigt over spørgsmål og svar fra informationsmødet, hvilket sammen med eventuelt skriftligt materiale fremvist på informationsmødet vi</w:t>
      </w:r>
      <w:r>
        <w:t xml:space="preserve">l blive gjort tilgængeligt </w:t>
      </w:r>
      <w:r w:rsidRPr="00212080">
        <w:t>på [indsæt udbudsportal].</w:t>
      </w:r>
    </w:p>
    <w:p w14:paraId="1A3CD134" w14:textId="77777777" w:rsidR="00DA04D4" w:rsidRPr="00DA04D4" w:rsidRDefault="00DA04D4" w:rsidP="00DA04D4">
      <w:pPr>
        <w:pStyle w:val="Normalindrykning"/>
        <w:ind w:left="0"/>
      </w:pPr>
    </w:p>
    <w:p w14:paraId="098122E8" w14:textId="2AEB3655" w:rsidR="006F6D29" w:rsidRPr="001A01F2" w:rsidRDefault="00F607C4" w:rsidP="0019670E">
      <w:pPr>
        <w:pStyle w:val="Overskrift1"/>
        <w:numPr>
          <w:ilvl w:val="0"/>
          <w:numId w:val="8"/>
        </w:numPr>
      </w:pPr>
      <w:r>
        <w:t>K</w:t>
      </w:r>
      <w:r w:rsidR="00B72FEE">
        <w:t>ommunikation</w:t>
      </w:r>
      <w:r w:rsidR="006F6D29">
        <w:t xml:space="preserve"> frem til afgivelse af endeligt tilbud</w:t>
      </w:r>
    </w:p>
    <w:p w14:paraId="3C4E0870" w14:textId="295031FE" w:rsidR="00754ED4" w:rsidRDefault="006F6D29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>
        <w:rPr>
          <w:u w:val="single"/>
        </w:rPr>
        <w:t>Spørgsmål til udbudsmaterialet</w:t>
      </w:r>
    </w:p>
    <w:p w14:paraId="049AB073" w14:textId="77777777" w:rsidR="00754ED4" w:rsidRPr="00754ED4" w:rsidRDefault="00754ED4" w:rsidP="00754ED4">
      <w:pPr>
        <w:pStyle w:val="Normalindrykning"/>
        <w:ind w:left="792"/>
        <w:rPr>
          <w:u w:val="single"/>
        </w:rPr>
      </w:pPr>
    </w:p>
    <w:p w14:paraId="2A334596" w14:textId="17FE6510" w:rsidR="006F6D29" w:rsidRPr="00754ED4" w:rsidRDefault="00754ED4" w:rsidP="0019670E">
      <w:pPr>
        <w:pStyle w:val="Normalindrykning"/>
        <w:numPr>
          <w:ilvl w:val="2"/>
          <w:numId w:val="8"/>
        </w:numPr>
        <w:rPr>
          <w:i/>
          <w:iCs/>
        </w:rPr>
      </w:pPr>
      <w:r w:rsidRPr="00754ED4">
        <w:rPr>
          <w:i/>
          <w:iCs/>
        </w:rPr>
        <w:t>Spørgsmål</w:t>
      </w:r>
      <w:r w:rsidR="00155A60">
        <w:rPr>
          <w:i/>
          <w:iCs/>
        </w:rPr>
        <w:t xml:space="preserve"> om prækvalifikation</w:t>
      </w:r>
      <w:r w:rsidRPr="00754ED4">
        <w:rPr>
          <w:i/>
          <w:iCs/>
        </w:rPr>
        <w:t xml:space="preserve"> forud for ansøgningsfristen</w:t>
      </w:r>
      <w:r w:rsidR="00155A60">
        <w:rPr>
          <w:i/>
          <w:iCs/>
        </w:rPr>
        <w:t xml:space="preserve"> </w:t>
      </w:r>
    </w:p>
    <w:p w14:paraId="54C670CE" w14:textId="576AE4CE" w:rsidR="00FA47CF" w:rsidRDefault="00FA47CF" w:rsidP="00FA47CF">
      <w:r w:rsidRPr="00754ED4">
        <w:rPr>
          <w:iCs/>
        </w:rPr>
        <w:t>Forud for ansøgningsfristen</w:t>
      </w:r>
      <w:r>
        <w:t xml:space="preserve"> kan ansøgere stille spørgsmål til udbuddet</w:t>
      </w:r>
      <w:r w:rsidR="00C86BF7">
        <w:t xml:space="preserve"> </w:t>
      </w:r>
      <w:r w:rsidR="00551B62">
        <w:t>–</w:t>
      </w:r>
      <w:r>
        <w:t xml:space="preserve"> dog kun vedrørende forhold, der er direkte relevante for udarbejdelsen af ansøgningen. </w:t>
      </w:r>
      <w:r w:rsidRPr="00241381">
        <w:t xml:space="preserve">Spørgsmål vil blive besvaret skriftligt. </w:t>
      </w:r>
    </w:p>
    <w:p w14:paraId="5BE26E12" w14:textId="77777777" w:rsidR="00FA47CF" w:rsidRDefault="00FA47CF" w:rsidP="00FA47CF"/>
    <w:p w14:paraId="18A57D36" w14:textId="35828E12" w:rsidR="00FA47CF" w:rsidRPr="00280194" w:rsidRDefault="00FA47CF" w:rsidP="00FA47CF">
      <w:r>
        <w:t>Alle spørgsmål</w:t>
      </w:r>
      <w:r w:rsidR="00551B62">
        <w:t>,</w:t>
      </w:r>
      <w:r w:rsidRPr="00280194">
        <w:t xml:space="preserve"> der stilles </w:t>
      </w:r>
      <w:r w:rsidRPr="00B72FEE">
        <w:t xml:space="preserve">senest </w:t>
      </w:r>
      <w:r w:rsidR="00B72FEE" w:rsidRPr="00B72FEE">
        <w:t>[</w:t>
      </w:r>
      <w:r w:rsidRPr="00B72FEE">
        <w:t>14</w:t>
      </w:r>
      <w:r w:rsidR="00B72FEE" w:rsidRPr="00B72FEE">
        <w:t>]</w:t>
      </w:r>
      <w:r w:rsidRPr="00280194">
        <w:t xml:space="preserve"> dage før </w:t>
      </w:r>
      <w:r>
        <w:t>ansøgningsfristen</w:t>
      </w:r>
      <w:r w:rsidR="00551B62">
        <w:t>,</w:t>
      </w:r>
      <w:r w:rsidRPr="00280194">
        <w:t xml:space="preserve"> vil blive besvaret. </w:t>
      </w:r>
    </w:p>
    <w:p w14:paraId="1FC13DD6" w14:textId="77777777" w:rsidR="00FA47CF" w:rsidRDefault="00FA47CF" w:rsidP="00FA47CF"/>
    <w:p w14:paraId="536DFD94" w14:textId="0109AB2D" w:rsidR="00FA47CF" w:rsidRDefault="00FA47CF" w:rsidP="00FA47CF">
      <w:r w:rsidRPr="00280194">
        <w:t xml:space="preserve">Spørgsmål, der stilles senere </w:t>
      </w:r>
      <w:r w:rsidRPr="00B72FEE">
        <w:t xml:space="preserve">end </w:t>
      </w:r>
      <w:r w:rsidR="00B72FEE" w:rsidRPr="00B72FEE">
        <w:t>[</w:t>
      </w:r>
      <w:r w:rsidRPr="00B72FEE">
        <w:t>14</w:t>
      </w:r>
      <w:r w:rsidR="00B72FEE" w:rsidRPr="00B72FEE">
        <w:t>]</w:t>
      </w:r>
      <w:r w:rsidRPr="00280194">
        <w:t xml:space="preserve"> dage før </w:t>
      </w:r>
      <w:r>
        <w:t>ansøgnings</w:t>
      </w:r>
      <w:r w:rsidRPr="00280194">
        <w:t xml:space="preserve">fristen, vil alene blive besvaret i det omfang, besvarelse kan afgives senest seks dage før </w:t>
      </w:r>
      <w:r>
        <w:t>ansøgnings</w:t>
      </w:r>
      <w:r w:rsidRPr="00280194">
        <w:t>fristen.</w:t>
      </w:r>
      <w:r w:rsidRPr="00C84D30">
        <w:t xml:space="preserve"> </w:t>
      </w:r>
      <w:r w:rsidRPr="00280194">
        <w:t xml:space="preserve">Spørgsmål, der stilles senere end seks dage før </w:t>
      </w:r>
      <w:r>
        <w:t>ansøgnings</w:t>
      </w:r>
      <w:r w:rsidRPr="00280194">
        <w:t>fristen, kan ikke forventes besvaret.</w:t>
      </w:r>
      <w:r>
        <w:t xml:space="preserve"> I særlige tilfælde kan </w:t>
      </w:r>
      <w:r w:rsidR="00267C33">
        <w:t>ordregiver</w:t>
      </w:r>
      <w:r>
        <w:t xml:space="preserve"> vælge at besvare senere indkomne spørgsmå</w:t>
      </w:r>
      <w:r w:rsidR="00754ED4">
        <w:t>l</w:t>
      </w:r>
      <w:r>
        <w:t>.</w:t>
      </w:r>
    </w:p>
    <w:p w14:paraId="3DA5F181" w14:textId="77777777" w:rsidR="00FA47CF" w:rsidRDefault="00FA47CF" w:rsidP="00FA47CF">
      <w:pPr>
        <w:pStyle w:val="Listeafsnit"/>
        <w:ind w:left="360"/>
      </w:pPr>
    </w:p>
    <w:p w14:paraId="75B2DC42" w14:textId="3C0F11BE" w:rsidR="00FA47CF" w:rsidRDefault="00FA47CF" w:rsidP="00FA47CF">
      <w:r w:rsidRPr="00241381">
        <w:t xml:space="preserve">Spørgsmål og svar vil i anonymiseret form blive offentliggjort </w:t>
      </w:r>
      <w:r>
        <w:t xml:space="preserve">på </w:t>
      </w:r>
      <w:r w:rsidR="00267C33" w:rsidRPr="009B0141">
        <w:t>[indsæt udbudsportal]</w:t>
      </w:r>
      <w:r w:rsidRPr="009B0141">
        <w:t>.</w:t>
      </w:r>
    </w:p>
    <w:p w14:paraId="33DFD3CE" w14:textId="77777777" w:rsidR="00754ED4" w:rsidRDefault="00754ED4" w:rsidP="00754ED4">
      <w:pPr>
        <w:pStyle w:val="Normalindrykning"/>
        <w:ind w:left="0"/>
        <w:rPr>
          <w:u w:val="single"/>
        </w:rPr>
      </w:pPr>
    </w:p>
    <w:p w14:paraId="26071D25" w14:textId="47FF9B3C" w:rsidR="00754ED4" w:rsidRPr="00754ED4" w:rsidRDefault="00754ED4" w:rsidP="0019670E">
      <w:pPr>
        <w:pStyle w:val="Normalindrykning"/>
        <w:numPr>
          <w:ilvl w:val="2"/>
          <w:numId w:val="8"/>
        </w:numPr>
        <w:rPr>
          <w:i/>
          <w:iCs/>
        </w:rPr>
      </w:pPr>
      <w:bookmarkStart w:id="6" w:name="_Ref59103391"/>
      <w:r w:rsidRPr="00754ED4">
        <w:rPr>
          <w:i/>
          <w:iCs/>
        </w:rPr>
        <w:t xml:space="preserve">Spørgsmål </w:t>
      </w:r>
      <w:r>
        <w:rPr>
          <w:i/>
          <w:iCs/>
        </w:rPr>
        <w:t>under tilbudsfasen</w:t>
      </w:r>
      <w:bookmarkEnd w:id="6"/>
    </w:p>
    <w:p w14:paraId="69B8C90F" w14:textId="2690B7BB" w:rsidR="00FA47CF" w:rsidRPr="00495CF7" w:rsidRDefault="00FA47CF" w:rsidP="00FA47CF">
      <w:r w:rsidRPr="00754ED4">
        <w:rPr>
          <w:iCs/>
        </w:rPr>
        <w:lastRenderedPageBreak/>
        <w:t>Efter ansøgningsfristen</w:t>
      </w:r>
      <w:r>
        <w:t xml:space="preserve"> kan de prækvalificerede tilbudsgivere</w:t>
      </w:r>
      <w:r w:rsidRPr="00280194">
        <w:t xml:space="preserve"> stille spørgsmål om udbudsmaterialet</w:t>
      </w:r>
      <w:r>
        <w:t xml:space="preserve"> for så vidt angår forhold, der er relevante for udarbejdelsen af </w:t>
      </w:r>
      <w:r w:rsidR="00495CF7" w:rsidRPr="00495CF7">
        <w:t>første forhandlingstilbud og efterfølgende tilbu</w:t>
      </w:r>
      <w:r w:rsidR="00FE25B0">
        <w:t xml:space="preserve">d. </w:t>
      </w:r>
    </w:p>
    <w:p w14:paraId="710632AB" w14:textId="77777777" w:rsidR="00FA47CF" w:rsidRPr="00280194" w:rsidRDefault="00FA47CF" w:rsidP="00FA47CF"/>
    <w:p w14:paraId="15D2AB62" w14:textId="6305F9BC" w:rsidR="00FA47CF" w:rsidRPr="009B0141" w:rsidRDefault="00FA47CF" w:rsidP="00FA47CF">
      <w:r w:rsidRPr="00280194">
        <w:t xml:space="preserve">Alle spørgsmål, der stilles </w:t>
      </w:r>
      <w:r w:rsidRPr="009B0141">
        <w:t xml:space="preserve">senest </w:t>
      </w:r>
      <w:r w:rsidR="009B0141" w:rsidRPr="009B0141">
        <w:t>[</w:t>
      </w:r>
      <w:r w:rsidRPr="009B0141">
        <w:t>14</w:t>
      </w:r>
      <w:r w:rsidR="009B0141" w:rsidRPr="009B0141">
        <w:t>]</w:t>
      </w:r>
      <w:r w:rsidRPr="009B0141">
        <w:t xml:space="preserve"> dage før tilbudsfristen, vil blive besvaret. </w:t>
      </w:r>
    </w:p>
    <w:p w14:paraId="4E057963" w14:textId="77777777" w:rsidR="00FA47CF" w:rsidRPr="009B0141" w:rsidRDefault="00FA47CF" w:rsidP="00FA47CF"/>
    <w:p w14:paraId="51D00E78" w14:textId="6C0E86DA" w:rsidR="00FA47CF" w:rsidRPr="00280194" w:rsidRDefault="00FA47CF" w:rsidP="00FA47CF">
      <w:r w:rsidRPr="009B0141">
        <w:t xml:space="preserve">Spørgsmål, der stilles senere end </w:t>
      </w:r>
      <w:r w:rsidR="009B0141" w:rsidRPr="009B0141">
        <w:t>[</w:t>
      </w:r>
      <w:r w:rsidRPr="009B0141">
        <w:t>14</w:t>
      </w:r>
      <w:r w:rsidR="009B0141" w:rsidRPr="009B0141">
        <w:t>]</w:t>
      </w:r>
      <w:r w:rsidRPr="00280194">
        <w:t xml:space="preserve"> dage </w:t>
      </w:r>
      <w:r>
        <w:t>før tilbudsfristen</w:t>
      </w:r>
      <w:r w:rsidR="00754ED4">
        <w:t>,</w:t>
      </w:r>
      <w:r w:rsidRPr="00280194">
        <w:t xml:space="preserve"> vil alene blive besvaret i det omfang, besvarelse kan afgives senest seks dage før tilbudsfristen. Spørgsmål, der stilles senere end seks dage før tilbudsfristen, kan ikke forventes besvaret.</w:t>
      </w:r>
      <w:r w:rsidRPr="00BD6E8F">
        <w:t xml:space="preserve"> </w:t>
      </w:r>
      <w:r>
        <w:t xml:space="preserve">I særlige tilfælde kan </w:t>
      </w:r>
      <w:r w:rsidR="00267C33">
        <w:t>ordregiver</w:t>
      </w:r>
      <w:r>
        <w:t xml:space="preserve"> vælge at besvare senere indkomne spørgsmål.</w:t>
      </w:r>
    </w:p>
    <w:p w14:paraId="35C7F639" w14:textId="77777777" w:rsidR="00FA47CF" w:rsidRPr="00241381" w:rsidRDefault="00FA47CF" w:rsidP="00FA47CF"/>
    <w:p w14:paraId="533DC05F" w14:textId="3FF27F4F" w:rsidR="00FA47CF" w:rsidRDefault="00FA47CF" w:rsidP="00FA47CF">
      <w:r w:rsidRPr="00241381">
        <w:t xml:space="preserve">Spørgsmål og svar vil i anonymiseret form blive offentliggjort </w:t>
      </w:r>
      <w:r>
        <w:t xml:space="preserve">på </w:t>
      </w:r>
      <w:r w:rsidR="00267C33" w:rsidRPr="009B0141">
        <w:t>[indsæt udbudsportal].</w:t>
      </w:r>
    </w:p>
    <w:p w14:paraId="550AE31F" w14:textId="169B889C" w:rsidR="006F6D29" w:rsidRDefault="006F6D29" w:rsidP="00FA47CF"/>
    <w:p w14:paraId="15A702BB" w14:textId="1ED71FDC" w:rsidR="006F6D29" w:rsidRPr="00754ED4" w:rsidRDefault="006F6D29" w:rsidP="00AD491B">
      <w:pPr>
        <w:pStyle w:val="Normalindrykning"/>
        <w:keepNext/>
        <w:numPr>
          <w:ilvl w:val="1"/>
          <w:numId w:val="8"/>
        </w:numPr>
        <w:ind w:left="284" w:hanging="284"/>
        <w:rPr>
          <w:u w:val="single"/>
        </w:rPr>
      </w:pPr>
      <w:r>
        <w:rPr>
          <w:u w:val="single"/>
        </w:rPr>
        <w:t>Ændringer i udbudsmateriale</w:t>
      </w:r>
    </w:p>
    <w:p w14:paraId="0F2D4035" w14:textId="1A363CE5" w:rsidR="000E21AD" w:rsidRDefault="000E21AD" w:rsidP="00AD491B">
      <w:pPr>
        <w:keepNext/>
      </w:pPr>
      <w:r w:rsidRPr="009C1EE9">
        <w:t xml:space="preserve">Ordregiver kan </w:t>
      </w:r>
      <w:r>
        <w:t xml:space="preserve">indtil </w:t>
      </w:r>
      <w:r w:rsidR="00754ED4">
        <w:t>seks</w:t>
      </w:r>
      <w:r>
        <w:t xml:space="preserve"> dage </w:t>
      </w:r>
      <w:r w:rsidRPr="000E21AD">
        <w:rPr>
          <w:iCs/>
        </w:rPr>
        <w:t>før tilbudsfristen</w:t>
      </w:r>
      <w:r>
        <w:t xml:space="preserve"> </w:t>
      </w:r>
      <w:r w:rsidRPr="009C1EE9">
        <w:t xml:space="preserve">offentliggøre rettelsesblade </w:t>
      </w:r>
      <w:r>
        <w:t>om eventuelle ændringer af udbudsmaterialet på [</w:t>
      </w:r>
      <w:r w:rsidR="00C86BF7" w:rsidRPr="009B0141">
        <w:t xml:space="preserve">indsæt </w:t>
      </w:r>
      <w:r w:rsidRPr="009B0141">
        <w:t>udbudsportal].</w:t>
      </w:r>
      <w:r>
        <w:t xml:space="preserve"> Ordregiver forbeholder sig i særlige tilfælde at kunne offentliggøre ændringer senere end </w:t>
      </w:r>
      <w:r w:rsidR="00754ED4">
        <w:t>seks</w:t>
      </w:r>
      <w:r>
        <w:t xml:space="preserve"> dage før fristen mod forlængelse af fristen.</w:t>
      </w:r>
    </w:p>
    <w:p w14:paraId="6B037671" w14:textId="77777777" w:rsidR="000E21AD" w:rsidRPr="009C1EE9" w:rsidRDefault="000E21AD" w:rsidP="000E21AD"/>
    <w:p w14:paraId="5604FB0F" w14:textId="3AD88ACD" w:rsidR="000E21AD" w:rsidRPr="00280194" w:rsidRDefault="000E21AD" w:rsidP="000E21AD">
      <w:r>
        <w:t>Hvis</w:t>
      </w:r>
      <w:r w:rsidRPr="00280194">
        <w:t xml:space="preserve"> </w:t>
      </w:r>
      <w:r>
        <w:t>ansøger/</w:t>
      </w:r>
      <w:r w:rsidRPr="00280194">
        <w:t xml:space="preserve">tilbudsgiver bliver opmærksom på fejl eller mere betydende uhensigtsmæssigheder ved udbudsmaterialet, bedes </w:t>
      </w:r>
      <w:r>
        <w:t>ansøger/</w:t>
      </w:r>
      <w:r w:rsidRPr="00280194">
        <w:t xml:space="preserve">tilbudsgiver straks gøre </w:t>
      </w:r>
      <w:r>
        <w:t>o</w:t>
      </w:r>
      <w:r w:rsidRPr="00280194">
        <w:t>rdregiver opmærksom herpå således</w:t>
      </w:r>
      <w:r>
        <w:t>,</w:t>
      </w:r>
      <w:r w:rsidRPr="00280194">
        <w:t xml:space="preserve"> at </w:t>
      </w:r>
      <w:r>
        <w:t>o</w:t>
      </w:r>
      <w:r w:rsidRPr="00280194">
        <w:t>rdregiver får mulighed for at afhjælpe forholdet gennem offentliggørelse af</w:t>
      </w:r>
      <w:r>
        <w:t xml:space="preserve"> et</w:t>
      </w:r>
      <w:r w:rsidRPr="00280194">
        <w:t xml:space="preserve"> rettelsesblad. </w:t>
      </w:r>
    </w:p>
    <w:p w14:paraId="18204512" w14:textId="77777777" w:rsidR="000E21AD" w:rsidRPr="00280194" w:rsidRDefault="000E21AD" w:rsidP="000E21AD"/>
    <w:p w14:paraId="2906761E" w14:textId="2BCAD7B8" w:rsidR="000E21AD" w:rsidRDefault="000E21AD" w:rsidP="000E21AD">
      <w:r w:rsidRPr="00280194">
        <w:t xml:space="preserve">Opfordringen omfatter også eventuelle uhensigtsmæssigt formulerede krav til ydelse eller kontrakt. </w:t>
      </w:r>
    </w:p>
    <w:p w14:paraId="5100EC52" w14:textId="77777777" w:rsidR="000E21AD" w:rsidRDefault="000E21AD" w:rsidP="000E21AD"/>
    <w:p w14:paraId="67D48B6E" w14:textId="4D631B51" w:rsidR="006F6D29" w:rsidRDefault="00B61E00" w:rsidP="00FA47CF">
      <w:r>
        <w:t>Ansøger/t</w:t>
      </w:r>
      <w:r w:rsidR="000E21AD">
        <w:t>ilbudsgiver skal være opmærkso</w:t>
      </w:r>
      <w:r>
        <w:t>m</w:t>
      </w:r>
      <w:r w:rsidR="000E21AD">
        <w:t xml:space="preserve"> på, at rettelsesblade kan indeholde ændringer til alle dele af udbudsmaterialet, </w:t>
      </w:r>
      <w:r w:rsidR="00CF7255">
        <w:t>herunder</w:t>
      </w:r>
      <w:r w:rsidR="000E21AD">
        <w:t xml:space="preserve"> kontrakten</w:t>
      </w:r>
      <w:r w:rsidR="00620B89">
        <w:t xml:space="preserve"> samt dertilhørende bilag.</w:t>
      </w:r>
      <w:r w:rsidR="000E21AD">
        <w:t xml:space="preserve"> </w:t>
      </w:r>
      <w:r>
        <w:t>Ansøger/t</w:t>
      </w:r>
      <w:r w:rsidR="000E21AD">
        <w:t xml:space="preserve">ilbudsgiver opfordres derfor nøje til at sætte sig ind i indholdet af rettelsesblade. </w:t>
      </w:r>
    </w:p>
    <w:p w14:paraId="6E1BCB23" w14:textId="77777777" w:rsidR="00954195" w:rsidRDefault="00954195" w:rsidP="00FA47CF"/>
    <w:p w14:paraId="7C35251C" w14:textId="77777777" w:rsidR="00F01F45" w:rsidRDefault="00F01F45" w:rsidP="00FA47CF"/>
    <w:p w14:paraId="382B389C" w14:textId="77777777" w:rsidR="007B7E05" w:rsidRDefault="007B7E05" w:rsidP="00D63A8C">
      <w:pPr>
        <w:pStyle w:val="Overskrift1"/>
      </w:pPr>
      <w:r>
        <w:t xml:space="preserve">Prækvalifikationsfasen </w:t>
      </w:r>
    </w:p>
    <w:p w14:paraId="00296A3A" w14:textId="54E6DFF9" w:rsidR="005312A4" w:rsidRPr="00D658FB" w:rsidRDefault="005312A4" w:rsidP="0019670E">
      <w:pPr>
        <w:pStyle w:val="Overskrift1"/>
        <w:numPr>
          <w:ilvl w:val="0"/>
          <w:numId w:val="8"/>
        </w:numPr>
      </w:pPr>
      <w:r>
        <w:t xml:space="preserve">Udelukkelse, egnethed og udvælgelse </w:t>
      </w:r>
    </w:p>
    <w:p w14:paraId="0309EA49" w14:textId="60227C93" w:rsidR="00FA47CF" w:rsidRDefault="001C0472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bookmarkStart w:id="7" w:name="_Ref59182055"/>
      <w:r>
        <w:rPr>
          <w:u w:val="single"/>
        </w:rPr>
        <w:t>Udelukkelse</w:t>
      </w:r>
      <w:bookmarkEnd w:id="7"/>
    </w:p>
    <w:p w14:paraId="78C4FFBC" w14:textId="2051BDC1" w:rsidR="001C0472" w:rsidRPr="003B664F" w:rsidRDefault="001C0472" w:rsidP="001C0472">
      <w:pPr>
        <w:keepNext/>
      </w:pPr>
      <w:r w:rsidRPr="003B664F">
        <w:lastRenderedPageBreak/>
        <w:t>Ansøgere, der befinder sig under omstændigheder som anført i udbudslovens §§ 135-136 og § 137, stk. 1, nr. 1 (om tilsidesættelse af forpligtelser inden for det miljø-, social- og arbejdsretlige område) og 2 (om insolvens mv.)</w:t>
      </w:r>
      <w:r w:rsidR="00BF2CAA">
        <w:t>,</w:t>
      </w:r>
      <w:r w:rsidRPr="003B664F">
        <w:t xml:space="preserve"> er udelukket fra at deltage i udbuddet.</w:t>
      </w:r>
    </w:p>
    <w:p w14:paraId="3893CA1B" w14:textId="77777777" w:rsidR="001C0472" w:rsidRPr="003B664F" w:rsidRDefault="001C0472" w:rsidP="001C0472"/>
    <w:p w14:paraId="18BD3C90" w14:textId="7AE96270" w:rsidR="001C0472" w:rsidRDefault="001C0472" w:rsidP="001C0472">
      <w:r w:rsidRPr="003B664F">
        <w:t xml:space="preserve">En ansøger, der på et hvilket som helst tidspunkt under udbuddet bliver omfattet af en af udelukkelsesgrundene i §§ 135-136 og § 137, stk. 1, nr. 1 og 2, vil blive udelukket fra udbuddet, medmindre den pågældende inden for en af </w:t>
      </w:r>
      <w:r w:rsidR="008C6A73">
        <w:t>ordregiver</w:t>
      </w:r>
      <w:r w:rsidRPr="003B664F">
        <w:t xml:space="preserve"> fastsat rimelig frist fremlægger dokumentation, der viser </w:t>
      </w:r>
      <w:r w:rsidR="00AE0F9C">
        <w:t>ansøgerens</w:t>
      </w:r>
      <w:r w:rsidRPr="003B664F">
        <w:t xml:space="preserve"> pålidelighed, jf. udbudslovens § 138.</w:t>
      </w:r>
    </w:p>
    <w:p w14:paraId="2611F33D" w14:textId="77777777" w:rsidR="001C0472" w:rsidRDefault="001C0472" w:rsidP="001C0472">
      <w:pPr>
        <w:pStyle w:val="Normalindrykning"/>
        <w:ind w:left="0"/>
        <w:rPr>
          <w:u w:val="single"/>
        </w:rPr>
      </w:pPr>
    </w:p>
    <w:p w14:paraId="726E9817" w14:textId="24AB0695" w:rsidR="001C0472" w:rsidRDefault="00160BE5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bookmarkStart w:id="8" w:name="_Ref59182089"/>
      <w:r>
        <w:rPr>
          <w:u w:val="single"/>
        </w:rPr>
        <w:t>Minimumskrav til e</w:t>
      </w:r>
      <w:r w:rsidR="001C0472">
        <w:rPr>
          <w:u w:val="single"/>
        </w:rPr>
        <w:t>gnethed</w:t>
      </w:r>
      <w:bookmarkEnd w:id="8"/>
    </w:p>
    <w:p w14:paraId="09B590E6" w14:textId="77777777" w:rsidR="001E0BA2" w:rsidRDefault="001E0BA2" w:rsidP="001E0BA2">
      <w:r>
        <w:t xml:space="preserve">For </w:t>
      </w:r>
      <w:r>
        <w:rPr>
          <w:i/>
        </w:rPr>
        <w:t>konsortier</w:t>
      </w:r>
      <w:r>
        <w:t xml:space="preserve"> gælder, at konsortiedeltagerne tilsammen skal opfylde minimumskravene til egnethed.</w:t>
      </w:r>
    </w:p>
    <w:p w14:paraId="15848440" w14:textId="77777777" w:rsidR="001E0BA2" w:rsidRDefault="001E0BA2" w:rsidP="001E0BA2"/>
    <w:p w14:paraId="434DB731" w14:textId="601DFB3A" w:rsidR="00F9225D" w:rsidRDefault="001E0BA2" w:rsidP="001E0BA2">
      <w:r>
        <w:t xml:space="preserve">For </w:t>
      </w:r>
      <w:r>
        <w:rPr>
          <w:i/>
        </w:rPr>
        <w:t>ansøgere, der baserer sig på andre økonomiske aktørers økonomiske og finansielle og/eller tekniske og faglige formåen</w:t>
      </w:r>
      <w:r w:rsidR="00BF2CAA">
        <w:rPr>
          <w:iCs/>
        </w:rPr>
        <w:t>,</w:t>
      </w:r>
      <w:r>
        <w:t xml:space="preserve"> gælder, at ansøgeren og den støttende enhed tilsammen skal opfylde minimumskravene til egnethed. </w:t>
      </w:r>
    </w:p>
    <w:p w14:paraId="17D243AC" w14:textId="46C45DDD" w:rsidR="001E0BA2" w:rsidRDefault="001E0BA2" w:rsidP="001E0BA2"/>
    <w:p w14:paraId="6E88E934" w14:textId="1745B917" w:rsidR="00F31E8A" w:rsidRPr="000C5AC5" w:rsidRDefault="00C72245" w:rsidP="0019670E">
      <w:pPr>
        <w:pStyle w:val="Normalindrykning"/>
        <w:numPr>
          <w:ilvl w:val="2"/>
          <w:numId w:val="8"/>
        </w:numPr>
        <w:ind w:left="-142" w:firstLine="142"/>
        <w:rPr>
          <w:i/>
          <w:iCs/>
        </w:rPr>
      </w:pPr>
      <w:bookmarkStart w:id="9" w:name="_Ref59183019"/>
      <w:r>
        <w:rPr>
          <w:i/>
          <w:iCs/>
        </w:rPr>
        <w:t>Minimumskrav til ø</w:t>
      </w:r>
      <w:r w:rsidR="00F31E8A" w:rsidRPr="000C5AC5">
        <w:rPr>
          <w:i/>
          <w:iCs/>
        </w:rPr>
        <w:t>konomisk og finansiel formåen</w:t>
      </w:r>
      <w:bookmarkEnd w:id="9"/>
    </w:p>
    <w:p w14:paraId="7F87AC2F" w14:textId="3CDD84BF" w:rsidR="00922BF8" w:rsidRPr="00B832D1" w:rsidRDefault="00922BF8" w:rsidP="00922BF8">
      <w:r w:rsidRPr="00B832D1">
        <w:t xml:space="preserve">Der stilles følgende </w:t>
      </w:r>
      <w:r w:rsidR="00160BE5">
        <w:t>minimumskrav</w:t>
      </w:r>
      <w:r w:rsidRPr="00B832D1">
        <w:t xml:space="preserve"> til ansøgernes </w:t>
      </w:r>
      <w:r w:rsidRPr="00F31E8A">
        <w:t>økonomiske</w:t>
      </w:r>
      <w:r w:rsidR="00F31E8A" w:rsidRPr="00F31E8A">
        <w:t xml:space="preserve"> og finansielle</w:t>
      </w:r>
      <w:r w:rsidRPr="00F31E8A">
        <w:t xml:space="preserve"> formåen</w:t>
      </w:r>
      <w:r w:rsidRPr="00B832D1">
        <w:t>:</w:t>
      </w:r>
    </w:p>
    <w:p w14:paraId="193A765F" w14:textId="77777777" w:rsidR="00531FCD" w:rsidRPr="00B832D1" w:rsidRDefault="00531FCD" w:rsidP="00922BF8"/>
    <w:p w14:paraId="0AD9BCAA" w14:textId="66566AF7" w:rsidR="00922BF8" w:rsidRPr="00102CC1" w:rsidRDefault="00C77572" w:rsidP="0019670E">
      <w:pPr>
        <w:pStyle w:val="Listeafsnit"/>
        <w:numPr>
          <w:ilvl w:val="3"/>
          <w:numId w:val="10"/>
        </w:numPr>
      </w:pPr>
      <w:r>
        <w:t>[</w:t>
      </w:r>
      <w:r w:rsidR="00102CC1" w:rsidRPr="00102CC1">
        <w:t xml:space="preserve">Omsætning på minimum: [X] millioner kroner i henhold til de </w:t>
      </w:r>
      <w:r w:rsidR="006C424B">
        <w:t>seneste</w:t>
      </w:r>
      <w:r w:rsidR="00102CC1" w:rsidRPr="00102CC1">
        <w:t xml:space="preserve"> </w:t>
      </w:r>
      <w:r w:rsidR="005B57BB">
        <w:t>[</w:t>
      </w:r>
      <w:r w:rsidR="00102CC1" w:rsidRPr="00102CC1">
        <w:t>tre</w:t>
      </w:r>
      <w:r w:rsidR="005B57BB">
        <w:t>]</w:t>
      </w:r>
      <w:r w:rsidR="00102CC1" w:rsidRPr="00102CC1">
        <w:t xml:space="preserve"> offentliggjorte årsregnskaber</w:t>
      </w:r>
      <w:r>
        <w:t>.</w:t>
      </w:r>
      <w:r w:rsidR="00102CC1">
        <w:t xml:space="preserve"> </w:t>
      </w:r>
      <w:r w:rsidR="00102CC1" w:rsidRPr="00C77572">
        <w:t>(</w:t>
      </w:r>
      <w:r w:rsidR="00C97C3F" w:rsidRPr="00C77572">
        <w:t>Minimumskravet</w:t>
      </w:r>
      <w:r w:rsidR="00B918DE" w:rsidRPr="00C77572">
        <w:t xml:space="preserve"> til omsætning</w:t>
      </w:r>
      <w:r w:rsidR="00C97C3F" w:rsidRPr="00C77572">
        <w:t xml:space="preserve"> må </w:t>
      </w:r>
      <w:r w:rsidR="00B918DE" w:rsidRPr="00C77572">
        <w:t>som udgangspunkt ikke overstige det dobbelte af kontraktens værdi)</w:t>
      </w:r>
      <w:r w:rsidR="00BF2CAA">
        <w:t>.</w:t>
      </w:r>
      <w:r w:rsidR="00C97C3F">
        <w:t xml:space="preserve"> </w:t>
      </w:r>
    </w:p>
    <w:p w14:paraId="666018FE" w14:textId="6D0DA287" w:rsidR="00531FCD" w:rsidRPr="000E63AC" w:rsidRDefault="007E647B" w:rsidP="0019670E">
      <w:pPr>
        <w:pStyle w:val="Listeafsnit"/>
        <w:numPr>
          <w:ilvl w:val="3"/>
          <w:numId w:val="10"/>
        </w:numPr>
      </w:pPr>
      <w:r w:rsidRPr="000E63AC">
        <w:t xml:space="preserve">Egenkapital på minimum: [X] millioner kroner i henhold til </w:t>
      </w:r>
      <w:r w:rsidR="006C424B" w:rsidRPr="000E63AC">
        <w:t xml:space="preserve">de seneste </w:t>
      </w:r>
      <w:r w:rsidR="005B57BB">
        <w:t>[</w:t>
      </w:r>
      <w:r w:rsidR="006C424B" w:rsidRPr="000E63AC">
        <w:t>tre</w:t>
      </w:r>
      <w:r w:rsidR="005B57BB">
        <w:t>]</w:t>
      </w:r>
      <w:r w:rsidR="006C424B" w:rsidRPr="000E63AC">
        <w:t xml:space="preserve"> offentliggjorte årsre</w:t>
      </w:r>
      <w:r w:rsidR="000E63AC" w:rsidRPr="000E63AC">
        <w:t>gnskaber eller positiv egenkapital i henhold til de seneste tre offentliggjorte årsregnskaber</w:t>
      </w:r>
      <w:r w:rsidR="00BF2CAA">
        <w:t>.</w:t>
      </w:r>
    </w:p>
    <w:p w14:paraId="489FF7CC" w14:textId="633758FC" w:rsidR="00102CC1" w:rsidRPr="005B57BB" w:rsidRDefault="005B57BB" w:rsidP="0019670E">
      <w:pPr>
        <w:pStyle w:val="Listeafsnit"/>
        <w:numPr>
          <w:ilvl w:val="3"/>
          <w:numId w:val="10"/>
        </w:numPr>
      </w:pPr>
      <w:r w:rsidRPr="005B57BB">
        <w:t>Soliditetsgrad på minimum: [X] % i henhold til de seneste [tre] offentliggjorte årsregnskaber</w:t>
      </w:r>
      <w:r w:rsidR="005322E0">
        <w:t>.</w:t>
      </w:r>
      <w:r w:rsidR="00C77572">
        <w:t>]</w:t>
      </w:r>
    </w:p>
    <w:p w14:paraId="5793DA66" w14:textId="77777777" w:rsidR="0098140C" w:rsidRDefault="0098140C" w:rsidP="00922BF8"/>
    <w:p w14:paraId="61F9834D" w14:textId="1F22E5B7" w:rsidR="00F31E8A" w:rsidRPr="000C5AC5" w:rsidRDefault="00C72245" w:rsidP="0019670E">
      <w:pPr>
        <w:pStyle w:val="Normalindrykning"/>
        <w:numPr>
          <w:ilvl w:val="2"/>
          <w:numId w:val="8"/>
        </w:numPr>
        <w:ind w:left="-142" w:firstLine="142"/>
        <w:rPr>
          <w:i/>
          <w:iCs/>
        </w:rPr>
      </w:pPr>
      <w:bookmarkStart w:id="10" w:name="_Ref59179925"/>
      <w:r>
        <w:rPr>
          <w:i/>
          <w:iCs/>
        </w:rPr>
        <w:t>Minimumskrav til t</w:t>
      </w:r>
      <w:r w:rsidR="00F31E8A" w:rsidRPr="000C5AC5">
        <w:rPr>
          <w:i/>
          <w:iCs/>
        </w:rPr>
        <w:t>eknisk og faglig formåen</w:t>
      </w:r>
      <w:bookmarkEnd w:id="10"/>
    </w:p>
    <w:p w14:paraId="34782D3A" w14:textId="7E6042BC" w:rsidR="00703CEC" w:rsidRDefault="00922BF8" w:rsidP="00922BF8">
      <w:r w:rsidRPr="00B832D1">
        <w:t xml:space="preserve">Der stilles følgende </w:t>
      </w:r>
      <w:r w:rsidR="00C72245">
        <w:t>minimumskrav</w:t>
      </w:r>
      <w:r w:rsidRPr="00B832D1">
        <w:t xml:space="preserve"> til ansøgernes </w:t>
      </w:r>
      <w:r w:rsidRPr="00F31E8A">
        <w:t>tekniske</w:t>
      </w:r>
      <w:r w:rsidR="00F31E8A">
        <w:t xml:space="preserve"> og faglige</w:t>
      </w:r>
      <w:r w:rsidRPr="00F31E8A">
        <w:t xml:space="preserve"> formåen</w:t>
      </w:r>
      <w:r w:rsidRPr="00B832D1">
        <w:t>:</w:t>
      </w:r>
    </w:p>
    <w:p w14:paraId="4DED2E97" w14:textId="77777777" w:rsidR="00531FCD" w:rsidRDefault="00531FCD" w:rsidP="00922BF8"/>
    <w:p w14:paraId="02A066DB" w14:textId="058C72BA" w:rsidR="000258E2" w:rsidRPr="001F4CBF" w:rsidRDefault="00895EC6" w:rsidP="0019670E">
      <w:pPr>
        <w:pStyle w:val="Listeafsnit"/>
        <w:numPr>
          <w:ilvl w:val="3"/>
          <w:numId w:val="10"/>
        </w:numPr>
      </w:pPr>
      <w:r w:rsidRPr="001F4CBF">
        <w:t>[</w:t>
      </w:r>
      <w:r w:rsidR="00DA545C" w:rsidRPr="001F4CBF">
        <w:t>At ans</w:t>
      </w:r>
      <w:r w:rsidR="004D7C32" w:rsidRPr="001F4CBF">
        <w:t xml:space="preserve">øger fremlægger </w:t>
      </w:r>
      <w:r w:rsidR="00335223" w:rsidRPr="001F4CBF">
        <w:t xml:space="preserve">mindst </w:t>
      </w:r>
      <w:r w:rsidR="003F3F3A" w:rsidRPr="001F4CBF">
        <w:t>[3]</w:t>
      </w:r>
      <w:r w:rsidR="00335223" w:rsidRPr="001F4CBF">
        <w:t xml:space="preserve"> reference</w:t>
      </w:r>
      <w:r w:rsidR="003F3F3A" w:rsidRPr="001F4CBF">
        <w:t>r</w:t>
      </w:r>
      <w:r w:rsidR="00BF2CAA">
        <w:t>,</w:t>
      </w:r>
      <w:r w:rsidR="00335223" w:rsidRPr="001F4CBF">
        <w:t xml:space="preserve"> </w:t>
      </w:r>
      <w:r w:rsidR="00C66F04" w:rsidRPr="001F4CBF">
        <w:t>som dokumenterer erfaring med</w:t>
      </w:r>
      <w:r w:rsidR="000C1AB3" w:rsidRPr="001F4CBF">
        <w:t xml:space="preserve"> </w:t>
      </w:r>
      <w:r w:rsidR="00262635" w:rsidRPr="001F4CBF">
        <w:t xml:space="preserve">opførelse af </w:t>
      </w:r>
      <w:r w:rsidR="00AE0E87" w:rsidRPr="001F4CBF">
        <w:t>sammenlignelige</w:t>
      </w:r>
      <w:r w:rsidR="00BF1244" w:rsidRPr="001F4CBF">
        <w:t xml:space="preserve"> byggerier </w:t>
      </w:r>
      <w:r w:rsidR="00C66F04" w:rsidRPr="001F4CBF">
        <w:t xml:space="preserve">i </w:t>
      </w:r>
      <w:r w:rsidR="007E6B4D" w:rsidRPr="001F4CBF">
        <w:t>hovedentr</w:t>
      </w:r>
      <w:r w:rsidR="00C66F04" w:rsidRPr="001F4CBF">
        <w:t xml:space="preserve">eprise </w:t>
      </w:r>
      <w:r w:rsidR="00881AA3" w:rsidRPr="001F4CBF">
        <w:t>og med ansøgeren (entreprenøren) som den udførende</w:t>
      </w:r>
      <w:r w:rsidR="007E6B4D" w:rsidRPr="001F4CBF">
        <w:t xml:space="preserve"> hovede</w:t>
      </w:r>
      <w:r w:rsidR="00881AA3" w:rsidRPr="001F4CBF">
        <w:t xml:space="preserve">ntreprenør. </w:t>
      </w:r>
      <w:r w:rsidR="00BF1244" w:rsidRPr="001F4CBF">
        <w:t xml:space="preserve">Med </w:t>
      </w:r>
      <w:r w:rsidR="00AE0E87" w:rsidRPr="001F4CBF">
        <w:t>sammenlignelige</w:t>
      </w:r>
      <w:r w:rsidR="00BF1244" w:rsidRPr="001F4CBF">
        <w:t xml:space="preserve"> byggeri</w:t>
      </w:r>
      <w:r w:rsidR="00AE0E87" w:rsidRPr="001F4CBF">
        <w:t>er</w:t>
      </w:r>
      <w:r w:rsidR="00BF1244" w:rsidRPr="001F4CBF">
        <w:t xml:space="preserve"> forstås [indsæt </w:t>
      </w:r>
      <w:r w:rsidR="00AE0E87" w:rsidRPr="001F4CBF">
        <w:t>byggeri</w:t>
      </w:r>
      <w:r w:rsidR="00BF1244" w:rsidRPr="001F4CBF">
        <w:t xml:space="preserve"> f.eks. bolig, institution mv.]</w:t>
      </w:r>
    </w:p>
    <w:p w14:paraId="79F4B974" w14:textId="68CAB99A" w:rsidR="00922BF8" w:rsidRPr="001F4CBF" w:rsidRDefault="009C2B37" w:rsidP="0019670E">
      <w:pPr>
        <w:pStyle w:val="Listeafsnit"/>
        <w:numPr>
          <w:ilvl w:val="3"/>
          <w:numId w:val="10"/>
        </w:numPr>
      </w:pPr>
      <w:r w:rsidRPr="001F4CBF">
        <w:t xml:space="preserve">At ansøger fremlægger mindst </w:t>
      </w:r>
      <w:r w:rsidR="00BF1244" w:rsidRPr="001F4CBF">
        <w:t xml:space="preserve">[2] </w:t>
      </w:r>
      <w:r w:rsidRPr="001F4CBF">
        <w:t>reference</w:t>
      </w:r>
      <w:r w:rsidR="00BF1244" w:rsidRPr="001F4CBF">
        <w:t>r</w:t>
      </w:r>
      <w:r w:rsidR="004D769C" w:rsidRPr="001F4CBF">
        <w:t>,</w:t>
      </w:r>
      <w:r w:rsidRPr="001F4CBF">
        <w:t xml:space="preserve"> som dokumenterer erfaring med</w:t>
      </w:r>
      <w:r w:rsidR="00262635" w:rsidRPr="001F4CBF">
        <w:t xml:space="preserve"> byggerier med cirkulære løsninger</w:t>
      </w:r>
      <w:r w:rsidR="00582795" w:rsidRPr="001F4CBF">
        <w:t>.</w:t>
      </w:r>
      <w:r w:rsidR="001B6B10" w:rsidRPr="001F4CBF">
        <w:t xml:space="preserve"> </w:t>
      </w:r>
      <w:r w:rsidR="001F4CBF" w:rsidRPr="001F4CBF">
        <w:t xml:space="preserve">Med cirkulære løsninger forstås [indsæt relevante </w:t>
      </w:r>
      <w:r w:rsidR="00E96753">
        <w:t>løsninger</w:t>
      </w:r>
      <w:r w:rsidR="001F4CBF" w:rsidRPr="001F4CBF">
        <w:t xml:space="preserve"> f.eks. genbrug, genanvendelse, design for adskillelse mv.]</w:t>
      </w:r>
    </w:p>
    <w:p w14:paraId="024B2D06" w14:textId="3CC817AE" w:rsidR="006F55C9" w:rsidRPr="00895EC6" w:rsidRDefault="006F55C9" w:rsidP="006F55C9">
      <w:pPr>
        <w:spacing w:before="240" w:line="276" w:lineRule="auto"/>
      </w:pPr>
      <w:r w:rsidRPr="00895EC6">
        <w:lastRenderedPageBreak/>
        <w:t xml:space="preserve">En reference kan fremlægges til opfyldelse </w:t>
      </w:r>
      <w:r w:rsidR="00C11510" w:rsidRPr="00895EC6">
        <w:t xml:space="preserve">af flere minimumskrav. </w:t>
      </w:r>
    </w:p>
    <w:p w14:paraId="3C7B903A" w14:textId="5A9B4C52" w:rsidR="00922BF8" w:rsidRDefault="00922BF8" w:rsidP="00922BF8"/>
    <w:p w14:paraId="12CBD3B6" w14:textId="1EC8A170" w:rsidR="00447FC1" w:rsidRDefault="00D00EE5" w:rsidP="00922BF8">
      <w:r>
        <w:t xml:space="preserve">Referenceprojekterne </w:t>
      </w:r>
      <w:r w:rsidR="008F6F18">
        <w:t xml:space="preserve">skal være </w:t>
      </w:r>
      <w:r>
        <w:t>afsluttet</w:t>
      </w:r>
      <w:r w:rsidR="008F6F18">
        <w:t xml:space="preserve"> inden for de seneste fem år fra ansøgningstidspunktet</w:t>
      </w:r>
      <w:r w:rsidR="004937FF">
        <w:t xml:space="preserve">. </w:t>
      </w:r>
      <w:r w:rsidR="00D30226">
        <w:t>Ved afsluttet forstås</w:t>
      </w:r>
      <w:r w:rsidR="00F36AB3">
        <w:t>,</w:t>
      </w:r>
      <w:r w:rsidR="00D30226">
        <w:t xml:space="preserve"> at projekterne skal være afleveret. </w:t>
      </w:r>
      <w:r w:rsidR="00A9259F">
        <w:t xml:space="preserve">Formkrav til referencerne fremgår under pkt. </w:t>
      </w:r>
      <w:r w:rsidR="00A9259F">
        <w:fldChar w:fldCharType="begin"/>
      </w:r>
      <w:r w:rsidR="00A9259F">
        <w:instrText xml:space="preserve"> REF _Ref59181402 \r \h </w:instrText>
      </w:r>
      <w:r w:rsidR="00A9259F">
        <w:fldChar w:fldCharType="separate"/>
      </w:r>
      <w:r w:rsidR="00FA30D6">
        <w:t>9.1</w:t>
      </w:r>
      <w:r w:rsidR="00A9259F">
        <w:fldChar w:fldCharType="end"/>
      </w:r>
      <w:r w:rsidR="003C7871">
        <w:t xml:space="preserve">. </w:t>
      </w:r>
    </w:p>
    <w:p w14:paraId="216B64B7" w14:textId="52FD9712" w:rsidR="00767B0C" w:rsidRDefault="00767B0C" w:rsidP="002914FF"/>
    <w:p w14:paraId="659963B4" w14:textId="349A6249" w:rsidR="00767B0C" w:rsidRDefault="00767B0C" w:rsidP="00767B0C">
      <w:pPr>
        <w:pStyle w:val="Normalindrykning"/>
        <w:ind w:left="0"/>
      </w:pPr>
      <w:r>
        <w:t xml:space="preserve">Bemærk, at ansøger i sit eget ESPD alene kan angive egne referencer, dvs. for den pågældende juridiske person (f.eks. et selskab). Dette indebærer, at koncernforbundne selskabers referencer kun kan tages i betragtning, hvis ansøgeren baserer sig på de pågældende koncernforbundne selskaber i relation til egnethed, og hvis der således indleveres særskilt ESPD og støtteerklæring for de pågældende koncernforbundne selskaber. </w:t>
      </w:r>
    </w:p>
    <w:p w14:paraId="20E9EAD2" w14:textId="77777777" w:rsidR="00447FC1" w:rsidRDefault="00447FC1" w:rsidP="00922BF8">
      <w:pPr>
        <w:pStyle w:val="Normalindrykning"/>
        <w:ind w:left="0"/>
        <w:rPr>
          <w:u w:val="single"/>
        </w:rPr>
      </w:pPr>
    </w:p>
    <w:p w14:paraId="2E6DA9F8" w14:textId="0805228F" w:rsidR="00066690" w:rsidRPr="008952A1" w:rsidRDefault="001C0472" w:rsidP="008952A1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bookmarkStart w:id="11" w:name="_Ref59182130"/>
      <w:r>
        <w:rPr>
          <w:u w:val="single"/>
        </w:rPr>
        <w:t>Udvælgelse</w:t>
      </w:r>
      <w:bookmarkEnd w:id="11"/>
    </w:p>
    <w:p w14:paraId="2DD1BD52" w14:textId="17BB53AE" w:rsidR="00553B6E" w:rsidRDefault="00D04A8A" w:rsidP="00553B6E">
      <w:r w:rsidRPr="000E53A4">
        <w:t>Ordregiver</w:t>
      </w:r>
      <w:r w:rsidR="00553B6E" w:rsidRPr="000E53A4">
        <w:t xml:space="preserve"> vil udvælge </w:t>
      </w:r>
      <w:r w:rsidRPr="000E53A4">
        <w:t>[indsæt antal</w:t>
      </w:r>
      <w:r w:rsidR="00ED4A73" w:rsidRPr="000E53A4">
        <w:t xml:space="preserve"> </w:t>
      </w:r>
      <w:r w:rsidR="00870ADB" w:rsidRPr="000E53A4">
        <w:t xml:space="preserve">dog </w:t>
      </w:r>
      <w:r w:rsidR="00ED4A73" w:rsidRPr="000E53A4">
        <w:t>min</w:t>
      </w:r>
      <w:r w:rsidR="00870ADB" w:rsidRPr="000E53A4">
        <w:t>imum</w:t>
      </w:r>
      <w:r w:rsidR="00ED4A73" w:rsidRPr="000E53A4">
        <w:t xml:space="preserve"> </w:t>
      </w:r>
      <w:r w:rsidR="00F31E8A" w:rsidRPr="000E53A4">
        <w:t>3</w:t>
      </w:r>
      <w:r w:rsidRPr="000E53A4">
        <w:t>]</w:t>
      </w:r>
      <w:r w:rsidR="00553B6E" w:rsidRPr="000E53A4">
        <w:t xml:space="preserve"> ansøgere, der prækvalificeres. </w:t>
      </w:r>
      <w:r w:rsidR="0031301E" w:rsidRPr="000E53A4">
        <w:t>Såfremt ordregiver modtager ansøgninger fra mere end [indsæt anta</w:t>
      </w:r>
      <w:r w:rsidR="00870ADB" w:rsidRPr="000E53A4">
        <w:t xml:space="preserve">l dog minimum </w:t>
      </w:r>
      <w:r w:rsidR="00F31E8A" w:rsidRPr="000E53A4">
        <w:t>3</w:t>
      </w:r>
      <w:r w:rsidR="0031301E" w:rsidRPr="000E53A4">
        <w:t>] egnede ansøgere, vil ordregiver, ud fra nedenstående kriterier, udvælge hvilke ansøgere, der opfordres til at afgive tilbud.</w:t>
      </w:r>
    </w:p>
    <w:p w14:paraId="0885F6AF" w14:textId="77777777" w:rsidR="004878B3" w:rsidRDefault="004878B3" w:rsidP="00553B6E"/>
    <w:p w14:paraId="7F42811C" w14:textId="66724DE8" w:rsidR="00553B6E" w:rsidRDefault="00553B6E" w:rsidP="00553B6E">
      <w:r w:rsidRPr="001523E3">
        <w:t>Udvælgelsen af ansøgere finder sted på grundlag af en vurdering af, hvilke egnede ansøgere der dokumenterer den bedste og mest relevante erfaring</w:t>
      </w:r>
      <w:r w:rsidR="00B2103B">
        <w:t xml:space="preserve">, der er </w:t>
      </w:r>
      <w:r w:rsidRPr="001523E3">
        <w:t>udført inden for de seneste 5 år</w:t>
      </w:r>
      <w:r w:rsidR="001B1B67">
        <w:t xml:space="preserve"> fra ansøgningstidspunktet</w:t>
      </w:r>
      <w:r w:rsidRPr="001523E3">
        <w:t xml:space="preserve">. </w:t>
      </w:r>
      <w:r w:rsidR="00647A98">
        <w:t xml:space="preserve">Ved udført forstås, </w:t>
      </w:r>
      <w:r w:rsidR="00D30226">
        <w:t>at referencerne gerne må være</w:t>
      </w:r>
      <w:r w:rsidR="008A34CE">
        <w:t xml:space="preserve"> igangværende</w:t>
      </w:r>
      <w:r w:rsidR="00D505D7">
        <w:t xml:space="preserve">, idet det </w:t>
      </w:r>
      <w:r w:rsidR="00E315CD">
        <w:t>dog vil indgå i ordregivers vurdering, hvor langt</w:t>
      </w:r>
      <w:r w:rsidR="007A74CE">
        <w:t xml:space="preserve"> </w:t>
      </w:r>
      <w:r w:rsidR="00412EC1">
        <w:t xml:space="preserve">i </w:t>
      </w:r>
      <w:r w:rsidR="00144317">
        <w:t xml:space="preserve">processen </w:t>
      </w:r>
      <w:r w:rsidR="00412EC1">
        <w:t>reference</w:t>
      </w:r>
      <w:r w:rsidR="000D676F">
        <w:t xml:space="preserve">projektet </w:t>
      </w:r>
      <w:r w:rsidR="00412EC1">
        <w:t xml:space="preserve">er. </w:t>
      </w:r>
      <w:r w:rsidR="00D505D7">
        <w:t xml:space="preserve">  </w:t>
      </w:r>
      <w:r w:rsidR="008A34CE">
        <w:t xml:space="preserve"> </w:t>
      </w:r>
    </w:p>
    <w:p w14:paraId="35601B5D" w14:textId="77777777" w:rsidR="00553B6E" w:rsidRDefault="00553B6E" w:rsidP="00553B6E"/>
    <w:p w14:paraId="430692EE" w14:textId="2CACB5DD" w:rsidR="00553B6E" w:rsidRDefault="00553B6E" w:rsidP="00553B6E">
      <w:r>
        <w:t xml:space="preserve">Ved </w:t>
      </w:r>
      <w:r w:rsidR="00066BD5">
        <w:t>vurderingen af den bedste og mest relevante</w:t>
      </w:r>
      <w:r w:rsidR="00C50D57">
        <w:t xml:space="preserve"> erfaring lægges vægt på: </w:t>
      </w:r>
    </w:p>
    <w:p w14:paraId="78C9BB85" w14:textId="77777777" w:rsidR="003A0256" w:rsidRDefault="003A0256" w:rsidP="00553B6E"/>
    <w:p w14:paraId="10B02F57" w14:textId="32D40CEE" w:rsidR="00C50D57" w:rsidRDefault="00525B44" w:rsidP="0019670E">
      <w:pPr>
        <w:pStyle w:val="Listeafsnit"/>
        <w:numPr>
          <w:ilvl w:val="0"/>
          <w:numId w:val="15"/>
        </w:numPr>
      </w:pPr>
      <w:r>
        <w:t>[</w:t>
      </w:r>
      <w:r w:rsidR="00D14413">
        <w:t xml:space="preserve">I hvor høj grad </w:t>
      </w:r>
      <w:r w:rsidR="009F562D">
        <w:t xml:space="preserve">referencerne dokumenterer erfaring med </w:t>
      </w:r>
      <w:r w:rsidR="00D57747">
        <w:t>sammenlignelige byggerier</w:t>
      </w:r>
      <w:r w:rsidR="009F562D">
        <w:t xml:space="preserve"> i </w:t>
      </w:r>
      <w:r w:rsidR="004878B3">
        <w:t>hoved</w:t>
      </w:r>
      <w:r w:rsidR="009F562D">
        <w:t>entreprise</w:t>
      </w:r>
      <w:r w:rsidR="00802EF5">
        <w:t>,</w:t>
      </w:r>
      <w:r w:rsidR="00060167">
        <w:t xml:space="preserve"> vurderet på baggrund af antallet </w:t>
      </w:r>
      <w:r w:rsidR="00A66C8E">
        <w:t>og omfanget (</w:t>
      </w:r>
      <w:r w:rsidR="004913D0">
        <w:t>kontraktværdi</w:t>
      </w:r>
      <w:r w:rsidR="00A66C8E">
        <w:t xml:space="preserve">) </w:t>
      </w:r>
      <w:r w:rsidR="00060167">
        <w:t>af referencer</w:t>
      </w:r>
      <w:r w:rsidR="00A66C8E">
        <w:t>ne</w:t>
      </w:r>
      <w:r w:rsidR="00802EF5">
        <w:t>.</w:t>
      </w:r>
      <w:r w:rsidR="00060167">
        <w:t xml:space="preserve"> </w:t>
      </w:r>
    </w:p>
    <w:p w14:paraId="6E3F8DA0" w14:textId="12C50116" w:rsidR="00553B6E" w:rsidRDefault="00A66C8E" w:rsidP="0019670E">
      <w:pPr>
        <w:pStyle w:val="Listeafsnit"/>
        <w:numPr>
          <w:ilvl w:val="0"/>
          <w:numId w:val="15"/>
        </w:numPr>
      </w:pPr>
      <w:r>
        <w:t xml:space="preserve">I hvor høj grad referencerne dokumenterer erfaring med </w:t>
      </w:r>
      <w:r w:rsidR="00D57747">
        <w:t>byggerier med cirkulære løsninger</w:t>
      </w:r>
      <w:r w:rsidR="00802EF5">
        <w:t>,</w:t>
      </w:r>
      <w:r w:rsidR="00E4435D">
        <w:t xml:space="preserve"> </w:t>
      </w:r>
      <w:r>
        <w:t>vurderet på baggrund af antallet og omfanget (</w:t>
      </w:r>
      <w:r w:rsidR="004913D0">
        <w:t>kontraktværdi</w:t>
      </w:r>
      <w:r>
        <w:t>)</w:t>
      </w:r>
      <w:r w:rsidR="00090519">
        <w:t xml:space="preserve"> af referencerne.</w:t>
      </w:r>
      <w:r w:rsidR="00525B44">
        <w:t>]</w:t>
      </w:r>
      <w:r w:rsidR="00B30BF6">
        <w:t xml:space="preserve"> </w:t>
      </w:r>
    </w:p>
    <w:p w14:paraId="00B6ECC8" w14:textId="01E7FFB3" w:rsidR="00BF3E3A" w:rsidRDefault="00BF3E3A" w:rsidP="00CD32F7"/>
    <w:p w14:paraId="3C491546" w14:textId="289321E1" w:rsidR="00CD32F7" w:rsidRDefault="00BB6CF1" w:rsidP="00CD32F7">
      <w:r>
        <w:t xml:space="preserve">Der foretages en samlet vurdering af 1) og 2), der vægter lige. </w:t>
      </w:r>
    </w:p>
    <w:p w14:paraId="6CDD068F" w14:textId="77777777" w:rsidR="00356AE9" w:rsidRDefault="00356AE9" w:rsidP="00CD32F7"/>
    <w:p w14:paraId="41491B92" w14:textId="149D14DF" w:rsidR="00DF7D62" w:rsidRDefault="00553B6E" w:rsidP="00BC48F9">
      <w:r>
        <w:t xml:space="preserve">Ansøgningen </w:t>
      </w:r>
      <w:r w:rsidR="000752A4">
        <w:t xml:space="preserve">må </w:t>
      </w:r>
      <w:r>
        <w:t xml:space="preserve">maksimalt </w:t>
      </w:r>
      <w:r w:rsidR="000752A4">
        <w:t xml:space="preserve">indeholde </w:t>
      </w:r>
      <w:r w:rsidR="00F3440A">
        <w:t>[</w:t>
      </w:r>
      <w:r w:rsidR="008B5903">
        <w:t>10</w:t>
      </w:r>
      <w:r w:rsidR="00F3440A">
        <w:t>]</w:t>
      </w:r>
      <w:r>
        <w:t xml:space="preserve"> referencer</w:t>
      </w:r>
      <w:r w:rsidR="00C72C90">
        <w:t>.</w:t>
      </w:r>
      <w:r w:rsidR="009B41E2">
        <w:t xml:space="preserve"> </w:t>
      </w:r>
      <w:r w:rsidR="00103EE5">
        <w:t>Formkrav</w:t>
      </w:r>
      <w:r w:rsidR="00050FE1">
        <w:t xml:space="preserve"> til referencer </w:t>
      </w:r>
      <w:r w:rsidR="00103EE5">
        <w:t xml:space="preserve">fremgår </w:t>
      </w:r>
      <w:r w:rsidR="00E54560">
        <w:t xml:space="preserve">under </w:t>
      </w:r>
      <w:r w:rsidR="00103EE5">
        <w:t>pkt.</w:t>
      </w:r>
      <w:r w:rsidR="003C7871">
        <w:t xml:space="preserve"> </w:t>
      </w:r>
      <w:r w:rsidR="003C7871">
        <w:fldChar w:fldCharType="begin"/>
      </w:r>
      <w:r w:rsidR="003C7871">
        <w:instrText xml:space="preserve"> REF _Ref59181402 \r \h </w:instrText>
      </w:r>
      <w:r w:rsidR="003C7871">
        <w:fldChar w:fldCharType="separate"/>
      </w:r>
      <w:r w:rsidR="00FA30D6">
        <w:t>9.1</w:t>
      </w:r>
      <w:r w:rsidR="003C7871">
        <w:fldChar w:fldCharType="end"/>
      </w:r>
      <w:r w:rsidR="00103EE5">
        <w:t>.</w:t>
      </w:r>
      <w:r w:rsidR="00050FE1">
        <w:t xml:space="preserve"> </w:t>
      </w:r>
    </w:p>
    <w:p w14:paraId="6ED908C7" w14:textId="77777777" w:rsidR="00FE382A" w:rsidRDefault="00FE382A" w:rsidP="00DE1E21">
      <w:pPr>
        <w:pStyle w:val="Normalindrykning"/>
        <w:ind w:left="0"/>
      </w:pPr>
    </w:p>
    <w:p w14:paraId="26F394AA" w14:textId="2CBEB292" w:rsidR="00EE65FE" w:rsidRDefault="005334AB" w:rsidP="0019670E">
      <w:pPr>
        <w:pStyle w:val="Overskrift1"/>
        <w:numPr>
          <w:ilvl w:val="0"/>
          <w:numId w:val="8"/>
        </w:numPr>
      </w:pPr>
      <w:r>
        <w:t xml:space="preserve"> </w:t>
      </w:r>
      <w:r w:rsidR="007E0435">
        <w:t xml:space="preserve">Ansøgning om prækvalifikation </w:t>
      </w:r>
      <w:r>
        <w:t xml:space="preserve"> </w:t>
      </w:r>
      <w:r w:rsidR="00F00243">
        <w:t xml:space="preserve"> </w:t>
      </w:r>
    </w:p>
    <w:p w14:paraId="0E05565E" w14:textId="6B67001E" w:rsidR="00CC3C4D" w:rsidRPr="00CE3A6D" w:rsidRDefault="005D03BC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bookmarkStart w:id="12" w:name="_Ref59181402"/>
      <w:r>
        <w:rPr>
          <w:u w:val="single"/>
        </w:rPr>
        <w:t>Krav til ansøgning</w:t>
      </w:r>
      <w:bookmarkEnd w:id="12"/>
      <w:r>
        <w:rPr>
          <w:u w:val="single"/>
        </w:rPr>
        <w:t xml:space="preserve"> </w:t>
      </w:r>
    </w:p>
    <w:p w14:paraId="4059C1F9" w14:textId="66E67D33" w:rsidR="00CE3A6D" w:rsidRDefault="00CE3A6D" w:rsidP="00CE3A6D">
      <w:pPr>
        <w:keepNext/>
      </w:pPr>
      <w:r>
        <w:lastRenderedPageBreak/>
        <w:t>Ansøgning skal indgives på dansk.</w:t>
      </w:r>
    </w:p>
    <w:p w14:paraId="66DAF4C4" w14:textId="28C271CD" w:rsidR="00CE3A6D" w:rsidRDefault="00CE3A6D" w:rsidP="00CE3A6D">
      <w:pPr>
        <w:keepNext/>
      </w:pPr>
    </w:p>
    <w:p w14:paraId="4694816A" w14:textId="4A23BAC9" w:rsidR="00C33060" w:rsidRDefault="00C33060" w:rsidP="00291CC4">
      <w:r>
        <w:t>Ansøgningen skal som minimum indeholde udfyldt ESPD for ansøger</w:t>
      </w:r>
      <w:r w:rsidR="00CA561D">
        <w:t xml:space="preserve"> som </w:t>
      </w:r>
      <w:r w:rsidR="00CA561D" w:rsidRPr="00CA561D">
        <w:rPr>
          <w:iCs/>
        </w:rPr>
        <w:t>foreløbig</w:t>
      </w:r>
      <w:r w:rsidR="00CA561D">
        <w:t xml:space="preserve"> dokumentation for, at ansøgeren ikke er udelukket, jf. pkt. </w:t>
      </w:r>
      <w:r w:rsidR="00202860">
        <w:fldChar w:fldCharType="begin"/>
      </w:r>
      <w:r w:rsidR="00202860">
        <w:instrText xml:space="preserve"> REF _Ref59182055 \r \h </w:instrText>
      </w:r>
      <w:r w:rsidR="00202860">
        <w:fldChar w:fldCharType="separate"/>
      </w:r>
      <w:r w:rsidR="00FA30D6">
        <w:t>8.1</w:t>
      </w:r>
      <w:r w:rsidR="00202860">
        <w:fldChar w:fldCharType="end"/>
      </w:r>
      <w:r w:rsidR="00202860">
        <w:t>,</w:t>
      </w:r>
      <w:r w:rsidR="00CA561D">
        <w:t xml:space="preserve"> at ansøger opfylder de i udbuds</w:t>
      </w:r>
      <w:r w:rsidR="00CA561D">
        <w:softHyphen/>
        <w:t>bekendtgørelsen fastsatte minimumskrav til egnethed,</w:t>
      </w:r>
      <w:r w:rsidR="00202860">
        <w:t xml:space="preserve"> jf. pkt. </w:t>
      </w:r>
      <w:r w:rsidR="00202860">
        <w:fldChar w:fldCharType="begin"/>
      </w:r>
      <w:r w:rsidR="00202860">
        <w:instrText xml:space="preserve"> REF _Ref59182089 \r \h </w:instrText>
      </w:r>
      <w:r w:rsidR="00202860">
        <w:fldChar w:fldCharType="separate"/>
      </w:r>
      <w:r w:rsidR="00FA30D6">
        <w:t>8.2</w:t>
      </w:r>
      <w:r w:rsidR="00202860">
        <w:fldChar w:fldCharType="end"/>
      </w:r>
      <w:r w:rsidR="00802EF5">
        <w:t>,</w:t>
      </w:r>
      <w:r w:rsidR="00202860">
        <w:t xml:space="preserve"> og </w:t>
      </w:r>
      <w:r w:rsidR="00CA561D">
        <w:t>hvordan ansøgeren opfylder de i udbudsbekendt</w:t>
      </w:r>
      <w:r w:rsidR="00CA561D">
        <w:softHyphen/>
        <w:t>gørelsen fastsatte udvælgelseskriterier</w:t>
      </w:r>
      <w:r w:rsidR="00291CC4">
        <w:t xml:space="preserve">, jf. pkt. </w:t>
      </w:r>
      <w:r w:rsidR="00291CC4">
        <w:fldChar w:fldCharType="begin"/>
      </w:r>
      <w:r w:rsidR="00291CC4">
        <w:instrText xml:space="preserve"> REF _Ref59182130 \r \h </w:instrText>
      </w:r>
      <w:r w:rsidR="00291CC4">
        <w:fldChar w:fldCharType="separate"/>
      </w:r>
      <w:r w:rsidR="00FA30D6">
        <w:t>8.3</w:t>
      </w:r>
      <w:r w:rsidR="00291CC4">
        <w:fldChar w:fldCharType="end"/>
      </w:r>
      <w:r w:rsidR="00291CC4">
        <w:t xml:space="preserve">. </w:t>
      </w:r>
      <w:r w:rsidR="00CA561D">
        <w:t xml:space="preserve"> </w:t>
      </w:r>
    </w:p>
    <w:p w14:paraId="26A95A4E" w14:textId="77777777" w:rsidR="003C7871" w:rsidRDefault="003C7871" w:rsidP="003C7871"/>
    <w:p w14:paraId="49FA33C8" w14:textId="7E921D04" w:rsidR="003C7871" w:rsidRPr="00086C9C" w:rsidRDefault="003C7871" w:rsidP="003C7871">
      <w:r w:rsidRPr="005C17A3">
        <w:t xml:space="preserve">Ansøgeren må vedlægge særskilte referenceblade. Hver reference må maksimalt fylde [en] A4-side. Hvis referencen overstiger </w:t>
      </w:r>
      <w:r w:rsidR="00003643" w:rsidRPr="005C17A3">
        <w:t>en</w:t>
      </w:r>
      <w:r w:rsidRPr="005C17A3">
        <w:t xml:space="preserve"> A4-side, vil ordregiver kun tage den første A4-side i betragtning.  Ansøgeren bedes også udfylde </w:t>
      </w:r>
      <w:r w:rsidRPr="00077FA6">
        <w:t>udbudsbilag F</w:t>
      </w:r>
      <w:r w:rsidRPr="005C17A3">
        <w:t xml:space="preserve">, </w:t>
      </w:r>
      <w:r w:rsidR="00077FA6">
        <w:t>R</w:t>
      </w:r>
      <w:r w:rsidRPr="005C17A3">
        <w:t>eferenceskema, med henblik på at illustrere, hvilke mindstekrav og udvælgelseskriterier hver reference opfylder.</w:t>
      </w:r>
      <w:r>
        <w:t xml:space="preserve"> </w:t>
      </w:r>
    </w:p>
    <w:p w14:paraId="4BBA1809" w14:textId="77777777" w:rsidR="00C96409" w:rsidRDefault="00C96409" w:rsidP="003C7871"/>
    <w:p w14:paraId="317FB174" w14:textId="4BEFDB3A" w:rsidR="003C7871" w:rsidRDefault="003C7871" w:rsidP="003C7871">
      <w:r>
        <w:t>Referencerne bør som minimum omfatte følgende oplysninger:</w:t>
      </w:r>
    </w:p>
    <w:p w14:paraId="0AC779C6" w14:textId="668EBCD4" w:rsidR="003C7871" w:rsidRDefault="00456D24" w:rsidP="0019670E">
      <w:pPr>
        <w:pStyle w:val="Listeafsnit"/>
        <w:numPr>
          <w:ilvl w:val="0"/>
          <w:numId w:val="16"/>
        </w:numPr>
      </w:pPr>
      <w:r>
        <w:t>[</w:t>
      </w:r>
      <w:r w:rsidR="003C7871" w:rsidRPr="0090467C">
        <w:t>Angivelse af bygherre</w:t>
      </w:r>
    </w:p>
    <w:p w14:paraId="2197511C" w14:textId="77777777" w:rsidR="003C7871" w:rsidRPr="0090467C" w:rsidRDefault="003C7871" w:rsidP="0019670E">
      <w:pPr>
        <w:pStyle w:val="Listeafsnit"/>
        <w:numPr>
          <w:ilvl w:val="0"/>
          <w:numId w:val="16"/>
        </w:numPr>
      </w:pPr>
      <w:r>
        <w:t>Udførelsestidspunkt, herunder om opgaven er igangværende og i så fald, hvor langt opgaven er</w:t>
      </w:r>
    </w:p>
    <w:p w14:paraId="450F7125" w14:textId="77777777" w:rsidR="003C7871" w:rsidRDefault="003C7871" w:rsidP="0019670E">
      <w:pPr>
        <w:pStyle w:val="Listeafsnit"/>
        <w:numPr>
          <w:ilvl w:val="0"/>
          <w:numId w:val="16"/>
        </w:numPr>
      </w:pPr>
      <w:r w:rsidRPr="0090467C">
        <w:t xml:space="preserve">Kontraktværdi </w:t>
      </w:r>
    </w:p>
    <w:p w14:paraId="7C746756" w14:textId="77777777" w:rsidR="003C7871" w:rsidRPr="0090467C" w:rsidRDefault="003C7871" w:rsidP="0019670E">
      <w:pPr>
        <w:pStyle w:val="Listeafsnit"/>
        <w:numPr>
          <w:ilvl w:val="0"/>
          <w:numId w:val="16"/>
        </w:numPr>
      </w:pPr>
      <w:r>
        <w:t xml:space="preserve">Entrepriseform </w:t>
      </w:r>
    </w:p>
    <w:p w14:paraId="18AD58B6" w14:textId="77777777" w:rsidR="003C7871" w:rsidRPr="0090467C" w:rsidRDefault="003C7871" w:rsidP="0019670E">
      <w:pPr>
        <w:pStyle w:val="Listeafsnit"/>
        <w:numPr>
          <w:ilvl w:val="0"/>
          <w:numId w:val="16"/>
        </w:numPr>
      </w:pPr>
      <w:r w:rsidRPr="0090467C">
        <w:t xml:space="preserve">Ansøgerens rolle i projektet </w:t>
      </w:r>
    </w:p>
    <w:p w14:paraId="4D310B5E" w14:textId="77777777" w:rsidR="003C7871" w:rsidRPr="0090467C" w:rsidRDefault="003C7871" w:rsidP="0019670E">
      <w:pPr>
        <w:pStyle w:val="Listeafsnit"/>
        <w:numPr>
          <w:ilvl w:val="0"/>
          <w:numId w:val="16"/>
        </w:numPr>
      </w:pPr>
      <w:r w:rsidRPr="0090467C">
        <w:t xml:space="preserve">Beskrivelse af på hvilken måde referencen udgør relevant erfaring for den udbudte opgave </w:t>
      </w:r>
    </w:p>
    <w:p w14:paraId="6D8DF966" w14:textId="527DB193" w:rsidR="003C7871" w:rsidRDefault="003C7871" w:rsidP="0019670E">
      <w:pPr>
        <w:pStyle w:val="Listeafsnit"/>
        <w:numPr>
          <w:ilvl w:val="0"/>
          <w:numId w:val="16"/>
        </w:numPr>
      </w:pPr>
      <w:r w:rsidRPr="0090467C">
        <w:t xml:space="preserve">Tydelig angivelse </w:t>
      </w:r>
      <w:r w:rsidR="00A750BB">
        <w:t>af,</w:t>
      </w:r>
      <w:r w:rsidRPr="0090467C">
        <w:t xml:space="preserve"> hvilket minimumskrav og/eller udvælgelseskriterium referencen tilsigter at opfylde</w:t>
      </w:r>
      <w:r w:rsidR="00456D24">
        <w:t>]</w:t>
      </w:r>
    </w:p>
    <w:p w14:paraId="7AA5BF9A" w14:textId="77777777" w:rsidR="003C7871" w:rsidRDefault="003C7871" w:rsidP="003C7871">
      <w:pPr>
        <w:pStyle w:val="Normalindrykning"/>
        <w:ind w:left="0"/>
      </w:pPr>
    </w:p>
    <w:p w14:paraId="277A21BF" w14:textId="6452790D" w:rsidR="00672E4C" w:rsidRDefault="00672E4C" w:rsidP="00672E4C">
      <w:r>
        <w:t>Hvis ansøger er et konsortium, skal der for hver deltager i konsortiet som dokumentation for</w:t>
      </w:r>
      <w:r w:rsidR="00E61AA0">
        <w:t xml:space="preserve"> udelukkelse,</w:t>
      </w:r>
      <w:r>
        <w:t xml:space="preserve"> egnethed og opfyldelse af udvælgelseskriterierne fremsendes et udfyldt og underskrevet ESPD samt erklæring om fælles befuldmægtiget (f.eks. ved anvendelse af udbudsbetingelsernes </w:t>
      </w:r>
      <w:r w:rsidRPr="00D649E6">
        <w:t>bilag C).</w:t>
      </w:r>
    </w:p>
    <w:p w14:paraId="136D72C8" w14:textId="77777777" w:rsidR="00672E4C" w:rsidRDefault="00672E4C" w:rsidP="00672E4C"/>
    <w:p w14:paraId="68D926B0" w14:textId="0F41833E" w:rsidR="00672E4C" w:rsidRDefault="00672E4C" w:rsidP="00672E4C">
      <w:pPr>
        <w:rPr>
          <w:lang w:eastAsia="en-US"/>
        </w:rPr>
      </w:pPr>
      <w:r>
        <w:t xml:space="preserve">Hvis ansøger i relation til egnethed </w:t>
      </w:r>
      <w:r w:rsidRPr="00117880">
        <w:rPr>
          <w:i/>
        </w:rPr>
        <w:t>baserer sig på andre økonomiske aktørers ressourcer</w:t>
      </w:r>
      <w:r>
        <w:t xml:space="preserve"> (underleverandører, koncernforbundne selskaber mv.)</w:t>
      </w:r>
      <w:r w:rsidR="00391CC3">
        <w:t>,</w:t>
      </w:r>
      <w:r>
        <w:t xml:space="preserve"> skal der</w:t>
      </w:r>
      <w:r w:rsidR="004E334B">
        <w:t xml:space="preserve"> som dokumentation for udelukkelse og egnethed</w:t>
      </w:r>
      <w:r>
        <w:t xml:space="preserve"> for hver af de pågældende økonomiske aktører fremsendes et udfyldt og underskrevet ESPD samt støtteerklæring (f.eks. ved anvendelse af udbuds</w:t>
      </w:r>
      <w:r>
        <w:softHyphen/>
        <w:t>betingelsernes bilag D).</w:t>
      </w:r>
    </w:p>
    <w:p w14:paraId="5036B0B6" w14:textId="77777777" w:rsidR="00CE3A6D" w:rsidRDefault="00CE3A6D" w:rsidP="008031ED"/>
    <w:p w14:paraId="76681631" w14:textId="77777777" w:rsidR="00750C20" w:rsidRDefault="00750C20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CE3A6D">
        <w:rPr>
          <w:u w:val="single"/>
        </w:rPr>
        <w:t>Ansøgningsfrist</w:t>
      </w:r>
    </w:p>
    <w:p w14:paraId="4F4C887F" w14:textId="77777777" w:rsidR="00750C20" w:rsidRPr="00750C20" w:rsidRDefault="00750C20" w:rsidP="00750C20">
      <w:r w:rsidRPr="00750C20">
        <w:t xml:space="preserve">Ansøgning skal indleveres elektronisk til ordregiver via [indsæt udbudsportal] senest den </w:t>
      </w:r>
    </w:p>
    <w:p w14:paraId="626DED91" w14:textId="77777777" w:rsidR="00750C20" w:rsidRPr="00750C20" w:rsidRDefault="00750C20" w:rsidP="00750C20"/>
    <w:p w14:paraId="12285D80" w14:textId="3336462F" w:rsidR="00750C20" w:rsidRPr="008B596A" w:rsidRDefault="005322E0" w:rsidP="00750C20">
      <w:pPr>
        <w:jc w:val="center"/>
      </w:pPr>
      <w:r>
        <w:rPr>
          <w:b/>
          <w:u w:val="single"/>
        </w:rPr>
        <w:t>[</w:t>
      </w:r>
      <w:r w:rsidR="00750C20" w:rsidRPr="00750C20">
        <w:rPr>
          <w:b/>
          <w:u w:val="single"/>
        </w:rPr>
        <w:t>dato måned 20xx, kl. 12.00.</w:t>
      </w:r>
      <w:r>
        <w:rPr>
          <w:b/>
          <w:u w:val="single"/>
        </w:rPr>
        <w:t>]</w:t>
      </w:r>
    </w:p>
    <w:p w14:paraId="3197A92E" w14:textId="77777777" w:rsidR="00750C20" w:rsidRPr="003B664F" w:rsidRDefault="00750C20" w:rsidP="00750C20"/>
    <w:p w14:paraId="177A97F4" w14:textId="3FFAA83E" w:rsidR="00750C20" w:rsidRDefault="00750C20" w:rsidP="00750C20">
      <w:r w:rsidRPr="003B664F">
        <w:t>Ansøgninger, der uploades efter ansøgningsfristens udløb, vil ikke blive taget i betragtning.</w:t>
      </w:r>
    </w:p>
    <w:p w14:paraId="6FE0A75F" w14:textId="508B8772" w:rsidR="00155A60" w:rsidRPr="00444943" w:rsidRDefault="00160BE5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444943">
        <w:rPr>
          <w:u w:val="single"/>
        </w:rPr>
        <w:lastRenderedPageBreak/>
        <w:t xml:space="preserve">Udfyldelse af ESPD </w:t>
      </w:r>
    </w:p>
    <w:p w14:paraId="65064CB7" w14:textId="2F433EB5" w:rsidR="00750C20" w:rsidRPr="00C378D1" w:rsidRDefault="00750C20" w:rsidP="00C378D1">
      <w:pPr>
        <w:pStyle w:val="Listeafsnit"/>
        <w:numPr>
          <w:ilvl w:val="2"/>
          <w:numId w:val="8"/>
        </w:numPr>
        <w:rPr>
          <w:i/>
          <w:iCs/>
        </w:rPr>
      </w:pPr>
      <w:r w:rsidRPr="00750C20">
        <w:rPr>
          <w:i/>
          <w:iCs/>
        </w:rPr>
        <w:t>Vejledning til udfyldelse</w:t>
      </w:r>
    </w:p>
    <w:p w14:paraId="23343B91" w14:textId="34CCD820" w:rsidR="00750C20" w:rsidRPr="00424933" w:rsidRDefault="00750C20" w:rsidP="00750C20">
      <w:r w:rsidRPr="003B664F">
        <w:t>I det af ansøgeren udfyldte ESPD skal følgende dele udfyldes:</w:t>
      </w:r>
      <w:r>
        <w:t xml:space="preserve">                                                                                               </w:t>
      </w:r>
    </w:p>
    <w:p w14:paraId="25DDF7C1" w14:textId="77777777" w:rsidR="00750C20" w:rsidRPr="001523E3" w:rsidRDefault="00750C20" w:rsidP="0019670E">
      <w:pPr>
        <w:pStyle w:val="Listeafsnit"/>
        <w:numPr>
          <w:ilvl w:val="0"/>
          <w:numId w:val="11"/>
        </w:numPr>
        <w:spacing w:line="320" w:lineRule="atLeast"/>
      </w:pPr>
      <w:r w:rsidRPr="001523E3">
        <w:t>Del II.A Den økonomisk aktør</w:t>
      </w:r>
    </w:p>
    <w:p w14:paraId="4F7664EE" w14:textId="77777777" w:rsidR="00750C20" w:rsidRPr="001523E3" w:rsidRDefault="00750C20" w:rsidP="0019670E">
      <w:pPr>
        <w:pStyle w:val="Listeafsnit"/>
        <w:numPr>
          <w:ilvl w:val="0"/>
          <w:numId w:val="11"/>
        </w:numPr>
        <w:spacing w:line="320" w:lineRule="atLeast"/>
      </w:pPr>
      <w:r w:rsidRPr="001523E3">
        <w:t xml:space="preserve">Del II.B Den økonomisk aktørs repræsentanter </w:t>
      </w:r>
    </w:p>
    <w:p w14:paraId="0C0AD2AF" w14:textId="77777777" w:rsidR="00750C20" w:rsidRPr="001523E3" w:rsidRDefault="00750C20" w:rsidP="0019670E">
      <w:pPr>
        <w:pStyle w:val="Listeafsnit"/>
        <w:numPr>
          <w:ilvl w:val="0"/>
          <w:numId w:val="11"/>
        </w:numPr>
        <w:spacing w:line="320" w:lineRule="atLeast"/>
      </w:pPr>
      <w:r w:rsidRPr="001523E3">
        <w:t>Del II.C Udnyttelse af andre enheders kapacitet</w:t>
      </w:r>
    </w:p>
    <w:p w14:paraId="16413D59" w14:textId="77777777" w:rsidR="00750C20" w:rsidRPr="001523E3" w:rsidRDefault="00750C20" w:rsidP="0019670E">
      <w:pPr>
        <w:pStyle w:val="Listeafsnit"/>
        <w:numPr>
          <w:ilvl w:val="0"/>
          <w:numId w:val="11"/>
        </w:numPr>
        <w:spacing w:line="320" w:lineRule="atLeast"/>
      </w:pPr>
      <w:r w:rsidRPr="001523E3">
        <w:t>Del III.A, B og C Udelukkelsesgrunde</w:t>
      </w:r>
    </w:p>
    <w:p w14:paraId="5FDB3488" w14:textId="57DE251D" w:rsidR="00750C20" w:rsidRPr="001523E3" w:rsidRDefault="00750C20" w:rsidP="0019670E">
      <w:pPr>
        <w:pStyle w:val="Listeafsnit"/>
        <w:numPr>
          <w:ilvl w:val="0"/>
          <w:numId w:val="11"/>
        </w:numPr>
        <w:spacing w:line="320" w:lineRule="atLeast"/>
      </w:pPr>
      <w:r w:rsidRPr="001523E3">
        <w:t xml:space="preserve">Del IV.B Økonomisk og finansiel formåen </w:t>
      </w:r>
    </w:p>
    <w:p w14:paraId="777B1DE5" w14:textId="77777777" w:rsidR="00750C20" w:rsidRPr="001523E3" w:rsidRDefault="00750C20" w:rsidP="0019670E">
      <w:pPr>
        <w:pStyle w:val="Listeafsnit"/>
        <w:numPr>
          <w:ilvl w:val="0"/>
          <w:numId w:val="11"/>
        </w:numPr>
        <w:spacing w:line="320" w:lineRule="atLeast"/>
      </w:pPr>
      <w:r w:rsidRPr="001523E3">
        <w:t xml:space="preserve">Del IV.C Teknisk og faglig formåen (angivelse af referencer eller henvisning til, at disse er vedlagt separat som bilag) </w:t>
      </w:r>
    </w:p>
    <w:p w14:paraId="4936C7E3" w14:textId="77777777" w:rsidR="00750C20" w:rsidRPr="001523E3" w:rsidRDefault="00750C20" w:rsidP="0019670E">
      <w:pPr>
        <w:pStyle w:val="Listeafsnit"/>
        <w:numPr>
          <w:ilvl w:val="0"/>
          <w:numId w:val="11"/>
        </w:numPr>
        <w:spacing w:line="320" w:lineRule="atLeast"/>
      </w:pPr>
      <w:r w:rsidRPr="001523E3">
        <w:t>Del V Begrænsning af antallet af kvalificerede ansøgere (afkryds i ja, for at kravene er opfyldt)</w:t>
      </w:r>
    </w:p>
    <w:p w14:paraId="559F264E" w14:textId="77777777" w:rsidR="00750C20" w:rsidRDefault="00750C20" w:rsidP="0019670E">
      <w:pPr>
        <w:pStyle w:val="Listeafsnit"/>
        <w:numPr>
          <w:ilvl w:val="0"/>
          <w:numId w:val="11"/>
        </w:numPr>
        <w:spacing w:line="320" w:lineRule="atLeast"/>
      </w:pPr>
      <w:r w:rsidRPr="001523E3">
        <w:t>Del VI Afsluttende erklæring/underskrift</w:t>
      </w:r>
    </w:p>
    <w:p w14:paraId="09EB7204" w14:textId="74C7F9ED" w:rsidR="00750C20" w:rsidRPr="00896DF0" w:rsidRDefault="00750C20" w:rsidP="00750C20">
      <w:pPr>
        <w:rPr>
          <w:i/>
        </w:rPr>
      </w:pPr>
      <w:r>
        <w:rPr>
          <w:i/>
        </w:rPr>
        <w:t xml:space="preserve"> </w:t>
      </w:r>
    </w:p>
    <w:p w14:paraId="2881C29F" w14:textId="77777777" w:rsidR="00750C20" w:rsidRPr="004E5C33" w:rsidRDefault="00750C20" w:rsidP="0019670E">
      <w:pPr>
        <w:pStyle w:val="Listeafsnit"/>
        <w:keepNext/>
        <w:numPr>
          <w:ilvl w:val="0"/>
          <w:numId w:val="13"/>
        </w:numPr>
        <w:autoSpaceDE w:val="0"/>
        <w:autoSpaceDN w:val="0"/>
        <w:spacing w:after="60" w:line="276" w:lineRule="auto"/>
        <w:contextualSpacing w:val="0"/>
        <w:outlineLvl w:val="2"/>
        <w:rPr>
          <w:caps/>
          <w:vanish/>
          <w:u w:val="single"/>
        </w:rPr>
      </w:pPr>
      <w:bookmarkStart w:id="13" w:name="_Toc20397994"/>
    </w:p>
    <w:p w14:paraId="151405F6" w14:textId="77777777" w:rsidR="00750C20" w:rsidRPr="004E5C33" w:rsidRDefault="00750C20" w:rsidP="0019670E">
      <w:pPr>
        <w:pStyle w:val="Listeafsnit"/>
        <w:keepNext/>
        <w:numPr>
          <w:ilvl w:val="1"/>
          <w:numId w:val="13"/>
        </w:numPr>
        <w:autoSpaceDE w:val="0"/>
        <w:autoSpaceDN w:val="0"/>
        <w:spacing w:after="60" w:line="276" w:lineRule="auto"/>
        <w:contextualSpacing w:val="0"/>
        <w:outlineLvl w:val="2"/>
        <w:rPr>
          <w:caps/>
          <w:vanish/>
          <w:u w:val="single"/>
        </w:rPr>
      </w:pPr>
    </w:p>
    <w:p w14:paraId="3C356AAF" w14:textId="77777777" w:rsidR="00750C20" w:rsidRPr="004E5C33" w:rsidRDefault="00750C20" w:rsidP="0019670E">
      <w:pPr>
        <w:pStyle w:val="Listeafsnit"/>
        <w:keepNext/>
        <w:numPr>
          <w:ilvl w:val="1"/>
          <w:numId w:val="13"/>
        </w:numPr>
        <w:autoSpaceDE w:val="0"/>
        <w:autoSpaceDN w:val="0"/>
        <w:spacing w:after="60" w:line="276" w:lineRule="auto"/>
        <w:contextualSpacing w:val="0"/>
        <w:outlineLvl w:val="2"/>
        <w:rPr>
          <w:caps/>
          <w:vanish/>
          <w:u w:val="single"/>
        </w:rPr>
      </w:pPr>
    </w:p>
    <w:p w14:paraId="684A9DE1" w14:textId="77777777" w:rsidR="00750C20" w:rsidRPr="004E5C33" w:rsidRDefault="00750C20" w:rsidP="0019670E">
      <w:pPr>
        <w:pStyle w:val="Listeafsnit"/>
        <w:keepNext/>
        <w:numPr>
          <w:ilvl w:val="1"/>
          <w:numId w:val="13"/>
        </w:numPr>
        <w:autoSpaceDE w:val="0"/>
        <w:autoSpaceDN w:val="0"/>
        <w:spacing w:after="60" w:line="276" w:lineRule="auto"/>
        <w:contextualSpacing w:val="0"/>
        <w:outlineLvl w:val="2"/>
        <w:rPr>
          <w:caps/>
          <w:vanish/>
          <w:u w:val="single"/>
        </w:rPr>
      </w:pPr>
    </w:p>
    <w:p w14:paraId="1197A692" w14:textId="77777777" w:rsidR="00750C20" w:rsidRPr="004E5C33" w:rsidRDefault="00750C20" w:rsidP="0019670E">
      <w:pPr>
        <w:pStyle w:val="Listeafsnit"/>
        <w:keepNext/>
        <w:numPr>
          <w:ilvl w:val="1"/>
          <w:numId w:val="13"/>
        </w:numPr>
        <w:autoSpaceDE w:val="0"/>
        <w:autoSpaceDN w:val="0"/>
        <w:spacing w:after="60" w:line="276" w:lineRule="auto"/>
        <w:contextualSpacing w:val="0"/>
        <w:outlineLvl w:val="2"/>
        <w:rPr>
          <w:caps/>
          <w:vanish/>
          <w:u w:val="single"/>
        </w:rPr>
      </w:pPr>
    </w:p>
    <w:p w14:paraId="01DDDCC0" w14:textId="77777777" w:rsidR="00750C20" w:rsidRPr="004E5C33" w:rsidRDefault="00750C20" w:rsidP="0019670E">
      <w:pPr>
        <w:pStyle w:val="Listeafsnit"/>
        <w:keepNext/>
        <w:numPr>
          <w:ilvl w:val="2"/>
          <w:numId w:val="13"/>
        </w:numPr>
        <w:autoSpaceDE w:val="0"/>
        <w:autoSpaceDN w:val="0"/>
        <w:spacing w:after="60" w:line="276" w:lineRule="auto"/>
        <w:contextualSpacing w:val="0"/>
        <w:outlineLvl w:val="2"/>
        <w:rPr>
          <w:caps/>
          <w:vanish/>
          <w:u w:val="single"/>
        </w:rPr>
      </w:pPr>
    </w:p>
    <w:bookmarkEnd w:id="13"/>
    <w:p w14:paraId="376A5D95" w14:textId="77777777" w:rsidR="00750C20" w:rsidRPr="000C5AC5" w:rsidRDefault="00750C20" w:rsidP="0019670E">
      <w:pPr>
        <w:pStyle w:val="Normalindrykning"/>
        <w:numPr>
          <w:ilvl w:val="2"/>
          <w:numId w:val="8"/>
        </w:numPr>
        <w:ind w:left="851" w:hanging="851"/>
        <w:rPr>
          <w:i/>
          <w:iCs/>
        </w:rPr>
      </w:pPr>
      <w:r w:rsidRPr="000C5AC5">
        <w:rPr>
          <w:i/>
          <w:iCs/>
        </w:rPr>
        <w:t>Udfyldelse af ESPD’et</w:t>
      </w:r>
    </w:p>
    <w:p w14:paraId="1D51BF92" w14:textId="75CB2EF0" w:rsidR="00750C20" w:rsidRDefault="00750C20" w:rsidP="00750C20">
      <w:r w:rsidRPr="004E5C33">
        <w:t xml:space="preserve">Under overskrifterne ”Oplysninger om offentliggørelse”, ”Indkøberens identitet” og ”Oplysninger om udbudsproceduren” skal </w:t>
      </w:r>
      <w:r>
        <w:t>a</w:t>
      </w:r>
      <w:r w:rsidRPr="004E5C33">
        <w:t>nsøger ikke udfylde noget – disse felter omhandler udbuddet og den ordregivende myndighed.</w:t>
      </w:r>
    </w:p>
    <w:p w14:paraId="642F0959" w14:textId="77777777" w:rsidR="00750C20" w:rsidRPr="001D4D75" w:rsidRDefault="00750C20" w:rsidP="00750C20"/>
    <w:p w14:paraId="7B8675D8" w14:textId="77777777" w:rsidR="00750C20" w:rsidRPr="004E5C33" w:rsidRDefault="00750C20" w:rsidP="00750C20">
      <w:pPr>
        <w:rPr>
          <w:i/>
        </w:rPr>
      </w:pPr>
      <w:r w:rsidRPr="004E5C33">
        <w:rPr>
          <w:i/>
        </w:rPr>
        <w:t>Del II: Oplysninger om den økonomiske aktør</w:t>
      </w:r>
    </w:p>
    <w:p w14:paraId="7063C97D" w14:textId="77777777" w:rsidR="00750C20" w:rsidRPr="004E5C33" w:rsidRDefault="00750C20" w:rsidP="0019670E">
      <w:pPr>
        <w:pStyle w:val="Listeafsnit"/>
        <w:numPr>
          <w:ilvl w:val="0"/>
          <w:numId w:val="14"/>
        </w:numPr>
        <w:spacing w:before="240"/>
        <w:jc w:val="left"/>
      </w:pPr>
      <w:r w:rsidRPr="004E5C33">
        <w:rPr>
          <w:b/>
        </w:rPr>
        <w:t>”A: Oplysninger om den økonomiske aktør”</w:t>
      </w:r>
      <w:r w:rsidRPr="004E5C33">
        <w:t xml:space="preserve"> </w:t>
      </w:r>
    </w:p>
    <w:p w14:paraId="3F35C183" w14:textId="57C19460" w:rsidR="00750C20" w:rsidRPr="004E5C33" w:rsidRDefault="00750C20" w:rsidP="0019670E">
      <w:pPr>
        <w:pStyle w:val="Listeafsnit"/>
        <w:numPr>
          <w:ilvl w:val="1"/>
          <w:numId w:val="14"/>
        </w:numPr>
        <w:spacing w:before="240"/>
        <w:jc w:val="left"/>
      </w:pPr>
      <w:r w:rsidRPr="004E5C33">
        <w:t xml:space="preserve">Her skal </w:t>
      </w:r>
      <w:r>
        <w:t>a</w:t>
      </w:r>
      <w:r w:rsidRPr="004E5C33">
        <w:t xml:space="preserve">nsøger angive kontaktoplysninger samt svare på nogle generelle indledende spørgsmål om </w:t>
      </w:r>
      <w:r>
        <w:t>a</w:t>
      </w:r>
      <w:r w:rsidRPr="004E5C33">
        <w:t xml:space="preserve">nsøgers forhold. </w:t>
      </w:r>
    </w:p>
    <w:p w14:paraId="0C4D973C" w14:textId="3D2B244C" w:rsidR="00750C20" w:rsidRPr="004E5C33" w:rsidRDefault="00750C20" w:rsidP="0019670E">
      <w:pPr>
        <w:pStyle w:val="Listeafsnit"/>
        <w:numPr>
          <w:ilvl w:val="1"/>
          <w:numId w:val="14"/>
        </w:numPr>
        <w:spacing w:before="240"/>
        <w:jc w:val="left"/>
      </w:pPr>
      <w:r w:rsidRPr="004E5C33">
        <w:rPr>
          <w:u w:val="single"/>
        </w:rPr>
        <w:t>SMV’er:</w:t>
      </w:r>
      <w:r w:rsidRPr="004E5C33">
        <w:t xml:space="preserve"> </w:t>
      </w:r>
      <w:r w:rsidR="00BF1D16">
        <w:t>A</w:t>
      </w:r>
      <w:r w:rsidRPr="004E5C33">
        <w:t xml:space="preserve">nsøger skal angive, om </w:t>
      </w:r>
      <w:r w:rsidR="00BF1D16">
        <w:t>ansøger</w:t>
      </w:r>
      <w:r w:rsidRPr="004E5C33">
        <w:t xml:space="preserve"> er en SMV, dvs. om </w:t>
      </w:r>
      <w:r w:rsidR="00BF1D16">
        <w:t>ansøger</w:t>
      </w:r>
      <w:r w:rsidRPr="004E5C33">
        <w:t xml:space="preserve"> tilhører kategorien </w:t>
      </w:r>
      <w:r>
        <w:t>små (herunder mikro)</w:t>
      </w:r>
      <w:r w:rsidRPr="004E5C33">
        <w:t xml:space="preserve"> eller mellemstor virksomhed. Hvis </w:t>
      </w:r>
      <w:r>
        <w:t>a</w:t>
      </w:r>
      <w:r w:rsidRPr="004E5C33">
        <w:t xml:space="preserve">nsøger beskæftiger under 250 personer og har en årlig omsætning på højst 50 mio. EUR eller har en samlet årlig balance på højst 43 mio. EUR, hører </w:t>
      </w:r>
      <w:r>
        <w:t>ansøger</w:t>
      </w:r>
      <w:r w:rsidRPr="004E5C33">
        <w:t xml:space="preserve"> til i kategorien SMV, og der skal svares ”Ja” i dette felt.</w:t>
      </w:r>
    </w:p>
    <w:p w14:paraId="17AF87B4" w14:textId="7440BC06" w:rsidR="00750C20" w:rsidRPr="004E5C33" w:rsidRDefault="00750C20" w:rsidP="0019670E">
      <w:pPr>
        <w:pStyle w:val="Listeafsnit"/>
        <w:numPr>
          <w:ilvl w:val="1"/>
          <w:numId w:val="14"/>
        </w:numPr>
        <w:spacing w:before="240"/>
        <w:jc w:val="left"/>
      </w:pPr>
      <w:r w:rsidRPr="004E5C33">
        <w:rPr>
          <w:u w:val="single"/>
        </w:rPr>
        <w:t>Reserverede kontrakter:</w:t>
      </w:r>
      <w:r w:rsidRPr="004E5C33">
        <w:t xml:space="preserve"> </w:t>
      </w:r>
      <w:r>
        <w:t>[</w:t>
      </w:r>
      <w:r w:rsidRPr="00750C20">
        <w:t>Nærværende udbud vedrører ikke en reserveret kontrakt, og der skal derfor ikke afgives svar.]</w:t>
      </w:r>
    </w:p>
    <w:p w14:paraId="43F5D2FE" w14:textId="77777777" w:rsidR="00750C20" w:rsidRPr="004E5C33" w:rsidRDefault="00750C20" w:rsidP="0019670E">
      <w:pPr>
        <w:pStyle w:val="Listeafsnit"/>
        <w:numPr>
          <w:ilvl w:val="1"/>
          <w:numId w:val="14"/>
        </w:numPr>
        <w:spacing w:before="240"/>
        <w:jc w:val="left"/>
      </w:pPr>
      <w:r w:rsidRPr="004E5C33">
        <w:rPr>
          <w:u w:val="single"/>
        </w:rPr>
        <w:t>Officielle lister over godkendte økonomiske aktører og certificering:</w:t>
      </w:r>
      <w:r w:rsidRPr="004E5C33">
        <w:t xml:space="preserve"> </w:t>
      </w:r>
      <w:r>
        <w:t>En v</w:t>
      </w:r>
      <w:r w:rsidRPr="004E5C33">
        <w:t xml:space="preserve">irksomhed, </w:t>
      </w:r>
      <w:r>
        <w:t>der</w:t>
      </w:r>
      <w:r w:rsidRPr="004E5C33">
        <w:t xml:space="preserve"> er etableret i Danmark, vil som udgangspunkt svare ”Nej” på spørgsmålet, da sådanne lister ikke er indført i Danmark.</w:t>
      </w:r>
    </w:p>
    <w:p w14:paraId="48AC2281" w14:textId="7C2605D1" w:rsidR="00750C20" w:rsidRPr="004E5C33" w:rsidRDefault="00750C20" w:rsidP="0019670E">
      <w:pPr>
        <w:pStyle w:val="Listeafsnit"/>
        <w:numPr>
          <w:ilvl w:val="1"/>
          <w:numId w:val="14"/>
        </w:numPr>
        <w:spacing w:before="240"/>
        <w:jc w:val="left"/>
      </w:pPr>
      <w:r w:rsidRPr="004E5C33">
        <w:rPr>
          <w:u w:val="single"/>
        </w:rPr>
        <w:t>Deltagerform:</w:t>
      </w:r>
      <w:r w:rsidRPr="004E5C33">
        <w:t xml:space="preserve"> Hvis </w:t>
      </w:r>
      <w:r>
        <w:t>a</w:t>
      </w:r>
      <w:r w:rsidRPr="004E5C33">
        <w:t xml:space="preserve">nsøger vil deltage i det pågældende udbud sammen med andre, skal der svares ”Ja” i dette felt. Her tænkes på den situation, hvor en virksomhed </w:t>
      </w:r>
      <w:r w:rsidR="006C6FA9">
        <w:t>deltager som</w:t>
      </w:r>
      <w:r w:rsidRPr="004E5C33">
        <w:t xml:space="preserve"> en sammenslutning </w:t>
      </w:r>
      <w:r w:rsidR="006C6FA9">
        <w:t>i</w:t>
      </w:r>
      <w:r w:rsidRPr="004E5C33">
        <w:t xml:space="preserve"> et konsortium, et joint venture eller </w:t>
      </w:r>
      <w:r w:rsidRPr="004E5C33">
        <w:lastRenderedPageBreak/>
        <w:t xml:space="preserve">lignende. Der er </w:t>
      </w:r>
      <w:r w:rsidRPr="000139E3">
        <w:rPr>
          <w:u w:val="single"/>
        </w:rPr>
        <w:t>ikke</w:t>
      </w:r>
      <w:r w:rsidRPr="000139E3">
        <w:t xml:space="preserve"> tale</w:t>
      </w:r>
      <w:r w:rsidRPr="004E5C33">
        <w:t xml:space="preserve"> om den situation, hvor der anvendes underleverandører til løsning af opgaven</w:t>
      </w:r>
      <w:r w:rsidR="0011072D">
        <w:t>,</w:t>
      </w:r>
      <w:r>
        <w:t xml:space="preserve"> </w:t>
      </w:r>
      <w:r w:rsidRPr="00F31E8A">
        <w:rPr>
          <w:u w:val="single"/>
        </w:rPr>
        <w:t>eller</w:t>
      </w:r>
      <w:r>
        <w:t xml:space="preserve"> den situation hvor ansøger baserer sig på en anden økonomisk aktør </w:t>
      </w:r>
      <w:r w:rsidR="00C5190C">
        <w:t>i relation til egnethed</w:t>
      </w:r>
      <w:r w:rsidRPr="004E5C33">
        <w:t xml:space="preserve">. </w:t>
      </w:r>
    </w:p>
    <w:p w14:paraId="0EB48C9A" w14:textId="77777777" w:rsidR="00750C20" w:rsidRPr="004E5C33" w:rsidRDefault="00750C20" w:rsidP="0019670E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>”B: Oplysninger om den økonomiske aktørs repræsentanter”</w:t>
      </w:r>
    </w:p>
    <w:p w14:paraId="3F82AC56" w14:textId="77777777" w:rsidR="00750C20" w:rsidRPr="004E5C33" w:rsidRDefault="00750C20" w:rsidP="0019670E">
      <w:pPr>
        <w:pStyle w:val="Listeafsnit"/>
        <w:numPr>
          <w:ilvl w:val="1"/>
          <w:numId w:val="14"/>
        </w:numPr>
        <w:spacing w:before="240"/>
        <w:jc w:val="left"/>
        <w:rPr>
          <w:b/>
        </w:rPr>
      </w:pPr>
      <w:r w:rsidRPr="004E5C33">
        <w:t xml:space="preserve">Her skal </w:t>
      </w:r>
      <w:r>
        <w:t>a</w:t>
      </w:r>
      <w:r w:rsidRPr="004E5C33">
        <w:t>nsøger angive oplysninger om den eller de personer, der er beføjet til at repræsentere virksomheden i forbindelse med det konkrete udbud.</w:t>
      </w:r>
    </w:p>
    <w:p w14:paraId="131A4885" w14:textId="77777777" w:rsidR="00750C20" w:rsidRPr="004E5C33" w:rsidRDefault="00750C20" w:rsidP="0019670E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>”C: Oplysninger om udnyttelse af andre enheders kapacitet”</w:t>
      </w:r>
    </w:p>
    <w:p w14:paraId="725CD1A8" w14:textId="3865FB2C" w:rsidR="00750C20" w:rsidRPr="004E5C33" w:rsidRDefault="00750C20" w:rsidP="0019670E">
      <w:pPr>
        <w:pStyle w:val="Listeafsnit"/>
        <w:numPr>
          <w:ilvl w:val="1"/>
          <w:numId w:val="14"/>
        </w:numPr>
        <w:spacing w:before="240"/>
        <w:jc w:val="left"/>
        <w:rPr>
          <w:b/>
        </w:rPr>
      </w:pPr>
      <w:r w:rsidRPr="004E5C33">
        <w:t>Her skal det oplyses, om</w:t>
      </w:r>
      <w:r>
        <w:t xml:space="preserve"> ansøger ba</w:t>
      </w:r>
      <w:r w:rsidRPr="004E5C33">
        <w:t>serer sig på andre enheders kapacitet for at opfylde</w:t>
      </w:r>
      <w:r w:rsidR="006254AF">
        <w:t xml:space="preserve"> minimumskravene til</w:t>
      </w:r>
      <w:r w:rsidRPr="004E5C33">
        <w:t xml:space="preserve"> egnethed i del IV samt del V. </w:t>
      </w:r>
    </w:p>
    <w:p w14:paraId="6DE414D6" w14:textId="3675ED8F" w:rsidR="00750C20" w:rsidRPr="004E5C33" w:rsidRDefault="00750C20" w:rsidP="0019670E">
      <w:pPr>
        <w:pStyle w:val="Listeafsnit"/>
        <w:numPr>
          <w:ilvl w:val="1"/>
          <w:numId w:val="14"/>
        </w:numPr>
        <w:spacing w:before="240"/>
        <w:jc w:val="left"/>
        <w:rPr>
          <w:b/>
        </w:rPr>
      </w:pPr>
      <w:r w:rsidRPr="004E5C33">
        <w:t xml:space="preserve">Når </w:t>
      </w:r>
      <w:r>
        <w:t>en ansøger</w:t>
      </w:r>
      <w:r w:rsidRPr="004E5C33">
        <w:t xml:space="preserve"> baserer sig på andre enheders kapacitet, er det den situation, hvor man som </w:t>
      </w:r>
      <w:r>
        <w:t>a</w:t>
      </w:r>
      <w:r w:rsidRPr="004E5C33">
        <w:t xml:space="preserve">nsøger ikke selv </w:t>
      </w:r>
      <w:r w:rsidR="00F0712E">
        <w:t xml:space="preserve">er </w:t>
      </w:r>
      <w:r w:rsidRPr="004E5C33">
        <w:t xml:space="preserve">i stand til at opfylde de fastsatte </w:t>
      </w:r>
      <w:r w:rsidR="00F0712E">
        <w:t>minimumskrav til egnethed</w:t>
      </w:r>
      <w:r w:rsidRPr="004E5C33">
        <w:t xml:space="preserve">. Hvis der svares ”Ja” hertil, skal </w:t>
      </w:r>
      <w:r>
        <w:t>a</w:t>
      </w:r>
      <w:r w:rsidRPr="004E5C33">
        <w:t xml:space="preserve">nsøgeren vedlægge et særskilt ESPD </w:t>
      </w:r>
      <w:r w:rsidR="007E4551">
        <w:t xml:space="preserve">for hver enhed. </w:t>
      </w:r>
    </w:p>
    <w:p w14:paraId="62004ADA" w14:textId="77777777" w:rsidR="00750C20" w:rsidRPr="004E5C33" w:rsidRDefault="00750C20" w:rsidP="0019670E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>”D: Oplysninger om underleverandører, hvis kapacitet den økonomiske aktør ikke baserer sig på”</w:t>
      </w:r>
    </w:p>
    <w:p w14:paraId="404489CD" w14:textId="5122791A" w:rsidR="00750C20" w:rsidRPr="00750C20" w:rsidRDefault="00750C20" w:rsidP="0019670E">
      <w:pPr>
        <w:pStyle w:val="Listeafsnit"/>
        <w:numPr>
          <w:ilvl w:val="1"/>
          <w:numId w:val="14"/>
        </w:numPr>
        <w:spacing w:before="240"/>
        <w:jc w:val="left"/>
        <w:rPr>
          <w:b/>
        </w:rPr>
      </w:pPr>
      <w:r w:rsidRPr="00750C20">
        <w:t>[indsæt tekst, hvis feltet skal udfyldes for det konkrete udbud / Skal ikke udfyldes for det konkrete udbud.</w:t>
      </w:r>
      <w:r>
        <w:t>]</w:t>
      </w:r>
    </w:p>
    <w:p w14:paraId="28FEA6F6" w14:textId="77777777" w:rsidR="00265339" w:rsidRPr="004E5C33" w:rsidRDefault="00265339" w:rsidP="00750C20">
      <w:pPr>
        <w:ind w:left="360" w:hanging="360"/>
        <w:rPr>
          <w:b/>
        </w:rPr>
      </w:pPr>
    </w:p>
    <w:p w14:paraId="37F20535" w14:textId="77777777" w:rsidR="00750C20" w:rsidRPr="004E5C33" w:rsidRDefault="00750C20" w:rsidP="00750C20">
      <w:pPr>
        <w:ind w:left="360" w:hanging="360"/>
        <w:rPr>
          <w:i/>
        </w:rPr>
      </w:pPr>
      <w:r w:rsidRPr="004E5C33">
        <w:rPr>
          <w:i/>
        </w:rPr>
        <w:t>Del III: Udelukkelsesgrunde</w:t>
      </w:r>
    </w:p>
    <w:p w14:paraId="5ABEA4DC" w14:textId="77777777" w:rsidR="00750C20" w:rsidRPr="004E5C33" w:rsidRDefault="00750C20" w:rsidP="0019670E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>”A: Grunde vedrørende straffedomme”, ”B: Grunde vedrørende betaling af skatter og afgifter eller bidrag til sociale sikringsordninger” og ”C: Grunde, der vedrører insolvens, interessekonflikter eller forsømmelse i forbindelse med udøvelsen af erhvervet.</w:t>
      </w:r>
    </w:p>
    <w:p w14:paraId="5EC76742" w14:textId="33606370" w:rsidR="00750C20" w:rsidRPr="004E5C33" w:rsidRDefault="004C3A26" w:rsidP="0019670E">
      <w:pPr>
        <w:pStyle w:val="Listeafsnit"/>
        <w:numPr>
          <w:ilvl w:val="1"/>
          <w:numId w:val="14"/>
        </w:numPr>
        <w:spacing w:before="240"/>
        <w:jc w:val="left"/>
      </w:pPr>
      <w:r>
        <w:t xml:space="preserve">Ansøger skal svare på </w:t>
      </w:r>
      <w:r w:rsidR="00ED7F90">
        <w:t xml:space="preserve">de anførte udelukkelsesgrunde, jf. pkt. </w:t>
      </w:r>
      <w:r w:rsidR="00ED7F90">
        <w:fldChar w:fldCharType="begin"/>
      </w:r>
      <w:r w:rsidR="00ED7F90">
        <w:instrText xml:space="preserve"> REF _Ref59182055 \r \h </w:instrText>
      </w:r>
      <w:r w:rsidR="00ED7F90">
        <w:fldChar w:fldCharType="separate"/>
      </w:r>
      <w:r w:rsidR="00FA30D6">
        <w:t>8.1</w:t>
      </w:r>
      <w:r w:rsidR="00ED7F90">
        <w:fldChar w:fldCharType="end"/>
      </w:r>
      <w:r w:rsidR="00434CED">
        <w:t xml:space="preserve">. </w:t>
      </w:r>
    </w:p>
    <w:p w14:paraId="22D138ED" w14:textId="77777777" w:rsidR="00750C20" w:rsidRPr="004E5C33" w:rsidRDefault="00750C20" w:rsidP="00750C20"/>
    <w:p w14:paraId="4F81AFCB" w14:textId="25CC0E1A" w:rsidR="00750C20" w:rsidRPr="004E5C33" w:rsidRDefault="00750C20" w:rsidP="00750C20">
      <w:pPr>
        <w:rPr>
          <w:i/>
        </w:rPr>
      </w:pPr>
      <w:r w:rsidRPr="004E5C33">
        <w:rPr>
          <w:i/>
        </w:rPr>
        <w:t xml:space="preserve">Del IV: Udvælgelse (Dette afsnit omhandler </w:t>
      </w:r>
      <w:r>
        <w:rPr>
          <w:i/>
        </w:rPr>
        <w:t>minimumskrav</w:t>
      </w:r>
      <w:r w:rsidR="005A4C95">
        <w:rPr>
          <w:i/>
        </w:rPr>
        <w:t xml:space="preserve"> til egnethed og udvælgelse</w:t>
      </w:r>
      <w:r w:rsidRPr="004E5C33">
        <w:rPr>
          <w:i/>
        </w:rPr>
        <w:t>)</w:t>
      </w:r>
    </w:p>
    <w:p w14:paraId="3D41D477" w14:textId="77777777" w:rsidR="00750C20" w:rsidRPr="004E5C33" w:rsidRDefault="00750C20" w:rsidP="0019670E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 xml:space="preserve">”A: Egnethed” </w:t>
      </w:r>
    </w:p>
    <w:p w14:paraId="2180AB47" w14:textId="3435EB35" w:rsidR="00750C20" w:rsidRPr="00750C20" w:rsidRDefault="00750C20" w:rsidP="0019670E">
      <w:pPr>
        <w:pStyle w:val="Listeafsnit"/>
        <w:numPr>
          <w:ilvl w:val="1"/>
          <w:numId w:val="14"/>
        </w:numPr>
        <w:spacing w:before="240"/>
        <w:jc w:val="left"/>
        <w:rPr>
          <w:b/>
        </w:rPr>
      </w:pPr>
      <w:r w:rsidRPr="00750C20">
        <w:t>[indsæt tekst, hvis feltet skal udfyldes for det konkrete udbud / Skal ikke udfyldes for det konkrete udbud.]</w:t>
      </w:r>
    </w:p>
    <w:p w14:paraId="603798A9" w14:textId="77777777" w:rsidR="00750C20" w:rsidRPr="004E5C33" w:rsidRDefault="00750C20" w:rsidP="0019670E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>”B: Økonomisk og finansiel formåen”</w:t>
      </w:r>
    </w:p>
    <w:p w14:paraId="4FE86B61" w14:textId="37E39FA5" w:rsidR="00750C20" w:rsidRPr="004E5C33" w:rsidRDefault="00750C20" w:rsidP="0019670E">
      <w:pPr>
        <w:pStyle w:val="Listeafsnit"/>
        <w:numPr>
          <w:ilvl w:val="1"/>
          <w:numId w:val="14"/>
        </w:numPr>
        <w:spacing w:before="240"/>
      </w:pPr>
      <w:r w:rsidRPr="004E5C33">
        <w:t xml:space="preserve">Se </w:t>
      </w:r>
      <w:r>
        <w:t xml:space="preserve">ovenfor i nærværende </w:t>
      </w:r>
      <w:r w:rsidRPr="004E5C33">
        <w:t>udbudsbetingelser</w:t>
      </w:r>
      <w:r>
        <w:t xml:space="preserve"> under</w:t>
      </w:r>
      <w:r w:rsidRPr="004E5C33">
        <w:t xml:space="preserve"> </w:t>
      </w:r>
      <w:r w:rsidRPr="008B1BC9">
        <w:t>p</w:t>
      </w:r>
      <w:bookmarkStart w:id="14" w:name="_Hlk521390501"/>
      <w:r w:rsidR="00434CED">
        <w:t xml:space="preserve">kt. </w:t>
      </w:r>
      <w:r w:rsidR="00434CED">
        <w:fldChar w:fldCharType="begin"/>
      </w:r>
      <w:r w:rsidR="00434CED">
        <w:instrText xml:space="preserve"> REF _Ref59183019 \r \h </w:instrText>
      </w:r>
      <w:r w:rsidR="00434CED">
        <w:fldChar w:fldCharType="separate"/>
      </w:r>
      <w:r w:rsidR="00FA30D6">
        <w:t>8.2.1</w:t>
      </w:r>
      <w:r w:rsidR="00434CED">
        <w:fldChar w:fldCharType="end"/>
      </w:r>
      <w:r w:rsidR="00434CED">
        <w:t xml:space="preserve">. </w:t>
      </w:r>
    </w:p>
    <w:bookmarkEnd w:id="14"/>
    <w:p w14:paraId="226C35DE" w14:textId="77777777" w:rsidR="00750C20" w:rsidRPr="004E5C33" w:rsidRDefault="00750C20" w:rsidP="0019670E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>”C: Teknisk og faglig formåen”</w:t>
      </w:r>
    </w:p>
    <w:p w14:paraId="2C5B4005" w14:textId="0AF26AE0" w:rsidR="00750C20" w:rsidRDefault="00750C20" w:rsidP="0019670E">
      <w:pPr>
        <w:pStyle w:val="Listeafsnit"/>
        <w:numPr>
          <w:ilvl w:val="1"/>
          <w:numId w:val="14"/>
        </w:numPr>
        <w:spacing w:before="240"/>
        <w:jc w:val="left"/>
      </w:pPr>
      <w:r>
        <w:t xml:space="preserve">Se ovenfor i nærværende udbudsbetingelser under </w:t>
      </w:r>
      <w:r w:rsidR="00434CED">
        <w:t xml:space="preserve">pkt. </w:t>
      </w:r>
      <w:r w:rsidR="00C74FA8">
        <w:fldChar w:fldCharType="begin"/>
      </w:r>
      <w:r w:rsidR="00C74FA8">
        <w:instrText xml:space="preserve"> REF _Ref59179925 \r \h </w:instrText>
      </w:r>
      <w:r w:rsidR="00C74FA8">
        <w:fldChar w:fldCharType="separate"/>
      </w:r>
      <w:r w:rsidR="00FA30D6">
        <w:t>8.2.2</w:t>
      </w:r>
      <w:r w:rsidR="00C74FA8">
        <w:fldChar w:fldCharType="end"/>
      </w:r>
      <w:r w:rsidR="00797677">
        <w:t xml:space="preserve"> og pkt. </w:t>
      </w:r>
      <w:r w:rsidR="00797677">
        <w:fldChar w:fldCharType="begin"/>
      </w:r>
      <w:r w:rsidR="00797677">
        <w:instrText xml:space="preserve"> REF _Ref59182130 \r \h </w:instrText>
      </w:r>
      <w:r w:rsidR="00797677">
        <w:fldChar w:fldCharType="separate"/>
      </w:r>
      <w:r w:rsidR="00FA30D6">
        <w:t>8.3</w:t>
      </w:r>
      <w:r w:rsidR="00797677">
        <w:fldChar w:fldCharType="end"/>
      </w:r>
      <w:r w:rsidR="00797677">
        <w:t xml:space="preserve">. </w:t>
      </w:r>
    </w:p>
    <w:p w14:paraId="51E00B18" w14:textId="02C7A70C" w:rsidR="004B5FEA" w:rsidRPr="007369F5" w:rsidRDefault="004B5FEA" w:rsidP="0019670E">
      <w:pPr>
        <w:pStyle w:val="Listeafsnit"/>
        <w:numPr>
          <w:ilvl w:val="1"/>
          <w:numId w:val="14"/>
        </w:numPr>
        <w:spacing w:before="240"/>
        <w:jc w:val="left"/>
      </w:pPr>
      <w:r>
        <w:t xml:space="preserve">Særskilt referenceblad kan indleveres, jf. pkt. </w:t>
      </w:r>
      <w:r w:rsidR="00AE4C8B">
        <w:fldChar w:fldCharType="begin"/>
      </w:r>
      <w:r w:rsidR="00AE4C8B">
        <w:instrText xml:space="preserve"> REF _Ref59181402 \r \h </w:instrText>
      </w:r>
      <w:r w:rsidR="00AE4C8B">
        <w:fldChar w:fldCharType="separate"/>
      </w:r>
      <w:r w:rsidR="00FA30D6">
        <w:t>9.1</w:t>
      </w:r>
      <w:r w:rsidR="00AE4C8B">
        <w:fldChar w:fldCharType="end"/>
      </w:r>
      <w:r w:rsidR="00AE4C8B">
        <w:t xml:space="preserve">. </w:t>
      </w:r>
    </w:p>
    <w:p w14:paraId="43B3C666" w14:textId="77777777" w:rsidR="00750C20" w:rsidRPr="004E5C33" w:rsidRDefault="00750C20" w:rsidP="00750C20">
      <w:pPr>
        <w:ind w:left="360" w:hanging="360"/>
        <w:rPr>
          <w:i/>
        </w:rPr>
      </w:pPr>
    </w:p>
    <w:p w14:paraId="62CF14F0" w14:textId="77777777" w:rsidR="00750C20" w:rsidRPr="004E5C33" w:rsidRDefault="00750C20" w:rsidP="00750C20">
      <w:pPr>
        <w:ind w:left="360" w:hanging="360"/>
        <w:rPr>
          <w:i/>
        </w:rPr>
      </w:pPr>
      <w:r w:rsidRPr="004E5C33">
        <w:rPr>
          <w:i/>
        </w:rPr>
        <w:t xml:space="preserve">Del V: Begrænsning af antallet af kvalificerede </w:t>
      </w:r>
      <w:r>
        <w:rPr>
          <w:i/>
        </w:rPr>
        <w:t>A</w:t>
      </w:r>
      <w:r w:rsidRPr="004E5C33">
        <w:rPr>
          <w:i/>
        </w:rPr>
        <w:t>nsøgere (Dette afsnit omhandler udvælgelse)</w:t>
      </w:r>
    </w:p>
    <w:p w14:paraId="3D632BE1" w14:textId="45AE3607" w:rsidR="00750C20" w:rsidRPr="004E5C33" w:rsidRDefault="00750C20" w:rsidP="0019670E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lastRenderedPageBreak/>
        <w:t>Dette felt vedrører udbudsbetingelsernes p</w:t>
      </w:r>
      <w:r w:rsidR="006436C1">
        <w:t xml:space="preserve">kt. </w:t>
      </w:r>
      <w:r w:rsidR="006436C1">
        <w:fldChar w:fldCharType="begin"/>
      </w:r>
      <w:r w:rsidR="006436C1">
        <w:instrText xml:space="preserve"> REF _Ref59182130 \r \h </w:instrText>
      </w:r>
      <w:r w:rsidR="006436C1">
        <w:fldChar w:fldCharType="separate"/>
      </w:r>
      <w:r w:rsidR="00FA30D6">
        <w:t>8.3</w:t>
      </w:r>
      <w:r w:rsidR="006436C1">
        <w:fldChar w:fldCharType="end"/>
      </w:r>
      <w:r>
        <w:t xml:space="preserve"> om udvælgelse</w:t>
      </w:r>
      <w:r w:rsidRPr="004E5C33">
        <w:t xml:space="preserve">. Ansøger skal her svare ”Ja” og i beskrivelsesfeltet henvise til beskrivelsen af referencerne, som beskrevet i del IV C. </w:t>
      </w:r>
    </w:p>
    <w:p w14:paraId="209737C6" w14:textId="77777777" w:rsidR="00750C20" w:rsidRPr="004E5C33" w:rsidRDefault="00750C20" w:rsidP="00750C20">
      <w:pPr>
        <w:rPr>
          <w:i/>
        </w:rPr>
      </w:pPr>
    </w:p>
    <w:p w14:paraId="64436305" w14:textId="77777777" w:rsidR="00750C20" w:rsidRPr="004E5C33" w:rsidRDefault="00750C20" w:rsidP="00750C20">
      <w:pPr>
        <w:rPr>
          <w:i/>
        </w:rPr>
      </w:pPr>
      <w:r w:rsidRPr="004E5C33">
        <w:rPr>
          <w:i/>
        </w:rPr>
        <w:t>Del VI: Afsluttende erklæringer</w:t>
      </w:r>
    </w:p>
    <w:p w14:paraId="083AAA96" w14:textId="47E8A597" w:rsidR="00750C20" w:rsidRPr="000F2EFB" w:rsidRDefault="00750C20" w:rsidP="0019670E">
      <w:pPr>
        <w:pStyle w:val="Listeafsnit"/>
        <w:numPr>
          <w:ilvl w:val="0"/>
          <w:numId w:val="14"/>
        </w:numPr>
        <w:spacing w:before="240" w:line="276" w:lineRule="auto"/>
        <w:jc w:val="left"/>
        <w:rPr>
          <w:b/>
        </w:rPr>
      </w:pPr>
      <w:r w:rsidRPr="004E5C33">
        <w:t>ESPD’et afsluttes ved angivelse af dato og sted (</w:t>
      </w:r>
      <w:r>
        <w:t>fysisk u</w:t>
      </w:r>
      <w:r w:rsidRPr="004E5C33">
        <w:t>nderskrift er ikke påkrævet</w:t>
      </w:r>
      <w:r w:rsidR="00553EAE">
        <w:t xml:space="preserve"> for ansøger</w:t>
      </w:r>
      <w:r w:rsidRPr="004E5C33">
        <w:t>)</w:t>
      </w:r>
      <w:r w:rsidR="005322E0">
        <w:t>.</w:t>
      </w:r>
    </w:p>
    <w:p w14:paraId="26C77FC4" w14:textId="77777777" w:rsidR="000F2EFB" w:rsidRPr="000139E3" w:rsidRDefault="000F2EFB" w:rsidP="000F2EFB">
      <w:pPr>
        <w:pStyle w:val="Listeafsnit"/>
        <w:spacing w:before="240" w:line="276" w:lineRule="auto"/>
        <w:jc w:val="left"/>
        <w:rPr>
          <w:b/>
        </w:rPr>
      </w:pPr>
    </w:p>
    <w:p w14:paraId="3717CF78" w14:textId="118F3085" w:rsidR="00CE3A6D" w:rsidRDefault="00CE3A6D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CE3A6D">
        <w:rPr>
          <w:u w:val="single"/>
        </w:rPr>
        <w:t>Meddelelse om prækvalifikation</w:t>
      </w:r>
    </w:p>
    <w:p w14:paraId="3D452640" w14:textId="4E4B5202" w:rsidR="005D69D8" w:rsidRDefault="005D69D8" w:rsidP="005D69D8">
      <w:r>
        <w:t xml:space="preserve">Meddelelse om prækvalifikation sker </w:t>
      </w:r>
      <w:r w:rsidR="002A7FBF">
        <w:t xml:space="preserve">via [indsæt udbudsportal]. </w:t>
      </w:r>
    </w:p>
    <w:p w14:paraId="3A95E421" w14:textId="77777777" w:rsidR="007D14F0" w:rsidRDefault="007D14F0" w:rsidP="005D69D8"/>
    <w:p w14:paraId="6D0B572F" w14:textId="79207D0B" w:rsidR="005D69D8" w:rsidRDefault="005D69D8" w:rsidP="00132F3E">
      <w:pPr>
        <w:pStyle w:val="Overskrift1"/>
      </w:pPr>
      <w:r>
        <w:t>Tilbudsfasen</w:t>
      </w:r>
    </w:p>
    <w:p w14:paraId="698502C3" w14:textId="36D03244" w:rsidR="005D69D8" w:rsidRPr="005D69D8" w:rsidRDefault="00776AE3" w:rsidP="0019670E">
      <w:pPr>
        <w:pStyle w:val="Overskrift1"/>
        <w:numPr>
          <w:ilvl w:val="0"/>
          <w:numId w:val="8"/>
        </w:numPr>
      </w:pPr>
      <w:r>
        <w:t xml:space="preserve"> </w:t>
      </w:r>
      <w:r w:rsidR="005D69D8" w:rsidRPr="005D69D8">
        <w:t>Besigtigelse</w:t>
      </w:r>
    </w:p>
    <w:p w14:paraId="09A8DEAD" w14:textId="7CEA312B" w:rsidR="005D69D8" w:rsidRPr="00776AE3" w:rsidRDefault="005D69D8" w:rsidP="005D69D8">
      <w:pPr>
        <w:keepNext/>
      </w:pPr>
      <w:r>
        <w:t xml:space="preserve">For de prækvalificerede tilbudsgivere </w:t>
      </w:r>
      <w:r w:rsidRPr="003B664F">
        <w:t>afholde</w:t>
      </w:r>
      <w:r>
        <w:t>s</w:t>
      </w:r>
      <w:r w:rsidRPr="003B664F">
        <w:t xml:space="preserve"> </w:t>
      </w:r>
      <w:r>
        <w:t xml:space="preserve">en besigtigelse </w:t>
      </w:r>
      <w:r w:rsidRPr="00776AE3">
        <w:t xml:space="preserve">den </w:t>
      </w:r>
      <w:r w:rsidR="00B31642">
        <w:t>[</w:t>
      </w:r>
      <w:r w:rsidR="00CB77B5" w:rsidRPr="00776AE3">
        <w:t>dato</w:t>
      </w:r>
      <w:r w:rsidR="00B31642">
        <w:t>]</w:t>
      </w:r>
      <w:r w:rsidR="00704916">
        <w:t>,</w:t>
      </w:r>
      <w:r w:rsidRPr="00776AE3">
        <w:t xml:space="preserve"> kl. </w:t>
      </w:r>
      <w:r w:rsidR="00B31642">
        <w:t>[</w:t>
      </w:r>
      <w:r w:rsidR="00CB77B5" w:rsidRPr="00776AE3">
        <w:t>klokkeslæt</w:t>
      </w:r>
      <w:r w:rsidR="00B31642">
        <w:t>]</w:t>
      </w:r>
      <w:r w:rsidRPr="00776AE3">
        <w:t>.</w:t>
      </w:r>
    </w:p>
    <w:p w14:paraId="2E735144" w14:textId="77777777" w:rsidR="005D69D8" w:rsidRPr="00776AE3" w:rsidRDefault="005D69D8" w:rsidP="005D69D8">
      <w:pPr>
        <w:keepNext/>
      </w:pPr>
    </w:p>
    <w:p w14:paraId="19015CF2" w14:textId="747B85D2" w:rsidR="005D69D8" w:rsidRPr="00776AE3" w:rsidRDefault="005D69D8" w:rsidP="005D69D8">
      <w:pPr>
        <w:keepNext/>
      </w:pPr>
      <w:r w:rsidRPr="00776AE3">
        <w:t>Mødested: [</w:t>
      </w:r>
      <w:r w:rsidR="00CB77B5" w:rsidRPr="00776AE3">
        <w:t>A</w:t>
      </w:r>
      <w:r w:rsidRPr="00776AE3">
        <w:t xml:space="preserve">dresse].  </w:t>
      </w:r>
    </w:p>
    <w:p w14:paraId="64576F14" w14:textId="77777777" w:rsidR="005D69D8" w:rsidRPr="00776AE3" w:rsidRDefault="005D69D8" w:rsidP="005D69D8">
      <w:pPr>
        <w:keepNext/>
      </w:pPr>
    </w:p>
    <w:p w14:paraId="094D30D4" w14:textId="3EEA6445" w:rsidR="005D69D8" w:rsidRPr="00776AE3" w:rsidRDefault="005D69D8" w:rsidP="005D69D8">
      <w:pPr>
        <w:keepNext/>
      </w:pPr>
      <w:r w:rsidRPr="00776AE3">
        <w:t xml:space="preserve">Tilmelding til besigtigelsen bedes ske </w:t>
      </w:r>
      <w:r w:rsidR="00776AE3">
        <w:t>via [indsæt udbudsportal]</w:t>
      </w:r>
      <w:r w:rsidRPr="00776AE3">
        <w:t xml:space="preserve"> senest den </w:t>
      </w:r>
      <w:r w:rsidR="00B31642">
        <w:t>[</w:t>
      </w:r>
      <w:r w:rsidR="00CB77B5" w:rsidRPr="00776AE3">
        <w:t>dato</w:t>
      </w:r>
      <w:r w:rsidR="00B31642">
        <w:t>]</w:t>
      </w:r>
      <w:r w:rsidRPr="00776AE3">
        <w:t>.</w:t>
      </w:r>
    </w:p>
    <w:p w14:paraId="7156F155" w14:textId="77777777" w:rsidR="005D69D8" w:rsidRPr="00776AE3" w:rsidRDefault="005D69D8" w:rsidP="005D69D8">
      <w:pPr>
        <w:keepNext/>
      </w:pPr>
    </w:p>
    <w:p w14:paraId="2F752C30" w14:textId="018CB8FC" w:rsidR="005D69D8" w:rsidRPr="003B664F" w:rsidRDefault="005D69D8" w:rsidP="005D69D8">
      <w:pPr>
        <w:keepNext/>
      </w:pPr>
      <w:r w:rsidRPr="00776AE3">
        <w:t xml:space="preserve">Der henstilles til, at der maksimalt møder </w:t>
      </w:r>
      <w:r w:rsidR="00CF0D36" w:rsidRPr="00776AE3">
        <w:t xml:space="preserve">[indsæt antal] </w:t>
      </w:r>
      <w:r w:rsidRPr="00776AE3">
        <w:t>personer op per tilbudsgiver</w:t>
      </w:r>
      <w:r>
        <w:t>.</w:t>
      </w:r>
    </w:p>
    <w:p w14:paraId="337B2C3A" w14:textId="57AE7C53" w:rsidR="00CA0089" w:rsidRDefault="00CA0089" w:rsidP="005D69D8"/>
    <w:p w14:paraId="5BE45BC2" w14:textId="52BE3D80" w:rsidR="00CA0089" w:rsidRPr="0000504C" w:rsidRDefault="00CA0089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>
        <w:rPr>
          <w:u w:val="single"/>
        </w:rPr>
        <w:t>Spørgsmål</w:t>
      </w:r>
    </w:p>
    <w:p w14:paraId="7B7A16AB" w14:textId="1BD30235" w:rsidR="00332751" w:rsidRDefault="0000504C" w:rsidP="005D69D8">
      <w:r>
        <w:t xml:space="preserve">Der henvises til afsnit </w:t>
      </w:r>
      <w:r w:rsidR="004031A9">
        <w:fldChar w:fldCharType="begin"/>
      </w:r>
      <w:r w:rsidR="004031A9">
        <w:instrText xml:space="preserve"> REF _Ref59103391 \r \h </w:instrText>
      </w:r>
      <w:r w:rsidR="004031A9">
        <w:fldChar w:fldCharType="separate"/>
      </w:r>
      <w:r w:rsidR="00FA30D6">
        <w:t>7.1.2</w:t>
      </w:r>
      <w:r w:rsidR="004031A9">
        <w:fldChar w:fldCharType="end"/>
      </w:r>
      <w:r w:rsidR="00671BFB">
        <w:t xml:space="preserve"> i nærværende udbudsbetingelser.</w:t>
      </w:r>
    </w:p>
    <w:p w14:paraId="1340B730" w14:textId="77777777" w:rsidR="009E19E6" w:rsidRDefault="009E19E6" w:rsidP="005D69D8"/>
    <w:p w14:paraId="27D631C9" w14:textId="562FF185" w:rsidR="009E19E6" w:rsidRDefault="0041653A" w:rsidP="0019670E">
      <w:pPr>
        <w:pStyle w:val="Overskrift1"/>
        <w:numPr>
          <w:ilvl w:val="0"/>
          <w:numId w:val="8"/>
        </w:numPr>
      </w:pPr>
      <w:r>
        <w:t xml:space="preserve"> </w:t>
      </w:r>
      <w:r w:rsidR="009E19E6">
        <w:t xml:space="preserve">Afgivelse af </w:t>
      </w:r>
      <w:r w:rsidR="00287273">
        <w:t xml:space="preserve">tilbud </w:t>
      </w:r>
    </w:p>
    <w:p w14:paraId="5F40A44A" w14:textId="77777777" w:rsidR="009E19E6" w:rsidRDefault="009E19E6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C15964">
        <w:rPr>
          <w:u w:val="single"/>
        </w:rPr>
        <w:t xml:space="preserve">Formkrav </w:t>
      </w:r>
    </w:p>
    <w:p w14:paraId="4DEB9488" w14:textId="7C9122C9" w:rsidR="009E19E6" w:rsidRDefault="00287273" w:rsidP="009E19E6">
      <w:pPr>
        <w:pStyle w:val="Normalindrykning"/>
        <w:ind w:left="0"/>
      </w:pPr>
      <w:r>
        <w:t>Alle tilbud</w:t>
      </w:r>
      <w:r w:rsidR="009E19E6">
        <w:t xml:space="preserve"> skal være på dansk. </w:t>
      </w:r>
    </w:p>
    <w:p w14:paraId="61AE0397" w14:textId="77777777" w:rsidR="009E19E6" w:rsidRDefault="009E19E6" w:rsidP="009E19E6">
      <w:pPr>
        <w:pStyle w:val="Normalindrykning"/>
        <w:ind w:left="0"/>
      </w:pPr>
      <w:r>
        <w:t xml:space="preserve"> </w:t>
      </w:r>
    </w:p>
    <w:p w14:paraId="6BCC9E0E" w14:textId="2EEB175A" w:rsidR="009E19E6" w:rsidRDefault="009E19E6" w:rsidP="009E19E6">
      <w:pPr>
        <w:pStyle w:val="Normalindrykning"/>
        <w:ind w:left="0"/>
      </w:pPr>
      <w:r>
        <w:t>Eventuelle bilag omfattende tekniske specifikationer, brochuremateriale eller lignende må dog gerne være på engels</w:t>
      </w:r>
      <w:r w:rsidR="00CF0D36">
        <w:t>k</w:t>
      </w:r>
      <w:r>
        <w:t xml:space="preserve">, såfremt dokumentationen ikke foreligger på dansk.  </w:t>
      </w:r>
    </w:p>
    <w:p w14:paraId="23D87600" w14:textId="77777777" w:rsidR="009E19E6" w:rsidRDefault="009E19E6" w:rsidP="009E19E6">
      <w:pPr>
        <w:pStyle w:val="Normalindrykning"/>
        <w:ind w:left="0"/>
      </w:pPr>
      <w:r>
        <w:t xml:space="preserve"> </w:t>
      </w:r>
    </w:p>
    <w:p w14:paraId="50E7B567" w14:textId="01600535" w:rsidR="009E19E6" w:rsidRDefault="009E19E6" w:rsidP="009E19E6">
      <w:pPr>
        <w:pStyle w:val="Normalindrykning"/>
        <w:ind w:left="0"/>
      </w:pPr>
      <w:r>
        <w:t xml:space="preserve">Ordregiver opfordrer tilbudsgiverne til at formulere sig så kortfattet som muligt og til kun at vedlægge </w:t>
      </w:r>
      <w:r w:rsidR="00CF0D36">
        <w:t>relevant materiale</w:t>
      </w:r>
      <w:r>
        <w:t xml:space="preserve">. </w:t>
      </w:r>
    </w:p>
    <w:p w14:paraId="642718CB" w14:textId="77777777" w:rsidR="009E19E6" w:rsidRDefault="009E19E6" w:rsidP="009E19E6">
      <w:pPr>
        <w:pStyle w:val="Normalindrykning"/>
        <w:ind w:left="0"/>
      </w:pPr>
      <w:r>
        <w:t xml:space="preserve"> </w:t>
      </w:r>
    </w:p>
    <w:p w14:paraId="4AEEFE8F" w14:textId="77777777" w:rsidR="009E19E6" w:rsidRDefault="009E19E6" w:rsidP="009E19E6">
      <w:pPr>
        <w:pStyle w:val="Normalindrykning"/>
        <w:ind w:left="0"/>
      </w:pPr>
      <w:r>
        <w:t xml:space="preserve">Tilbudsgiver kan alene afgive ét tilbud i hver runde. </w:t>
      </w:r>
    </w:p>
    <w:p w14:paraId="4DA8937B" w14:textId="68CFB0F1" w:rsidR="009E19E6" w:rsidRDefault="009E19E6" w:rsidP="009E19E6">
      <w:pPr>
        <w:pStyle w:val="Normalindrykning"/>
        <w:ind w:left="0"/>
      </w:pPr>
      <w:r>
        <w:t xml:space="preserve"> </w:t>
      </w:r>
    </w:p>
    <w:p w14:paraId="02C3FFAC" w14:textId="3B6187B9" w:rsidR="00666D16" w:rsidRPr="00666D16" w:rsidRDefault="00666D16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bookmarkStart w:id="15" w:name="_Ref59195218"/>
      <w:r>
        <w:rPr>
          <w:u w:val="single"/>
        </w:rPr>
        <w:t xml:space="preserve">Tilbuddets indhold </w:t>
      </w:r>
      <w:r w:rsidR="00704916">
        <w:rPr>
          <w:u w:val="single"/>
        </w:rPr>
        <w:t>–</w:t>
      </w:r>
      <w:r>
        <w:rPr>
          <w:u w:val="single"/>
        </w:rPr>
        <w:t xml:space="preserve"> Tjekliste</w:t>
      </w:r>
      <w:bookmarkEnd w:id="15"/>
    </w:p>
    <w:p w14:paraId="3877722B" w14:textId="4FABF8CA" w:rsidR="009E19E6" w:rsidRDefault="009E19E6" w:rsidP="00FC1CA7">
      <w:r>
        <w:lastRenderedPageBreak/>
        <w:t>Tilbud skal udover eventuel følgeskrivelse eller lignende indeholde følgende bilag</w:t>
      </w:r>
      <w:r w:rsidR="00857554">
        <w:t xml:space="preserve"> </w:t>
      </w:r>
      <w:r>
        <w:t xml:space="preserve">i udfyldt stand: </w:t>
      </w:r>
    </w:p>
    <w:p w14:paraId="59639FF4" w14:textId="77777777" w:rsidR="009E19E6" w:rsidRDefault="009E19E6" w:rsidP="00FC1CA7">
      <w:r>
        <w:t xml:space="preserve"> </w:t>
      </w:r>
    </w:p>
    <w:p w14:paraId="5DFC46A7" w14:textId="0297704B" w:rsidR="009E19E6" w:rsidRDefault="009E19E6" w:rsidP="00FC1CA7">
      <w:pPr>
        <w:pStyle w:val="Opstilm1-11-111Altm"/>
      </w:pPr>
      <w:r>
        <w:t xml:space="preserve">Tilbudsliste (Udbudsbilag </w:t>
      </w:r>
      <w:r w:rsidR="00CF0D36">
        <w:t>A</w:t>
      </w:r>
      <w:r>
        <w:t>)</w:t>
      </w:r>
      <w:r w:rsidR="00692409">
        <w:t xml:space="preserve">, jf. pkt. </w:t>
      </w:r>
      <w:r w:rsidR="00692409">
        <w:fldChar w:fldCharType="begin"/>
      </w:r>
      <w:r w:rsidR="00692409">
        <w:instrText xml:space="preserve"> REF _Ref63342225 \r \h </w:instrText>
      </w:r>
      <w:r w:rsidR="00692409">
        <w:fldChar w:fldCharType="separate"/>
      </w:r>
      <w:r w:rsidR="00E60523">
        <w:t>11.2.1</w:t>
      </w:r>
      <w:r w:rsidR="00692409">
        <w:fldChar w:fldCharType="end"/>
      </w:r>
    </w:p>
    <w:p w14:paraId="442C7B22" w14:textId="6839BD8F" w:rsidR="009E19E6" w:rsidRPr="00896CD1" w:rsidRDefault="00092C05" w:rsidP="00FC1CA7">
      <w:pPr>
        <w:pStyle w:val="Opstilm1-11-111Altm"/>
      </w:pPr>
      <w:r w:rsidRPr="00896CD1">
        <w:t>Organisationsdiagram og CV’er</w:t>
      </w:r>
      <w:r w:rsidR="005A1C1F">
        <w:t xml:space="preserve">, jf. pkt. </w:t>
      </w:r>
      <w:r w:rsidR="005A1C1F">
        <w:fldChar w:fldCharType="begin"/>
      </w:r>
      <w:r w:rsidR="005A1C1F">
        <w:instrText xml:space="preserve"> REF _Ref63421568 \r \h </w:instrText>
      </w:r>
      <w:r w:rsidR="005A1C1F">
        <w:fldChar w:fldCharType="separate"/>
      </w:r>
      <w:r w:rsidR="00E60523">
        <w:t>11.2.2</w:t>
      </w:r>
      <w:r w:rsidR="005A1C1F">
        <w:fldChar w:fldCharType="end"/>
      </w:r>
    </w:p>
    <w:p w14:paraId="4C32705D" w14:textId="09094863" w:rsidR="00896CD1" w:rsidRPr="00896CD1" w:rsidRDefault="00E36440" w:rsidP="00FC1CA7">
      <w:pPr>
        <w:pStyle w:val="Opstilm1-11-111Altm"/>
      </w:pPr>
      <w:r>
        <w:t>Beskrivelse af</w:t>
      </w:r>
      <w:r w:rsidR="00896CD1" w:rsidRPr="00896CD1">
        <w:t xml:space="preserve"> byggeprocessen</w:t>
      </w:r>
      <w:r w:rsidR="005A1C1F">
        <w:t xml:space="preserve">, jf. pkt. </w:t>
      </w:r>
      <w:r w:rsidR="005A1C1F">
        <w:fldChar w:fldCharType="begin"/>
      </w:r>
      <w:r w:rsidR="005A1C1F">
        <w:instrText xml:space="preserve"> REF _Ref63421587 \r \h </w:instrText>
      </w:r>
      <w:r w:rsidR="005A1C1F">
        <w:fldChar w:fldCharType="separate"/>
      </w:r>
      <w:r w:rsidR="00E60523">
        <w:t>11.2.3</w:t>
      </w:r>
      <w:r w:rsidR="005A1C1F">
        <w:fldChar w:fldCharType="end"/>
      </w:r>
    </w:p>
    <w:p w14:paraId="4F7BA2E2" w14:textId="5D301CD9" w:rsidR="00092C05" w:rsidRDefault="00092C05" w:rsidP="00FC1CA7">
      <w:pPr>
        <w:pStyle w:val="Opstilm1-11-111Altm"/>
      </w:pPr>
      <w:r w:rsidRPr="00896CD1">
        <w:t xml:space="preserve">Forbehold </w:t>
      </w:r>
      <w:r w:rsidR="00F74514" w:rsidRPr="00896CD1">
        <w:t>–</w:t>
      </w:r>
      <w:r w:rsidRPr="00896CD1">
        <w:t xml:space="preserve"> Forhandlingstemaer</w:t>
      </w:r>
      <w:r w:rsidR="00F74514" w:rsidRPr="00896CD1">
        <w:t xml:space="preserve"> (</w:t>
      </w:r>
      <w:r w:rsidR="003C1ECE" w:rsidRPr="00896CD1">
        <w:t>U</w:t>
      </w:r>
      <w:r w:rsidR="00F74514" w:rsidRPr="00896CD1">
        <w:t>dbudsbilag G)</w:t>
      </w:r>
    </w:p>
    <w:p w14:paraId="19CF8F9E" w14:textId="5E625487" w:rsidR="00863843" w:rsidRDefault="00863843" w:rsidP="00FC1CA7">
      <w:pPr>
        <w:pStyle w:val="Opstilm1-11-111Altm"/>
      </w:pPr>
      <w:r>
        <w:t>Samtykke til behandling af personoplysninger (</w:t>
      </w:r>
      <w:r w:rsidR="008F644E">
        <w:t>Udbudsbilag I)</w:t>
      </w:r>
    </w:p>
    <w:p w14:paraId="7D51A4A4" w14:textId="77777777" w:rsidR="00B9196B" w:rsidRPr="00896CD1" w:rsidRDefault="00B9196B" w:rsidP="00B9196B">
      <w:pPr>
        <w:pStyle w:val="Opstilm1-11-111Altm"/>
        <w:numPr>
          <w:ilvl w:val="0"/>
          <w:numId w:val="0"/>
        </w:numPr>
        <w:ind w:left="1702"/>
      </w:pPr>
    </w:p>
    <w:p w14:paraId="6CFB7F77" w14:textId="77777777" w:rsidR="00692409" w:rsidRPr="004B5FE5" w:rsidRDefault="00692409" w:rsidP="00692409">
      <w:pPr>
        <w:pStyle w:val="Normalindrykning"/>
        <w:numPr>
          <w:ilvl w:val="2"/>
          <w:numId w:val="8"/>
        </w:numPr>
        <w:rPr>
          <w:i/>
          <w:iCs/>
        </w:rPr>
      </w:pPr>
      <w:bookmarkStart w:id="16" w:name="_Ref59441721"/>
      <w:bookmarkStart w:id="17" w:name="_Ref63342225"/>
      <w:r w:rsidRPr="004B5FE5">
        <w:rPr>
          <w:i/>
          <w:iCs/>
        </w:rPr>
        <w:t>Udfyldelse af tilbudsliste</w:t>
      </w:r>
      <w:bookmarkEnd w:id="16"/>
      <w:r w:rsidRPr="004B5FE5">
        <w:rPr>
          <w:i/>
          <w:iCs/>
        </w:rPr>
        <w:t xml:space="preserve"> (Udbudsbilag A)</w:t>
      </w:r>
      <w:bookmarkEnd w:id="17"/>
    </w:p>
    <w:p w14:paraId="0755F5F7" w14:textId="67A3ADF1" w:rsidR="00692409" w:rsidRPr="004B5FE5" w:rsidRDefault="00692409" w:rsidP="00692409">
      <w:pPr>
        <w:pStyle w:val="Normalindrykning"/>
        <w:ind w:left="0"/>
      </w:pPr>
      <w:r w:rsidRPr="004B5FE5">
        <w:t>Tilbudslisten skal udfyldes i sin helhed. Tilbudslisteposter</w:t>
      </w:r>
      <w:r w:rsidR="00932E13">
        <w:t>,</w:t>
      </w:r>
      <w:r w:rsidRPr="004B5FE5">
        <w:t xml:space="preserve"> der ikke udfyldes, anses som tilbudt udført til kr. 0,00, og tilbudsgiver er bundet af dette ved arbejdets udførelse.</w:t>
      </w:r>
    </w:p>
    <w:p w14:paraId="2CDB4E8C" w14:textId="11175360" w:rsidR="007C617D" w:rsidRPr="004B5FE5" w:rsidRDefault="007C617D" w:rsidP="00DC37E6">
      <w:pPr>
        <w:pStyle w:val="Normalindrykning"/>
        <w:ind w:left="0"/>
        <w:rPr>
          <w:i/>
          <w:iCs/>
        </w:rPr>
      </w:pPr>
    </w:p>
    <w:p w14:paraId="725829BD" w14:textId="61AB771C" w:rsidR="00BA1440" w:rsidRDefault="00BA1440" w:rsidP="00BA1440">
      <w:pPr>
        <w:pStyle w:val="Normalindrykning"/>
        <w:numPr>
          <w:ilvl w:val="2"/>
          <w:numId w:val="8"/>
        </w:numPr>
        <w:rPr>
          <w:i/>
          <w:iCs/>
        </w:rPr>
      </w:pPr>
      <w:bookmarkStart w:id="18" w:name="_Ref63421568"/>
      <w:r>
        <w:rPr>
          <w:i/>
          <w:iCs/>
        </w:rPr>
        <w:t>Organisationsdiagram og CV'er</w:t>
      </w:r>
      <w:bookmarkEnd w:id="18"/>
    </w:p>
    <w:p w14:paraId="6A028742" w14:textId="77777777" w:rsidR="00CA5208" w:rsidRPr="004B5FE5" w:rsidRDefault="00CA5208" w:rsidP="00CA5208">
      <w:pPr>
        <w:pStyle w:val="Normalindrykning"/>
        <w:ind w:left="0"/>
      </w:pPr>
      <w:r w:rsidRPr="004B5FE5">
        <w:t xml:space="preserve">Tilbudsgiver skal aflevere organisationsbeskrivelse for projektet og CV'er for nøglemedarbejdere. </w:t>
      </w:r>
    </w:p>
    <w:p w14:paraId="2A9E8C7D" w14:textId="77777777" w:rsidR="00CA5208" w:rsidRPr="004B5FE5" w:rsidRDefault="00CA5208" w:rsidP="00CA5208">
      <w:pPr>
        <w:pStyle w:val="Normalindrykning"/>
        <w:ind w:left="0"/>
      </w:pPr>
      <w:r w:rsidRPr="004B5FE5">
        <w:t>I organisationsbeskrivelsen skal tilbudsgiver bl.a. redegøre for:</w:t>
      </w:r>
    </w:p>
    <w:p w14:paraId="1F8060C4" w14:textId="77777777" w:rsidR="00CA5208" w:rsidRPr="004B5FE5" w:rsidRDefault="00CA5208" w:rsidP="00CA5208">
      <w:pPr>
        <w:pStyle w:val="Normalindrykning"/>
        <w:ind w:left="0"/>
      </w:pPr>
    </w:p>
    <w:p w14:paraId="1EAA80B6" w14:textId="12290D6F" w:rsidR="00756B12" w:rsidRPr="004B5FE5" w:rsidRDefault="00BA4BB8" w:rsidP="00756B12">
      <w:pPr>
        <w:pStyle w:val="Normalindrykning"/>
        <w:numPr>
          <w:ilvl w:val="0"/>
          <w:numId w:val="14"/>
        </w:numPr>
      </w:pPr>
      <w:r>
        <w:t>[</w:t>
      </w:r>
      <w:r w:rsidR="00756B12">
        <w:t>Organisationsplan for både samarbejds- og udførelsesfase med redegørelse for den orga</w:t>
      </w:r>
      <w:r w:rsidR="00FE1370">
        <w:t>nisation og bemanding, der skal gennemføre opgaven. Redegørelsen bør indeholde en beskrivelse af kompetenceforhold, kommunikationsveje, ansvarsfordeling, beslutningsværktøjer</w:t>
      </w:r>
      <w:r w:rsidR="0013293B">
        <w:t>,</w:t>
      </w:r>
      <w:r w:rsidR="00FE1370">
        <w:t xml:space="preserve"> og hvordan tilbudsgiver sikrer</w:t>
      </w:r>
      <w:r w:rsidR="0013293B">
        <w:t>, at</w:t>
      </w:r>
      <w:r w:rsidR="00FE1370">
        <w:t xml:space="preserve"> organisationen er robust nok til at kunne arbejde kontinuerligt under hele projektet</w:t>
      </w:r>
      <w:r w:rsidR="004C1BA9">
        <w:t>, f.eks. i tilfælde af fratrædelser og ferier</w:t>
      </w:r>
    </w:p>
    <w:p w14:paraId="1B0D1260" w14:textId="0CD66265" w:rsidR="00CA5208" w:rsidRDefault="00CA5208" w:rsidP="00CA5208">
      <w:pPr>
        <w:pStyle w:val="Normalindrykning"/>
        <w:numPr>
          <w:ilvl w:val="0"/>
          <w:numId w:val="14"/>
        </w:numPr>
      </w:pPr>
      <w:r w:rsidRPr="004B5FE5">
        <w:t>Organisationens tilgang og forudsætninger for at bygge</w:t>
      </w:r>
      <w:r w:rsidR="007B74F3">
        <w:t xml:space="preserve"> </w:t>
      </w:r>
      <w:r w:rsidR="00106D5B">
        <w:t xml:space="preserve">efter </w:t>
      </w:r>
      <w:r w:rsidR="007B74F3">
        <w:t>og deltage i innovative processer</w:t>
      </w:r>
      <w:r w:rsidR="00FF353C">
        <w:t xml:space="preserve"> med henblik på udvikling af cirkulære løsninger</w:t>
      </w:r>
    </w:p>
    <w:p w14:paraId="4E54853E" w14:textId="75919128" w:rsidR="00CA5208" w:rsidRDefault="00B03E1B" w:rsidP="00CA5208">
      <w:pPr>
        <w:pStyle w:val="Normalindrykning"/>
        <w:numPr>
          <w:ilvl w:val="0"/>
          <w:numId w:val="14"/>
        </w:numPr>
      </w:pPr>
      <w:r>
        <w:t>En liste med de tilbudte nøglemedarbejdere</w:t>
      </w:r>
      <w:r w:rsidR="00D312A4">
        <w:t>, der vil blive tilknyttet opgaven</w:t>
      </w:r>
      <w:r w:rsidR="0013293B">
        <w:t>,</w:t>
      </w:r>
      <w:r w:rsidR="00D312A4">
        <w:t xml:space="preserve"> samt en redegørelse for, hvorledes disse personers kompetencer nyttiggøres i projektet</w:t>
      </w:r>
    </w:p>
    <w:p w14:paraId="267A1A25" w14:textId="2D713EB0" w:rsidR="00276CD5" w:rsidRPr="004B5FE5" w:rsidRDefault="00276CD5" w:rsidP="00CA5208">
      <w:pPr>
        <w:pStyle w:val="Normalindrykning"/>
        <w:numPr>
          <w:ilvl w:val="0"/>
          <w:numId w:val="14"/>
        </w:numPr>
      </w:pPr>
      <w:r>
        <w:t xml:space="preserve">En redegørelse for, hvorledes </w:t>
      </w:r>
      <w:r w:rsidR="00FF1467">
        <w:t>de tilbudte nøglemedarbejderes kompetencer understøtter samarbejdet mellem entreprenør, rådgivere og ordregiver</w:t>
      </w:r>
      <w:r w:rsidR="00BA4BB8">
        <w:t>]</w:t>
      </w:r>
    </w:p>
    <w:p w14:paraId="1B886EC5" w14:textId="77777777" w:rsidR="00CA5208" w:rsidRPr="004B5FE5" w:rsidRDefault="00CA5208" w:rsidP="00CA5208">
      <w:pPr>
        <w:pStyle w:val="Normalindrykning"/>
        <w:ind w:left="0"/>
      </w:pPr>
    </w:p>
    <w:p w14:paraId="5C0E4DD6" w14:textId="77777777" w:rsidR="00CA5208" w:rsidRPr="004B5FE5" w:rsidRDefault="00CA5208" w:rsidP="00CA5208">
      <w:pPr>
        <w:pStyle w:val="Normalindrykning"/>
        <w:ind w:left="0"/>
      </w:pPr>
      <w:r w:rsidRPr="004B5FE5">
        <w:t>Organisationsbeskrivelsen må ikke fylde mere end [10] A4-sider. Hvis organisationsbeskrivelsen fylder mere end [10] A4-sider, vil ordregiver kun medtage de første [10] A4-sider i tilbudsevalueringen.</w:t>
      </w:r>
    </w:p>
    <w:p w14:paraId="2BCCF584" w14:textId="77777777" w:rsidR="00CA5208" w:rsidRPr="004B5FE5" w:rsidRDefault="00CA5208" w:rsidP="00CA5208">
      <w:pPr>
        <w:pStyle w:val="Normalindrykning"/>
        <w:ind w:left="0"/>
      </w:pPr>
    </w:p>
    <w:p w14:paraId="70F39C92" w14:textId="304B9FEC" w:rsidR="00CA5208" w:rsidRDefault="00CA5208" w:rsidP="00CA5208">
      <w:pPr>
        <w:pStyle w:val="Normalindrykning"/>
        <w:ind w:left="0"/>
      </w:pPr>
      <w:r w:rsidRPr="004B5FE5">
        <w:t>Tilbudsgiver skal derudover vedlægge CV'er på tilbudte nøglemedarbejdere. Der skal vedlægges CV'er for følgende medarbejdere:</w:t>
      </w:r>
    </w:p>
    <w:p w14:paraId="6042EF8F" w14:textId="77777777" w:rsidR="00991BFF" w:rsidRPr="004B5FE5" w:rsidRDefault="00991BFF" w:rsidP="00CA5208">
      <w:pPr>
        <w:pStyle w:val="Normalindrykning"/>
        <w:ind w:left="0"/>
      </w:pPr>
    </w:p>
    <w:p w14:paraId="4CCA8227" w14:textId="695CEBBD" w:rsidR="00CA5208" w:rsidRPr="00991BFF" w:rsidRDefault="00CA5208" w:rsidP="00CA5208">
      <w:pPr>
        <w:pStyle w:val="Normalindrykning"/>
        <w:numPr>
          <w:ilvl w:val="0"/>
          <w:numId w:val="14"/>
        </w:numPr>
      </w:pPr>
      <w:r w:rsidRPr="00991BFF">
        <w:t>[</w:t>
      </w:r>
      <w:r w:rsidR="00AE1463" w:rsidRPr="00991BFF">
        <w:t>Projektchef/</w:t>
      </w:r>
      <w:r w:rsidRPr="00991BFF">
        <w:t>projektleder</w:t>
      </w:r>
    </w:p>
    <w:p w14:paraId="6CBC79B1" w14:textId="4BA97CBF" w:rsidR="00CA5208" w:rsidRPr="00991BFF" w:rsidRDefault="00CA5208" w:rsidP="00CA5208">
      <w:pPr>
        <w:pStyle w:val="Normalindrykning"/>
        <w:numPr>
          <w:ilvl w:val="0"/>
          <w:numId w:val="14"/>
        </w:numPr>
      </w:pPr>
      <w:r w:rsidRPr="00991BFF">
        <w:lastRenderedPageBreak/>
        <w:t>Byggeleder</w:t>
      </w:r>
      <w:r w:rsidR="00AE1463" w:rsidRPr="00991BFF">
        <w:t>/</w:t>
      </w:r>
      <w:r w:rsidR="00991BFF" w:rsidRPr="00991BFF">
        <w:t>entrepriseleder</w:t>
      </w:r>
    </w:p>
    <w:p w14:paraId="6A5339B6" w14:textId="6C7EB91C" w:rsidR="00CA5208" w:rsidRPr="00991BFF" w:rsidRDefault="00991BFF" w:rsidP="00CA5208">
      <w:pPr>
        <w:pStyle w:val="Normalindrykning"/>
        <w:numPr>
          <w:ilvl w:val="0"/>
          <w:numId w:val="14"/>
        </w:numPr>
      </w:pPr>
      <w:r w:rsidRPr="00991BFF">
        <w:t>Underentreprenørleder/-formand</w:t>
      </w:r>
      <w:r w:rsidR="00CA5208" w:rsidRPr="00991BFF">
        <w:t>]</w:t>
      </w:r>
    </w:p>
    <w:p w14:paraId="15D9E90A" w14:textId="77777777" w:rsidR="00CA5208" w:rsidRPr="004B5FE5" w:rsidRDefault="00CA5208" w:rsidP="00CA5208">
      <w:pPr>
        <w:pStyle w:val="Normalindrykning"/>
        <w:ind w:left="0"/>
      </w:pPr>
    </w:p>
    <w:p w14:paraId="63CDEA04" w14:textId="77777777" w:rsidR="00CA5208" w:rsidRPr="004B5FE5" w:rsidRDefault="00CA5208" w:rsidP="00CA5208">
      <w:pPr>
        <w:pStyle w:val="Normalindrykning"/>
        <w:ind w:left="0"/>
      </w:pPr>
      <w:r w:rsidRPr="004B5FE5">
        <w:t>Vedlagte CV'er må ikke fylde mere end [2] A4-sider hver. Hvis et eller flere CV'er fylder mere end [2] A4-sider, vil ordregiver kun medtage de første [2] A4-sider i tilbudsevalueringen.</w:t>
      </w:r>
    </w:p>
    <w:p w14:paraId="0A054A50" w14:textId="77777777" w:rsidR="00CA5208" w:rsidRDefault="00CA5208" w:rsidP="00CA5208">
      <w:pPr>
        <w:pStyle w:val="Normalindrykning"/>
        <w:ind w:left="0"/>
        <w:rPr>
          <w:i/>
          <w:iCs/>
        </w:rPr>
      </w:pPr>
    </w:p>
    <w:p w14:paraId="34A8ED10" w14:textId="00541BB4" w:rsidR="00BA1440" w:rsidRDefault="00BA1440" w:rsidP="00BA1440">
      <w:pPr>
        <w:pStyle w:val="Normalindrykning"/>
        <w:numPr>
          <w:ilvl w:val="2"/>
          <w:numId w:val="8"/>
        </w:numPr>
        <w:rPr>
          <w:i/>
          <w:iCs/>
        </w:rPr>
      </w:pPr>
      <w:bookmarkStart w:id="19" w:name="_Ref63421587"/>
      <w:r>
        <w:rPr>
          <w:i/>
          <w:iCs/>
        </w:rPr>
        <w:t>Beskrivelse af byggeprocessen</w:t>
      </w:r>
      <w:bookmarkEnd w:id="19"/>
    </w:p>
    <w:p w14:paraId="47A189CA" w14:textId="5B59551B" w:rsidR="009D0F40" w:rsidRPr="00CD5192" w:rsidRDefault="009D0F40" w:rsidP="009D0F40">
      <w:pPr>
        <w:pStyle w:val="Normalindrykning"/>
        <w:ind w:left="0"/>
      </w:pPr>
      <w:r w:rsidRPr="004B5FE5">
        <w:t>Tilbuddet skal indeholde en beskrivelse af den tilbudte byggeproces</w:t>
      </w:r>
      <w:r w:rsidR="006B4DD5">
        <w:t xml:space="preserve"> [samt proces for selektiv nedtagning]</w:t>
      </w:r>
      <w:r w:rsidRPr="004B5FE5">
        <w:t xml:space="preserve">. </w:t>
      </w:r>
      <w:r w:rsidR="00B11F3F" w:rsidRPr="004B5FE5">
        <w:t xml:space="preserve">I </w:t>
      </w:r>
      <w:r w:rsidR="00B11F3F">
        <w:t>byggeprocesbeskrivelsen</w:t>
      </w:r>
      <w:r w:rsidR="00B11F3F" w:rsidRPr="00E57C9E">
        <w:t xml:space="preserve"> bør tilbudsgiver bl.a. redegøre for:</w:t>
      </w:r>
    </w:p>
    <w:p w14:paraId="1FE1C9BB" w14:textId="77777777" w:rsidR="009D0F40" w:rsidRPr="00CD5192" w:rsidRDefault="009D0F40" w:rsidP="00DB5B0D">
      <w:pPr>
        <w:pStyle w:val="Normalindrykning"/>
        <w:ind w:left="0"/>
      </w:pPr>
    </w:p>
    <w:p w14:paraId="3404C514" w14:textId="6F9B05BE" w:rsidR="009D0F40" w:rsidRPr="00CD5192" w:rsidRDefault="00DA5094" w:rsidP="009D0F40">
      <w:pPr>
        <w:pStyle w:val="Normalindrykning"/>
        <w:numPr>
          <w:ilvl w:val="0"/>
          <w:numId w:val="14"/>
        </w:numPr>
      </w:pPr>
      <w:r>
        <w:t>[</w:t>
      </w:r>
      <w:r w:rsidR="009D0F40" w:rsidRPr="00CD5192">
        <w:t>Redegørelse for byggeprocessen</w:t>
      </w:r>
    </w:p>
    <w:p w14:paraId="3609684F" w14:textId="51698D75" w:rsidR="009D0F40" w:rsidRPr="00CD5192" w:rsidRDefault="009D0F40" w:rsidP="009D0F40">
      <w:pPr>
        <w:pStyle w:val="Normalindrykning"/>
        <w:numPr>
          <w:ilvl w:val="1"/>
          <w:numId w:val="14"/>
        </w:numPr>
      </w:pPr>
      <w:r w:rsidRPr="00CD5192">
        <w:t xml:space="preserve">Tilbudsgiver skal redegøre for, hvordan </w:t>
      </w:r>
      <w:r w:rsidR="004A3195">
        <w:t>tilbudsgiver</w:t>
      </w:r>
      <w:r w:rsidR="003D4FD0" w:rsidRPr="00CD5192">
        <w:t xml:space="preserve"> vil</w:t>
      </w:r>
      <w:r w:rsidRPr="00CD5192">
        <w:t xml:space="preserve"> håndtere byggeprocessen og samarbejdet. Redegørelsen skal indeholde en beskrivelse af afleveringsprocedure</w:t>
      </w:r>
      <w:r w:rsidR="00A81291" w:rsidRPr="00CD5192">
        <w:t xml:space="preserve"> og kvalitetssikring</w:t>
      </w:r>
      <w:r w:rsidRPr="00CD5192">
        <w:t>.</w:t>
      </w:r>
      <w:r w:rsidR="001D75FC" w:rsidRPr="00CD5192">
        <w:t xml:space="preserve"> Redegørelsen skal underbygges af procesdiagrammer mv.</w:t>
      </w:r>
    </w:p>
    <w:p w14:paraId="21F36296" w14:textId="77777777" w:rsidR="009D0F40" w:rsidRPr="00CD5192" w:rsidRDefault="009D0F40" w:rsidP="009D0F40">
      <w:pPr>
        <w:pStyle w:val="Normalindrykning"/>
        <w:ind w:left="1440"/>
      </w:pPr>
    </w:p>
    <w:p w14:paraId="559F7983" w14:textId="6F38F8A7" w:rsidR="006B4DD5" w:rsidRPr="00CD5192" w:rsidRDefault="006B4DD5" w:rsidP="009D0F40">
      <w:pPr>
        <w:pStyle w:val="Normalindrykning"/>
        <w:numPr>
          <w:ilvl w:val="0"/>
          <w:numId w:val="14"/>
        </w:numPr>
      </w:pPr>
      <w:r w:rsidRPr="00CD5192">
        <w:t xml:space="preserve">Redegørelse for cirkulære processer </w:t>
      </w:r>
    </w:p>
    <w:p w14:paraId="77A80637" w14:textId="59628A9F" w:rsidR="006B4DD5" w:rsidRPr="00CD5192" w:rsidRDefault="006B4DD5" w:rsidP="006B4DD5">
      <w:pPr>
        <w:pStyle w:val="Normalindrykning"/>
        <w:numPr>
          <w:ilvl w:val="1"/>
          <w:numId w:val="14"/>
        </w:numPr>
      </w:pPr>
      <w:r w:rsidRPr="00CD5192">
        <w:t xml:space="preserve">Tilbudsgiver skal redegøre for, hvordan </w:t>
      </w:r>
      <w:r w:rsidR="004A3195">
        <w:t>tilbudsgiver vil</w:t>
      </w:r>
      <w:r w:rsidRPr="00CD5192">
        <w:t xml:space="preserve"> håndtere de cirkulære processer. </w:t>
      </w:r>
    </w:p>
    <w:p w14:paraId="7C33495B" w14:textId="77777777" w:rsidR="006B4DD5" w:rsidRPr="00CD5192" w:rsidRDefault="006B4DD5" w:rsidP="006B4DD5">
      <w:pPr>
        <w:pStyle w:val="Normalindrykning"/>
        <w:ind w:left="1440"/>
      </w:pPr>
    </w:p>
    <w:p w14:paraId="1119DDB3" w14:textId="541C1D5E" w:rsidR="009D0F40" w:rsidRPr="00CD5192" w:rsidRDefault="009D0F40" w:rsidP="009D0F40">
      <w:pPr>
        <w:pStyle w:val="Normalindrykning"/>
        <w:numPr>
          <w:ilvl w:val="0"/>
          <w:numId w:val="14"/>
        </w:numPr>
      </w:pPr>
      <w:r w:rsidRPr="00CD5192">
        <w:t>Tidsplan</w:t>
      </w:r>
    </w:p>
    <w:p w14:paraId="285AE143" w14:textId="26D8B516" w:rsidR="009D0F40" w:rsidRPr="00CD5192" w:rsidRDefault="009D0F40" w:rsidP="009D0F40">
      <w:pPr>
        <w:pStyle w:val="Normalindrykning"/>
        <w:numPr>
          <w:ilvl w:val="1"/>
          <w:numId w:val="14"/>
        </w:numPr>
      </w:pPr>
      <w:r w:rsidRPr="00CD5192">
        <w:t>Tilbudsgiver skal synliggøre udførelsesperioden og byggeriets takter i en tidsplan. Ved kontraktindgåelsen bliver den tilbudte tidsplan det kontraktlige grundlag for byggeriets udførelse.</w:t>
      </w:r>
      <w:r w:rsidR="00DA5094">
        <w:t>]</w:t>
      </w:r>
    </w:p>
    <w:p w14:paraId="41809AE3" w14:textId="77777777" w:rsidR="009D0F40" w:rsidRPr="004B5FE5" w:rsidRDefault="009D0F40" w:rsidP="009D0F40">
      <w:pPr>
        <w:pStyle w:val="Normalindrykning"/>
        <w:ind w:left="1440"/>
      </w:pPr>
    </w:p>
    <w:p w14:paraId="7DC2BE3E" w14:textId="77777777" w:rsidR="009D0F40" w:rsidRPr="004B5FE5" w:rsidRDefault="009D0F40" w:rsidP="009D0F40">
      <w:pPr>
        <w:pStyle w:val="Normalindrykning"/>
        <w:ind w:left="0"/>
      </w:pPr>
      <w:r w:rsidRPr="004B5FE5">
        <w:t>Beskrivelsen må ikke fylde mere end [10] A4-sider. Hvis beskrivelsen fylder mere end [10] A4-sider, vil ordregiver kun medtage de første [10] A4-sider i tilbudsevalueringen. Tidsplanen kan være bilagt som et selvstændigt dokument i valgfrit, aflæseligt format udover de [10] A4-sider.</w:t>
      </w:r>
    </w:p>
    <w:p w14:paraId="0BC4D2FD" w14:textId="77777777" w:rsidR="00BA1440" w:rsidRDefault="00BA1440" w:rsidP="00AF3CF1">
      <w:pPr>
        <w:pStyle w:val="Normalindrykning"/>
        <w:ind w:left="0"/>
      </w:pPr>
    </w:p>
    <w:p w14:paraId="47986CBC" w14:textId="77777777" w:rsidR="00AF3CF1" w:rsidRDefault="00AF3CF1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695FC2">
        <w:rPr>
          <w:u w:val="single"/>
        </w:rPr>
        <w:t>Sideordnede og alternative tilbud</w:t>
      </w:r>
    </w:p>
    <w:p w14:paraId="3D90541F" w14:textId="77777777" w:rsidR="00AF3CF1" w:rsidRPr="003C14D1" w:rsidRDefault="00AF3CF1" w:rsidP="00AF3CF1">
      <w:pPr>
        <w:pStyle w:val="Normalindrykning"/>
        <w:ind w:left="0"/>
      </w:pPr>
      <w:r>
        <w:t xml:space="preserve">Sideordnede </w:t>
      </w:r>
      <w:r w:rsidRPr="003C14D1">
        <w:t>tilbud [modtages/modtages ikke]</w:t>
      </w:r>
    </w:p>
    <w:p w14:paraId="64F7EB59" w14:textId="77777777" w:rsidR="00AF3CF1" w:rsidRPr="003C14D1" w:rsidRDefault="00AF3CF1" w:rsidP="00AF3CF1">
      <w:pPr>
        <w:pStyle w:val="Normalindrykning"/>
        <w:ind w:left="0"/>
      </w:pPr>
    </w:p>
    <w:p w14:paraId="160C971E" w14:textId="77777777" w:rsidR="00AF3CF1" w:rsidRDefault="00AF3CF1" w:rsidP="00AF3CF1">
      <w:pPr>
        <w:pStyle w:val="Normalindrykning"/>
        <w:ind w:left="0"/>
      </w:pPr>
      <w:r w:rsidRPr="003C14D1">
        <w:t>Alternative tilbud [modtages/modtages ikke]</w:t>
      </w:r>
    </w:p>
    <w:p w14:paraId="7C0E0EF2" w14:textId="77777777" w:rsidR="00AF3CF1" w:rsidRPr="00695FC2" w:rsidRDefault="00AF3CF1" w:rsidP="00AF3CF1">
      <w:pPr>
        <w:pStyle w:val="Normalindrykning"/>
        <w:ind w:left="0"/>
      </w:pPr>
    </w:p>
    <w:p w14:paraId="42604AD5" w14:textId="77777777" w:rsidR="00AF3CF1" w:rsidRDefault="00AF3CF1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>
        <w:rPr>
          <w:u w:val="single"/>
        </w:rPr>
        <w:t>Optioner</w:t>
      </w:r>
    </w:p>
    <w:p w14:paraId="03239D08" w14:textId="4911780D" w:rsidR="00AF3CF1" w:rsidRDefault="00AF3CF1" w:rsidP="00AF3CF1">
      <w:pPr>
        <w:pStyle w:val="Normalindrykning"/>
        <w:ind w:left="0"/>
      </w:pPr>
      <w:r w:rsidRPr="003C14D1">
        <w:t>[indsæt beskrivelse af optioner]</w:t>
      </w:r>
    </w:p>
    <w:p w14:paraId="084BF29C" w14:textId="77777777" w:rsidR="00AF3CF1" w:rsidRPr="004D7F5E" w:rsidRDefault="00AF3CF1" w:rsidP="00AF3CF1">
      <w:pPr>
        <w:pStyle w:val="Normalindrykning"/>
        <w:ind w:left="0"/>
      </w:pPr>
    </w:p>
    <w:p w14:paraId="64A6EEB6" w14:textId="00E2143E" w:rsidR="00AF3CF1" w:rsidRDefault="00AF3CF1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>
        <w:rPr>
          <w:u w:val="single"/>
        </w:rPr>
        <w:t>Forbehold</w:t>
      </w:r>
      <w:r w:rsidR="006B4DD5">
        <w:rPr>
          <w:u w:val="single"/>
        </w:rPr>
        <w:t>/forhandlingstemaer</w:t>
      </w:r>
    </w:p>
    <w:p w14:paraId="7320BB1C" w14:textId="3E5FB326" w:rsidR="00AF3CF1" w:rsidRDefault="003F06D5" w:rsidP="00AF3CF1">
      <w:r>
        <w:lastRenderedPageBreak/>
        <w:t>I forhandlingstilbud</w:t>
      </w:r>
      <w:r w:rsidR="00AF3CF1">
        <w:t xml:space="preserve"> tillader </w:t>
      </w:r>
      <w:r w:rsidR="00D24F08">
        <w:t>o</w:t>
      </w:r>
      <w:r w:rsidR="00AF3CF1">
        <w:t>rdregiver e</w:t>
      </w:r>
      <w:r w:rsidR="00F11688">
        <w:t>n</w:t>
      </w:r>
      <w:r w:rsidR="00AF3CF1">
        <w:t>hver form for forbehold over for udbudsmaterialet, idet forhandlingstilbud med forbehold anses som tilbudsgivers oplæg til forhandling.</w:t>
      </w:r>
      <w:r w:rsidR="00FC1075">
        <w:t xml:space="preserve"> Det bemærkes, at der ikke vil blive ført forhandling om grundlæggende elementer og mindstekrav</w:t>
      </w:r>
      <w:r w:rsidR="004B0FAE">
        <w:t xml:space="preserve">. </w:t>
      </w:r>
    </w:p>
    <w:p w14:paraId="49B70D85" w14:textId="77777777" w:rsidR="00AF3CF1" w:rsidRDefault="00AF3CF1" w:rsidP="00AF3CF1"/>
    <w:p w14:paraId="0E8E73F9" w14:textId="09186AD8" w:rsidR="00AF3CF1" w:rsidRDefault="00AF3CF1" w:rsidP="00AF3CF1">
      <w:r>
        <w:t>Tages der forbehold, skal dette angives klart og entydigt i bilag G</w:t>
      </w:r>
      <w:r w:rsidR="00C67A98">
        <w:t xml:space="preserve"> (f</w:t>
      </w:r>
      <w:r>
        <w:t>orbehold</w:t>
      </w:r>
      <w:r w:rsidR="00C67A98">
        <w:t xml:space="preserve">). </w:t>
      </w:r>
    </w:p>
    <w:p w14:paraId="183DA0D0" w14:textId="77777777" w:rsidR="004E2CB2" w:rsidRDefault="004E2CB2" w:rsidP="00AF3CF1"/>
    <w:p w14:paraId="48D67E00" w14:textId="4ED1C7CC" w:rsidR="004E2CB2" w:rsidRDefault="004E2CB2" w:rsidP="00AF3CF1">
      <w:r>
        <w:t xml:space="preserve">Bemærk dog, at ordregiver tager forbehold for at tildele kontrakten på baggrund af første forhandlingstilbud, jf. pkt. </w:t>
      </w:r>
      <w:r>
        <w:fldChar w:fldCharType="begin"/>
      </w:r>
      <w:r>
        <w:instrText xml:space="preserve"> REF _Ref59105256 \r \h </w:instrText>
      </w:r>
      <w:r>
        <w:fldChar w:fldCharType="separate"/>
      </w:r>
      <w:r w:rsidR="00E60523">
        <w:t>12.1</w:t>
      </w:r>
      <w:r>
        <w:fldChar w:fldCharType="end"/>
      </w:r>
      <w:r w:rsidR="00C3091F">
        <w:t xml:space="preserve">. </w:t>
      </w:r>
    </w:p>
    <w:p w14:paraId="0A03C3F8" w14:textId="77777777" w:rsidR="00AF3CF1" w:rsidRDefault="00AF3CF1" w:rsidP="00AF3CF1"/>
    <w:p w14:paraId="4D81B086" w14:textId="26B8F655" w:rsidR="00AF3CF1" w:rsidRDefault="00AF3CF1" w:rsidP="00AF3CF1">
      <w:r>
        <w:t xml:space="preserve">Det bemærkes, at forbehold over for </w:t>
      </w:r>
      <w:r w:rsidR="004B0FAE">
        <w:t>grundlæggende elementer</w:t>
      </w:r>
      <w:r>
        <w:t xml:space="preserve"> skal frafaldes inden afgivelse af endeligt tilbud. </w:t>
      </w:r>
    </w:p>
    <w:p w14:paraId="035DDDB3" w14:textId="77777777" w:rsidR="00AF3CF1" w:rsidRPr="003B664F" w:rsidRDefault="00AF3CF1" w:rsidP="00AF3CF1"/>
    <w:p w14:paraId="430EC769" w14:textId="77777777" w:rsidR="00AF3CF1" w:rsidRPr="003B664F" w:rsidRDefault="00AF3CF1" w:rsidP="00AF3CF1">
      <w:r>
        <w:t>Ordregiver</w:t>
      </w:r>
      <w:r w:rsidRPr="003B664F">
        <w:t xml:space="preserve"> er forpligtet til at afvise et endeligt tilbud med forbehold overfor grundlæggende elementer i udbudsmaterialet eller andre forbehold, der ikke af</w:t>
      </w:r>
      <w:r>
        <w:t xml:space="preserve"> ordregiver</w:t>
      </w:r>
      <w:r w:rsidRPr="003B664F">
        <w:t xml:space="preserve"> kan prissættes med den fornødne sikkerhed eller er bagatelagtigt. </w:t>
      </w:r>
    </w:p>
    <w:p w14:paraId="2904E781" w14:textId="77777777" w:rsidR="00AF3CF1" w:rsidRPr="003B664F" w:rsidRDefault="00AF3CF1" w:rsidP="00AF3CF1"/>
    <w:p w14:paraId="3C3209F8" w14:textId="07FA5DDF" w:rsidR="00AF3CF1" w:rsidRDefault="00AF3CF1" w:rsidP="00AF3CF1">
      <w:r w:rsidRPr="003B664F">
        <w:t>Tilbudsgiver opfordres</w:t>
      </w:r>
      <w:r w:rsidR="00222ECB">
        <w:t xml:space="preserve"> dog</w:t>
      </w:r>
      <w:r w:rsidRPr="003B664F">
        <w:t xml:space="preserve"> til ikke at tage forbehold i </w:t>
      </w:r>
      <w:r>
        <w:t>sit</w:t>
      </w:r>
      <w:r w:rsidRPr="003B664F">
        <w:t xml:space="preserve"> tilbud, da forbehold indebærer betydelig risiko for, at det endelige tilbud ikke vil blive taget i betragtning. </w:t>
      </w:r>
      <w:r>
        <w:t xml:space="preserve">Tilbudsgiver opfordres i stedet til at stille spørgsmål via </w:t>
      </w:r>
      <w:r w:rsidRPr="004B0FAE">
        <w:t>[indsæt udbudsplatform]</w:t>
      </w:r>
      <w:r>
        <w:t xml:space="preserve"> eller på samme måde gøre ordregiver opmærksom på </w:t>
      </w:r>
      <w:r w:rsidRPr="003B664F">
        <w:t>eventuelle uhensigts</w:t>
      </w:r>
      <w:r w:rsidRPr="003B664F">
        <w:softHyphen/>
        <w:t>mæssi</w:t>
      </w:r>
      <w:r>
        <w:t>gheder i udbu</w:t>
      </w:r>
      <w:r w:rsidRPr="003B664F">
        <w:t>dsmaterialet.</w:t>
      </w:r>
    </w:p>
    <w:p w14:paraId="66B53B38" w14:textId="77777777" w:rsidR="00AF3CF1" w:rsidRDefault="00AF3CF1" w:rsidP="00AF3CF1">
      <w:pPr>
        <w:pStyle w:val="Listeafsnit"/>
        <w:ind w:left="360"/>
      </w:pPr>
    </w:p>
    <w:p w14:paraId="51ADC229" w14:textId="53A5B490" w:rsidR="00AF3CF1" w:rsidRDefault="00AF3CF1" w:rsidP="00AF3CF1">
      <w:r w:rsidRPr="003B664F">
        <w:t>Tilbudsgiver opfordres til ikke uovervejet at vedlægge standarddokumenter i form af standard leveringsbetingelser mv., idet sådanne dokumenter kan indeholde utilsigtede forbehold.</w:t>
      </w:r>
    </w:p>
    <w:p w14:paraId="75841317" w14:textId="6220CFB7" w:rsidR="009E19E6" w:rsidRDefault="009E19E6" w:rsidP="009E19E6">
      <w:pPr>
        <w:pStyle w:val="Normalindrykning"/>
        <w:ind w:left="0"/>
        <w:rPr>
          <w:u w:val="single"/>
        </w:rPr>
      </w:pPr>
    </w:p>
    <w:p w14:paraId="65BC3584" w14:textId="77777777" w:rsidR="00666D16" w:rsidRPr="00DE3D0F" w:rsidRDefault="00666D16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>
        <w:rPr>
          <w:u w:val="single"/>
        </w:rPr>
        <w:t>Aflevering af tilbud og tilbudsfrist</w:t>
      </w:r>
    </w:p>
    <w:p w14:paraId="005DF946" w14:textId="374BD016" w:rsidR="00666D16" w:rsidRPr="00306133" w:rsidRDefault="00666D16" w:rsidP="00666D16">
      <w:r w:rsidRPr="003B664F">
        <w:t>Tilbudsfrist</w:t>
      </w:r>
      <w:r>
        <w:t xml:space="preserve">en er </w:t>
      </w:r>
      <w:r w:rsidRPr="00306133">
        <w:rPr>
          <w:b/>
          <w:u w:val="single"/>
        </w:rPr>
        <w:t>[indsæt dato og klokkeslæt]</w:t>
      </w:r>
      <w:r w:rsidR="001E16EB" w:rsidRPr="00306133">
        <w:rPr>
          <w:bCs/>
        </w:rPr>
        <w:t>, jf.</w:t>
      </w:r>
      <w:r w:rsidR="00306133" w:rsidRPr="00306133">
        <w:rPr>
          <w:bCs/>
        </w:rPr>
        <w:t xml:space="preserve"> pkt.</w:t>
      </w:r>
      <w:r w:rsidR="001E16EB" w:rsidRPr="00306133">
        <w:rPr>
          <w:bCs/>
        </w:rPr>
        <w:t xml:space="preserve"> </w:t>
      </w:r>
      <w:r w:rsidR="00306133" w:rsidRPr="00306133">
        <w:rPr>
          <w:bCs/>
        </w:rPr>
        <w:fldChar w:fldCharType="begin"/>
      </w:r>
      <w:r w:rsidR="00306133" w:rsidRPr="00306133">
        <w:rPr>
          <w:bCs/>
        </w:rPr>
        <w:instrText xml:space="preserve"> REF _Ref59103977 \r \h </w:instrText>
      </w:r>
      <w:r w:rsidR="00306133">
        <w:rPr>
          <w:bCs/>
        </w:rPr>
        <w:instrText xml:space="preserve"> \* MERGEFORMAT </w:instrText>
      </w:r>
      <w:r w:rsidR="00306133" w:rsidRPr="00306133">
        <w:rPr>
          <w:bCs/>
        </w:rPr>
      </w:r>
      <w:r w:rsidR="00306133" w:rsidRPr="00306133">
        <w:rPr>
          <w:bCs/>
        </w:rPr>
        <w:fldChar w:fldCharType="separate"/>
      </w:r>
      <w:r w:rsidR="00FA30D6">
        <w:rPr>
          <w:bCs/>
        </w:rPr>
        <w:t>5</w:t>
      </w:r>
      <w:r w:rsidR="00306133" w:rsidRPr="00306133">
        <w:rPr>
          <w:bCs/>
        </w:rPr>
        <w:fldChar w:fldCharType="end"/>
      </w:r>
      <w:r w:rsidR="00306133" w:rsidRPr="00306133">
        <w:rPr>
          <w:bCs/>
        </w:rPr>
        <w:t xml:space="preserve">. </w:t>
      </w:r>
    </w:p>
    <w:p w14:paraId="3030B09F" w14:textId="77777777" w:rsidR="00666D16" w:rsidRPr="00306133" w:rsidRDefault="00666D16" w:rsidP="00666D16"/>
    <w:p w14:paraId="56F49476" w14:textId="4E4C8397" w:rsidR="00666D16" w:rsidRDefault="00666D16" w:rsidP="00666D16">
      <w:r w:rsidRPr="00306133">
        <w:t>Tilbud afleveres elektronisk ved at uploade det på [indsæt udbudsplatform]</w:t>
      </w:r>
      <w:r w:rsidR="00E27BD1">
        <w:t>.</w:t>
      </w:r>
    </w:p>
    <w:p w14:paraId="7FF04CC7" w14:textId="77777777" w:rsidR="00666D16" w:rsidRPr="003B664F" w:rsidRDefault="00666D16" w:rsidP="00666D16"/>
    <w:p w14:paraId="40BE6D4C" w14:textId="77777777" w:rsidR="00666D16" w:rsidRPr="00695FC2" w:rsidRDefault="00666D16" w:rsidP="00666D16">
      <w:r w:rsidRPr="003B664F">
        <w:t>Tilbud, der modtages efter tilbudsfristens udløb, vil ikke blive taget i betragtning.</w:t>
      </w:r>
    </w:p>
    <w:p w14:paraId="2AE077AF" w14:textId="77777777" w:rsidR="00666D16" w:rsidRDefault="00666D16" w:rsidP="00666D16">
      <w:pPr>
        <w:pStyle w:val="Normalindrykning"/>
        <w:ind w:left="0"/>
      </w:pPr>
    </w:p>
    <w:p w14:paraId="005C2D73" w14:textId="77777777" w:rsidR="00666D16" w:rsidRPr="004D7F5E" w:rsidRDefault="00666D16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4D7F5E">
        <w:rPr>
          <w:u w:val="single"/>
        </w:rPr>
        <w:t>Tilbudsåbning</w:t>
      </w:r>
    </w:p>
    <w:p w14:paraId="6B484315" w14:textId="69516E7E" w:rsidR="00666D16" w:rsidRDefault="00666D16" w:rsidP="00666D16">
      <w:r>
        <w:t xml:space="preserve">”Åbning” af </w:t>
      </w:r>
      <w:r w:rsidR="00A253A9">
        <w:t>de endelige t</w:t>
      </w:r>
      <w:r>
        <w:t xml:space="preserve">ilbud sker elektronisk via </w:t>
      </w:r>
      <w:r w:rsidRPr="0031581A">
        <w:t>[indsæt udbudsportal].</w:t>
      </w:r>
    </w:p>
    <w:p w14:paraId="442DA847" w14:textId="77777777" w:rsidR="006E04E8" w:rsidRPr="003B664F" w:rsidRDefault="006E04E8" w:rsidP="00CD1B4B">
      <w:pPr>
        <w:keepNext/>
      </w:pPr>
    </w:p>
    <w:p w14:paraId="23CC4DEB" w14:textId="70547885" w:rsidR="00300D7C" w:rsidRDefault="00CD1B4B" w:rsidP="00666D16">
      <w:r w:rsidRPr="00C332A4">
        <w:t>Ordregiver vil via [indsæt udbudsplatform]</w:t>
      </w:r>
      <w:r w:rsidR="00DB57CB" w:rsidRPr="00C332A4">
        <w:t xml:space="preserve"> indk</w:t>
      </w:r>
      <w:r w:rsidR="002163FD" w:rsidRPr="00C332A4">
        <w:t>alde tilbudsgiverne til at overvære den elektroniske åbning af de endelige tilbud.</w:t>
      </w:r>
      <w:r w:rsidR="002163FD">
        <w:t xml:space="preserve"> </w:t>
      </w:r>
    </w:p>
    <w:p w14:paraId="1F3595EC" w14:textId="77777777" w:rsidR="00666D16" w:rsidRDefault="00666D16" w:rsidP="00666D16">
      <w:pPr>
        <w:pStyle w:val="Normalindrykning"/>
        <w:ind w:left="0"/>
      </w:pPr>
    </w:p>
    <w:p w14:paraId="65C53B33" w14:textId="77777777" w:rsidR="00666D16" w:rsidRPr="004D7F5E" w:rsidRDefault="00666D16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bookmarkStart w:id="20" w:name="_Ref59108758"/>
      <w:r w:rsidRPr="004D7F5E">
        <w:rPr>
          <w:u w:val="single"/>
        </w:rPr>
        <w:t>Vedståelsesfrist</w:t>
      </w:r>
      <w:bookmarkEnd w:id="20"/>
    </w:p>
    <w:p w14:paraId="335BFF7A" w14:textId="422CC8DB" w:rsidR="00666D16" w:rsidRPr="006F0725" w:rsidRDefault="00666D16" w:rsidP="009E19E6">
      <w:pPr>
        <w:pStyle w:val="Normalindrykning"/>
        <w:ind w:left="0"/>
      </w:pPr>
      <w:r>
        <w:t xml:space="preserve">Tilbud skal være bindende for tilbudsgiver i </w:t>
      </w:r>
      <w:r w:rsidRPr="00FD5B8A">
        <w:t>[</w:t>
      </w:r>
      <w:r w:rsidR="00FD5B8A">
        <w:t>6</w:t>
      </w:r>
      <w:r w:rsidRPr="00FD5B8A">
        <w:t>]</w:t>
      </w:r>
      <w:r>
        <w:t xml:space="preserve"> måneder fra tilbudsfristens udløb.</w:t>
      </w:r>
    </w:p>
    <w:p w14:paraId="58268BA6" w14:textId="77777777" w:rsidR="00E83629" w:rsidRPr="00E83629" w:rsidRDefault="00E83629" w:rsidP="0019670E">
      <w:pPr>
        <w:pStyle w:val="Listeafsnit"/>
        <w:numPr>
          <w:ilvl w:val="1"/>
          <w:numId w:val="8"/>
        </w:numPr>
        <w:contextualSpacing w:val="0"/>
        <w:rPr>
          <w:vanish/>
          <w:u w:val="single"/>
        </w:rPr>
      </w:pPr>
    </w:p>
    <w:p w14:paraId="54345E15" w14:textId="5788B068" w:rsidR="009E19E6" w:rsidRPr="00287273" w:rsidRDefault="006F0725" w:rsidP="0019670E">
      <w:pPr>
        <w:pStyle w:val="Overskrift1"/>
        <w:numPr>
          <w:ilvl w:val="0"/>
          <w:numId w:val="8"/>
        </w:numPr>
      </w:pPr>
      <w:r>
        <w:t xml:space="preserve"> </w:t>
      </w:r>
      <w:r w:rsidR="009E19E6">
        <w:t xml:space="preserve">Deltagelse i forhandlinger </w:t>
      </w:r>
    </w:p>
    <w:p w14:paraId="780A3919" w14:textId="77777777" w:rsidR="009E19E6" w:rsidRPr="00444943" w:rsidRDefault="009E19E6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bookmarkStart w:id="21" w:name="_Ref59105256"/>
      <w:r w:rsidRPr="00444943">
        <w:rPr>
          <w:u w:val="single"/>
        </w:rPr>
        <w:t>Forbehold for tildeling på baggrund af første forhandlingstilbud</w:t>
      </w:r>
      <w:bookmarkEnd w:id="21"/>
      <w:r w:rsidRPr="00444943">
        <w:rPr>
          <w:u w:val="single"/>
        </w:rPr>
        <w:t xml:space="preserve">  </w:t>
      </w:r>
    </w:p>
    <w:p w14:paraId="3C0DEF72" w14:textId="67093049" w:rsidR="009E19E6" w:rsidRDefault="009E19E6" w:rsidP="009F116B">
      <w:pPr>
        <w:pStyle w:val="Normalindrykning"/>
        <w:ind w:left="0"/>
      </w:pPr>
      <w:r>
        <w:t>Ordregiver tager forbehold for at foretage kontrakttildeling på baggrund af de modtagne første forhandlingstilbud. Der vil i så fald blive gennemført en evaluering af de første forhandlingstilbud i overensstemmelse med pkt.</w:t>
      </w:r>
      <w:r w:rsidR="00773A73">
        <w:t xml:space="preserve"> </w:t>
      </w:r>
      <w:r w:rsidR="00773A73">
        <w:fldChar w:fldCharType="begin"/>
      </w:r>
      <w:r w:rsidR="00773A73">
        <w:instrText xml:space="preserve"> REF _Ref63342460 \r \h </w:instrText>
      </w:r>
      <w:r w:rsidR="00773A73">
        <w:fldChar w:fldCharType="separate"/>
      </w:r>
      <w:r w:rsidR="00FA30D6">
        <w:t>13</w:t>
      </w:r>
      <w:r w:rsidR="00773A73">
        <w:fldChar w:fldCharType="end"/>
      </w:r>
      <w:r>
        <w:t xml:space="preserve">, hvorefter </w:t>
      </w:r>
      <w:r w:rsidR="00D24F08">
        <w:t>o</w:t>
      </w:r>
      <w:r>
        <w:t xml:space="preserve">rdregiver vil meddele sin tildelingsbeslutning. Det understreges således, at </w:t>
      </w:r>
      <w:r w:rsidR="00D24F08">
        <w:t>o</w:t>
      </w:r>
      <w:r>
        <w:t xml:space="preserve">rdregiver under udbuddet har ret, men ikke pligt, til at forhandle. </w:t>
      </w:r>
    </w:p>
    <w:p w14:paraId="7DA7CC11" w14:textId="77777777" w:rsidR="009E19E6" w:rsidRDefault="009E19E6" w:rsidP="009E19E6">
      <w:pPr>
        <w:pStyle w:val="Normalindrykning"/>
        <w:ind w:left="0"/>
      </w:pPr>
    </w:p>
    <w:p w14:paraId="294C9858" w14:textId="77777777" w:rsidR="009E19E6" w:rsidRPr="005F7F3B" w:rsidRDefault="009E19E6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5F7F3B">
        <w:rPr>
          <w:u w:val="single"/>
        </w:rPr>
        <w:t>Forhandlingsfaser</w:t>
      </w:r>
    </w:p>
    <w:p w14:paraId="31D9B94E" w14:textId="0B20A7EC" w:rsidR="009E19E6" w:rsidRDefault="009E19E6" w:rsidP="00287273">
      <w:pPr>
        <w:pStyle w:val="Normalindrykning"/>
        <w:ind w:left="0"/>
      </w:pPr>
      <w:r>
        <w:t>Beskrivelsen af forløbet nedenfor</w:t>
      </w:r>
      <w:r w:rsidR="00444721">
        <w:t>, pkt.</w:t>
      </w:r>
      <w:r w:rsidR="00D03E13">
        <w:t xml:space="preserve"> </w:t>
      </w:r>
      <w:r w:rsidR="004E3D4F">
        <w:fldChar w:fldCharType="begin"/>
      </w:r>
      <w:r w:rsidR="004E3D4F">
        <w:instrText xml:space="preserve"> REF _Ref59105471 \r \h </w:instrText>
      </w:r>
      <w:r w:rsidR="004E3D4F">
        <w:fldChar w:fldCharType="separate"/>
      </w:r>
      <w:r w:rsidR="00E60523">
        <w:t>12.2.1</w:t>
      </w:r>
      <w:r w:rsidR="004E3D4F">
        <w:fldChar w:fldCharType="end"/>
      </w:r>
      <w:r w:rsidR="001712D8">
        <w:t>-</w:t>
      </w:r>
      <w:r w:rsidR="00D03E13">
        <w:fldChar w:fldCharType="begin"/>
      </w:r>
      <w:r w:rsidR="00D03E13">
        <w:instrText xml:space="preserve"> REF _Ref59105489 \r \h </w:instrText>
      </w:r>
      <w:r w:rsidR="00D03E13">
        <w:fldChar w:fldCharType="separate"/>
      </w:r>
      <w:r w:rsidR="00E60523">
        <w:t>12.2.4</w:t>
      </w:r>
      <w:r w:rsidR="00D03E13">
        <w:fldChar w:fldCharType="end"/>
      </w:r>
      <w:r w:rsidR="00D03E13">
        <w:t xml:space="preserve"> </w:t>
      </w:r>
      <w:r>
        <w:t xml:space="preserve">udgør den foreløbige planlægning af forhandlingerne, som </w:t>
      </w:r>
      <w:r w:rsidR="00D24F08">
        <w:t>o</w:t>
      </w:r>
      <w:r>
        <w:t xml:space="preserve">rdregiver forbeholder sig adgang til senere at ændre: </w:t>
      </w:r>
    </w:p>
    <w:p w14:paraId="0757A8EB" w14:textId="77777777" w:rsidR="00287273" w:rsidRPr="00287273" w:rsidRDefault="00287273" w:rsidP="00287273">
      <w:pPr>
        <w:pStyle w:val="Normalindrykning"/>
        <w:ind w:left="0"/>
      </w:pPr>
    </w:p>
    <w:p w14:paraId="08A6ABFF" w14:textId="77777777" w:rsidR="009E19E6" w:rsidRPr="00287273" w:rsidRDefault="009E19E6" w:rsidP="0019670E">
      <w:pPr>
        <w:pStyle w:val="Normalindrykning"/>
        <w:numPr>
          <w:ilvl w:val="2"/>
          <w:numId w:val="8"/>
        </w:numPr>
        <w:ind w:left="851" w:hanging="851"/>
      </w:pPr>
      <w:bookmarkStart w:id="22" w:name="_Ref59105471"/>
      <w:r w:rsidRPr="006017D7">
        <w:rPr>
          <w:i/>
        </w:rPr>
        <w:t>Første</w:t>
      </w:r>
      <w:r w:rsidRPr="00287273">
        <w:t xml:space="preserve"> </w:t>
      </w:r>
      <w:r w:rsidRPr="006017D7">
        <w:rPr>
          <w:i/>
        </w:rPr>
        <w:t>forhandlingsrunde</w:t>
      </w:r>
      <w:bookmarkEnd w:id="22"/>
    </w:p>
    <w:p w14:paraId="7D211420" w14:textId="3B1976D3" w:rsidR="009E19E6" w:rsidRDefault="009E19E6" w:rsidP="009E19E6">
      <w:pPr>
        <w:pStyle w:val="Normalindrykning"/>
        <w:ind w:left="0"/>
      </w:pPr>
      <w:r>
        <w:t xml:space="preserve">Første fase omfatter en forhandling på grundlag af </w:t>
      </w:r>
      <w:r w:rsidR="008B1BC9">
        <w:t>t</w:t>
      </w:r>
      <w:r>
        <w:t xml:space="preserve">ilbudsgiveres første forhandlingstilbud. Under forhandlingerne vil </w:t>
      </w:r>
      <w:r w:rsidR="00D24F08">
        <w:t>o</w:t>
      </w:r>
      <w:r>
        <w:t xml:space="preserve">rdregiver give den enkelte </w:t>
      </w:r>
      <w:r w:rsidR="008B1BC9">
        <w:t>t</w:t>
      </w:r>
      <w:r>
        <w:t xml:space="preserve">ilbudsgiver oplysning om sit syn på forhandlingstilbuddets relativt stærke og svage egenskaber. Forhandlingerne kan omfatte alle forhold i forhandlingstilbuddene, herunder pris. Forhandlingerne kan dog ikke omfatte </w:t>
      </w:r>
      <w:r w:rsidR="005F57E5">
        <w:t>grundlæggende elementer</w:t>
      </w:r>
      <w:r w:rsidR="00796DB0">
        <w:t>, herunder mindstekrav og kriterier for tildeling</w:t>
      </w:r>
      <w:r>
        <w:t xml:space="preserve">.  </w:t>
      </w:r>
    </w:p>
    <w:p w14:paraId="790DFC31" w14:textId="77777777" w:rsidR="009E19E6" w:rsidRDefault="009E19E6" w:rsidP="009E19E6">
      <w:pPr>
        <w:pStyle w:val="Normalindrykning"/>
      </w:pPr>
      <w:r>
        <w:t xml:space="preserve"> </w:t>
      </w:r>
    </w:p>
    <w:p w14:paraId="2890EBA6" w14:textId="4DC8261C" w:rsidR="009E19E6" w:rsidRDefault="009E19E6" w:rsidP="009E19E6">
      <w:pPr>
        <w:pStyle w:val="Normalindrykning"/>
        <w:ind w:left="0"/>
      </w:pPr>
      <w:r>
        <w:t xml:space="preserve">Efter forhandling med </w:t>
      </w:r>
      <w:r w:rsidR="008B1BC9">
        <w:t>t</w:t>
      </w:r>
      <w:r>
        <w:t xml:space="preserve">ilbudsgiverne opfordrer </w:t>
      </w:r>
      <w:r w:rsidR="00D24F08">
        <w:t>o</w:t>
      </w:r>
      <w:r>
        <w:t xml:space="preserve">rdregiver ved opfordringsskrivelse </w:t>
      </w:r>
      <w:r w:rsidR="008B1BC9">
        <w:t>t</w:t>
      </w:r>
      <w:r>
        <w:t xml:space="preserve">ilbudsgiverne til at afgive enten opdaterede forhandlingstilbud eller endeligt tilbud inden for en af </w:t>
      </w:r>
      <w:r w:rsidR="00D24F08">
        <w:t>o</w:t>
      </w:r>
      <w:r>
        <w:t xml:space="preserve">rdregiver fastsat frist. </w:t>
      </w:r>
    </w:p>
    <w:p w14:paraId="5AACFEEB" w14:textId="77777777" w:rsidR="009E19E6" w:rsidRDefault="009E19E6" w:rsidP="009E19E6">
      <w:pPr>
        <w:pStyle w:val="Normalindrykning"/>
        <w:ind w:left="0"/>
      </w:pPr>
    </w:p>
    <w:p w14:paraId="39BC5F61" w14:textId="77777777" w:rsidR="009E19E6" w:rsidRPr="00287273" w:rsidRDefault="009E19E6" w:rsidP="0019670E">
      <w:pPr>
        <w:pStyle w:val="Normalindrykning"/>
        <w:numPr>
          <w:ilvl w:val="2"/>
          <w:numId w:val="8"/>
        </w:numPr>
        <w:ind w:left="851" w:hanging="851"/>
      </w:pPr>
      <w:r w:rsidRPr="004E498D">
        <w:rPr>
          <w:i/>
        </w:rPr>
        <w:t>Efterfølgende forhandlingsrunder</w:t>
      </w:r>
    </w:p>
    <w:p w14:paraId="0AA3D632" w14:textId="496D922D" w:rsidR="009E19E6" w:rsidRDefault="009E19E6" w:rsidP="009E19E6">
      <w:pPr>
        <w:pStyle w:val="Normalindrykning"/>
        <w:ind w:left="0"/>
      </w:pPr>
      <w:r>
        <w:t xml:space="preserve">Ordregiver forventer at afholde </w:t>
      </w:r>
      <w:r w:rsidR="00796DB0" w:rsidRPr="00796DB0">
        <w:t>[</w:t>
      </w:r>
      <w:r w:rsidR="00444721" w:rsidRPr="00796DB0">
        <w:t>en</w:t>
      </w:r>
      <w:r w:rsidR="00796DB0" w:rsidRPr="00796DB0">
        <w:t>]</w:t>
      </w:r>
      <w:r>
        <w:t xml:space="preserve"> forhandlingsrunde</w:t>
      </w:r>
      <w:r w:rsidR="00607A96">
        <w:t>[r]</w:t>
      </w:r>
      <w:r>
        <w:t xml:space="preserve">. Ordregiver kan dog gentage fremgangsmåden med at opfordre </w:t>
      </w:r>
      <w:r w:rsidR="008B1BC9">
        <w:t>t</w:t>
      </w:r>
      <w:r>
        <w:t xml:space="preserve">ilbudsgiverne til at afgive opdaterede forhandlingstilbud med efterfølgende forhandling heraf, indtil </w:t>
      </w:r>
      <w:r w:rsidR="00D24F08">
        <w:t>o</w:t>
      </w:r>
      <w:r>
        <w:t xml:space="preserve">rdregiver skønner, at det er hensigtsmæssigt at opfordre de tilbageværende </w:t>
      </w:r>
      <w:r w:rsidR="008B1BC9">
        <w:t>t</w:t>
      </w:r>
      <w:r>
        <w:t xml:space="preserve">ilbudsgivere til at afgive endeligt tilbud.  </w:t>
      </w:r>
    </w:p>
    <w:p w14:paraId="4A5CFA5B" w14:textId="77777777" w:rsidR="009E19E6" w:rsidRDefault="009E19E6" w:rsidP="009E19E6">
      <w:pPr>
        <w:pStyle w:val="Normalindrykning"/>
      </w:pPr>
      <w:r>
        <w:t xml:space="preserve"> </w:t>
      </w:r>
    </w:p>
    <w:p w14:paraId="6BFD45C1" w14:textId="2D6EE85B" w:rsidR="009E19E6" w:rsidRDefault="009E19E6" w:rsidP="009E19E6">
      <w:pPr>
        <w:pStyle w:val="Normalindrykning"/>
        <w:ind w:left="0"/>
      </w:pPr>
      <w:r>
        <w:t xml:space="preserve">Hvis </w:t>
      </w:r>
      <w:r w:rsidR="00D24F08">
        <w:t>o</w:t>
      </w:r>
      <w:r>
        <w:t xml:space="preserve">rdregiver har afsluttet første forhandlingsrunde med at opfordre </w:t>
      </w:r>
      <w:r w:rsidR="008B1BC9">
        <w:t>t</w:t>
      </w:r>
      <w:r>
        <w:t xml:space="preserve">ilbudsgiverne til at afgive opdaterede forhandlingstilbud, gennemfører </w:t>
      </w:r>
      <w:r w:rsidR="00D24F08">
        <w:t>o</w:t>
      </w:r>
      <w:r>
        <w:t xml:space="preserve">rdregiver endnu en forhandling på grundlag af </w:t>
      </w:r>
      <w:r w:rsidR="008B1BC9">
        <w:t>t</w:t>
      </w:r>
      <w:r>
        <w:t xml:space="preserve">ilbudsgiveres opdaterede forhandlingstilbud.  </w:t>
      </w:r>
    </w:p>
    <w:p w14:paraId="6E69EF00" w14:textId="77777777" w:rsidR="009E19E6" w:rsidRDefault="009E19E6" w:rsidP="009E19E6">
      <w:pPr>
        <w:pStyle w:val="Normalindrykning"/>
        <w:ind w:left="0"/>
      </w:pPr>
      <w:r>
        <w:t xml:space="preserve"> </w:t>
      </w:r>
    </w:p>
    <w:p w14:paraId="7102D6CC" w14:textId="223C0F3A" w:rsidR="009E19E6" w:rsidRDefault="009E19E6" w:rsidP="009E19E6">
      <w:pPr>
        <w:pStyle w:val="Normalindrykning"/>
        <w:ind w:left="0"/>
      </w:pPr>
      <w:r>
        <w:t xml:space="preserve">Under forhandlingerne vil </w:t>
      </w:r>
      <w:r w:rsidR="00D24F08">
        <w:t>o</w:t>
      </w:r>
      <w:r>
        <w:t xml:space="preserve">rdregiver give den enkelte </w:t>
      </w:r>
      <w:r w:rsidR="008B1BC9">
        <w:t>t</w:t>
      </w:r>
      <w:r>
        <w:t xml:space="preserve">ilbudsgiver oplysning om sit syn på det opdaterede forhandlingstilbuds relativt stærke og svage egenskaber. Forhandlingerne kan omfatte alle forhold, herunder pris. Forhandlingerne kan dog ikke omfatte mindstekrav. </w:t>
      </w:r>
    </w:p>
    <w:p w14:paraId="13BFA38E" w14:textId="77777777" w:rsidR="00AF3CF1" w:rsidRDefault="00AF3CF1" w:rsidP="00AF3CF1">
      <w:pPr>
        <w:pStyle w:val="Normalindrykning"/>
        <w:ind w:left="0"/>
      </w:pPr>
    </w:p>
    <w:p w14:paraId="39F2476B" w14:textId="127538E6" w:rsidR="00AF3CF1" w:rsidRPr="000C5AC5" w:rsidRDefault="00AF3CF1" w:rsidP="0019670E">
      <w:pPr>
        <w:pStyle w:val="Normalindrykning"/>
        <w:numPr>
          <w:ilvl w:val="2"/>
          <w:numId w:val="8"/>
        </w:numPr>
        <w:ind w:left="851" w:hanging="851"/>
        <w:rPr>
          <w:i/>
          <w:iCs/>
        </w:rPr>
      </w:pPr>
      <w:bookmarkStart w:id="23" w:name="_Ref59200328"/>
      <w:r w:rsidRPr="004E498D">
        <w:rPr>
          <w:i/>
        </w:rPr>
        <w:t>Begrænsning</w:t>
      </w:r>
      <w:r w:rsidRPr="000C5AC5">
        <w:rPr>
          <w:i/>
          <w:iCs/>
        </w:rPr>
        <w:t xml:space="preserve"> af antallet af </w:t>
      </w:r>
      <w:r w:rsidR="0085335D">
        <w:rPr>
          <w:i/>
          <w:iCs/>
        </w:rPr>
        <w:t>tilbu</w:t>
      </w:r>
      <w:r w:rsidR="009E6013">
        <w:rPr>
          <w:i/>
          <w:iCs/>
        </w:rPr>
        <w:t>d</w:t>
      </w:r>
      <w:r w:rsidRPr="000C5AC5">
        <w:rPr>
          <w:i/>
          <w:iCs/>
        </w:rPr>
        <w:t xml:space="preserve"> i forhandlingerne</w:t>
      </w:r>
      <w:r w:rsidR="002E04F3">
        <w:rPr>
          <w:i/>
          <w:iCs/>
        </w:rPr>
        <w:t xml:space="preserve"> (shortlisting)</w:t>
      </w:r>
      <w:bookmarkEnd w:id="23"/>
    </w:p>
    <w:p w14:paraId="1EAA9CA1" w14:textId="4E7E342D" w:rsidR="00AF3CF1" w:rsidRDefault="00EB2D75" w:rsidP="00AF3CF1">
      <w:pPr>
        <w:pStyle w:val="Normalindrykning"/>
        <w:ind w:left="0"/>
      </w:pPr>
      <w:r w:rsidRPr="00EB2D75">
        <w:lastRenderedPageBreak/>
        <w:t>[</w:t>
      </w:r>
      <w:r w:rsidR="00AF3CF1" w:rsidRPr="00EB2D75">
        <w:t>Som angivet i udbudsbekendtgørelsens del IV.1.4</w:t>
      </w:r>
      <w:r w:rsidR="000F0126">
        <w:t>,</w:t>
      </w:r>
      <w:r w:rsidR="00AF3CF1">
        <w:t xml:space="preserve"> forbeholder </w:t>
      </w:r>
      <w:r w:rsidR="00D24F08">
        <w:t>o</w:t>
      </w:r>
      <w:r w:rsidR="00AF3CF1">
        <w:t xml:space="preserve">rdregiver sig ret til under forhandlingsforløbet at begrænse antallet af </w:t>
      </w:r>
      <w:r w:rsidR="009D4469">
        <w:t>tilbudsgivere, der deltager</w:t>
      </w:r>
      <w:r w:rsidR="00AF3CF1">
        <w:t xml:space="preserve"> i forhandlingerne. Begrænsningen kan tidligst ske på grundlag af første forhandlingstilbud. Ordregiver vil i givet fald </w:t>
      </w:r>
      <w:r w:rsidR="009E6013">
        <w:t xml:space="preserve">efter </w:t>
      </w:r>
      <w:r w:rsidR="00AF3CF1">
        <w:t xml:space="preserve">indlevering af første forhandlingstilbud oplyse, hvis </w:t>
      </w:r>
      <w:r w:rsidR="00D24F08">
        <w:t>o</w:t>
      </w:r>
      <w:r w:rsidR="00AF3CF1">
        <w:t xml:space="preserve">rdregiver har til hensigt at begrænse antallet af </w:t>
      </w:r>
      <w:r w:rsidR="00664A03">
        <w:t xml:space="preserve">tilbud, der </w:t>
      </w:r>
      <w:r w:rsidR="00F46172">
        <w:t>skal forhandles</w:t>
      </w:r>
      <w:r w:rsidR="00AF3CF1">
        <w:t xml:space="preserve">.  </w:t>
      </w:r>
    </w:p>
    <w:p w14:paraId="12478E47" w14:textId="77777777" w:rsidR="00AF3CF1" w:rsidRDefault="00AF3CF1" w:rsidP="00AF3CF1">
      <w:pPr>
        <w:pStyle w:val="Normalindrykning"/>
        <w:ind w:left="0"/>
      </w:pPr>
    </w:p>
    <w:p w14:paraId="5E29FFB3" w14:textId="02A84186" w:rsidR="00AF3CF1" w:rsidRDefault="00AF3CF1" w:rsidP="00AF3CF1">
      <w:pPr>
        <w:pStyle w:val="Normalindrykning"/>
        <w:ind w:left="0"/>
      </w:pPr>
      <w:r>
        <w:t xml:space="preserve">Begrænsningen vil ske derved, at </w:t>
      </w:r>
      <w:r w:rsidR="00D24F08">
        <w:t>o</w:t>
      </w:r>
      <w:r>
        <w:t xml:space="preserve">rdregiver evaluerer modtagne opdaterede forhandlingstilbud ved anvendelse af tildelingskriteriet fastsat </w:t>
      </w:r>
      <w:r w:rsidR="00666D16">
        <w:t>under</w:t>
      </w:r>
      <w:r>
        <w:t xml:space="preserve"> </w:t>
      </w:r>
      <w:r w:rsidR="00666D16">
        <w:t xml:space="preserve">pkt. </w:t>
      </w:r>
      <w:r w:rsidR="00F46172">
        <w:fldChar w:fldCharType="begin"/>
      </w:r>
      <w:r w:rsidR="00F46172">
        <w:instrText xml:space="preserve"> REF _Ref59105175 \r \h </w:instrText>
      </w:r>
      <w:r w:rsidR="00F46172">
        <w:fldChar w:fldCharType="separate"/>
      </w:r>
      <w:r w:rsidR="00FA30D6">
        <w:t>0</w:t>
      </w:r>
      <w:r w:rsidR="00F46172">
        <w:fldChar w:fldCharType="end"/>
      </w:r>
      <w:r>
        <w:t xml:space="preserve"> og begrænser på grundlag af den evaluering antallet af </w:t>
      </w:r>
      <w:r w:rsidR="008B1BC9">
        <w:t>t</w:t>
      </w:r>
      <w:r>
        <w:t xml:space="preserve">ilbudsgivere, der fortsat skal deltage i forhandlingerne. </w:t>
      </w:r>
    </w:p>
    <w:p w14:paraId="0C4361ED" w14:textId="77777777" w:rsidR="00AF3CF1" w:rsidRDefault="00AF3CF1" w:rsidP="00AF3CF1">
      <w:pPr>
        <w:pStyle w:val="Normalindrykning"/>
      </w:pPr>
      <w:r>
        <w:t xml:space="preserve"> </w:t>
      </w:r>
    </w:p>
    <w:p w14:paraId="10108A28" w14:textId="651C29D7" w:rsidR="00AF3CF1" w:rsidRDefault="00AF3CF1" w:rsidP="00AF3CF1">
      <w:pPr>
        <w:pStyle w:val="Normalindrykning"/>
        <w:ind w:left="0"/>
      </w:pPr>
      <w:r>
        <w:t xml:space="preserve">Begrænsning i antallet af </w:t>
      </w:r>
      <w:r w:rsidR="008B1BC9">
        <w:t>t</w:t>
      </w:r>
      <w:r>
        <w:t xml:space="preserve">ilbudsgivere kan ikke føre til, at færre end </w:t>
      </w:r>
      <w:r w:rsidR="00666D16">
        <w:t>to</w:t>
      </w:r>
      <w:r>
        <w:t xml:space="preserve"> </w:t>
      </w:r>
      <w:r w:rsidR="008B1BC9">
        <w:t>t</w:t>
      </w:r>
      <w:r>
        <w:t>ilbudsgivere opfordres til at afgive endeligt tilbud.</w:t>
      </w:r>
      <w:r w:rsidR="00EB2D75">
        <w:t>]</w:t>
      </w:r>
    </w:p>
    <w:p w14:paraId="14F73D6F" w14:textId="77777777" w:rsidR="009E19E6" w:rsidRDefault="009E19E6" w:rsidP="009E19E6">
      <w:pPr>
        <w:pStyle w:val="Normalindrykning"/>
        <w:ind w:left="0"/>
      </w:pPr>
    </w:p>
    <w:p w14:paraId="6BFC7F66" w14:textId="77777777" w:rsidR="009E19E6" w:rsidRPr="000C5AC5" w:rsidRDefault="009E19E6" w:rsidP="0019670E">
      <w:pPr>
        <w:pStyle w:val="Normalindrykning"/>
        <w:numPr>
          <w:ilvl w:val="2"/>
          <w:numId w:val="8"/>
        </w:numPr>
        <w:ind w:left="851" w:hanging="851"/>
        <w:rPr>
          <w:i/>
          <w:iCs/>
        </w:rPr>
      </w:pPr>
      <w:bookmarkStart w:id="24" w:name="_Ref59105489"/>
      <w:r w:rsidRPr="000C5AC5">
        <w:rPr>
          <w:i/>
          <w:iCs/>
        </w:rPr>
        <w:t>Endeligt tilbud</w:t>
      </w:r>
      <w:bookmarkEnd w:id="24"/>
    </w:p>
    <w:p w14:paraId="71262A3F" w14:textId="1E8A5AD0" w:rsidR="00695FC2" w:rsidRDefault="009E19E6" w:rsidP="00695FC2">
      <w:pPr>
        <w:pStyle w:val="Normalindrykning"/>
        <w:ind w:left="0"/>
      </w:pPr>
      <w:r>
        <w:t xml:space="preserve">Udbuddets sidste fase omfatter opfordring fra </w:t>
      </w:r>
      <w:r w:rsidR="00D24F08">
        <w:t>o</w:t>
      </w:r>
      <w:r>
        <w:t xml:space="preserve">rdregiver til </w:t>
      </w:r>
      <w:r w:rsidR="00D24F08">
        <w:t>t</w:t>
      </w:r>
      <w:r>
        <w:t xml:space="preserve">ilbudsgiverne om at afgive endeligt tilbud, der evalueres af </w:t>
      </w:r>
      <w:r w:rsidR="00D24F08">
        <w:t>o</w:t>
      </w:r>
      <w:r>
        <w:t>rdregiver ved angivelse af det for udbuddet fastsatte tildelingskriterium</w:t>
      </w:r>
      <w:r w:rsidR="00BB3ACE">
        <w:t xml:space="preserve">, jf. pkt. </w:t>
      </w:r>
      <w:r w:rsidR="00BB3ACE">
        <w:fldChar w:fldCharType="begin"/>
      </w:r>
      <w:r w:rsidR="00BB3ACE">
        <w:instrText xml:space="preserve"> REF _Ref59105175 \r \h </w:instrText>
      </w:r>
      <w:r w:rsidR="00BB3ACE">
        <w:fldChar w:fldCharType="separate"/>
      </w:r>
      <w:r w:rsidR="00FA30D6">
        <w:t>0</w:t>
      </w:r>
      <w:r w:rsidR="00BB3ACE">
        <w:fldChar w:fldCharType="end"/>
      </w:r>
      <w:r>
        <w:t xml:space="preserve">. Ordregiver er inden for udbudsreglernes rammer efter tildelingsbeslutningen berettiget til at gennemføre afsluttende forhandlinger med den valgte </w:t>
      </w:r>
      <w:r w:rsidR="00D24F08">
        <w:t>t</w:t>
      </w:r>
      <w:r>
        <w:t xml:space="preserve">ilbudsgiver. </w:t>
      </w:r>
    </w:p>
    <w:p w14:paraId="35EA7D5C" w14:textId="77777777" w:rsidR="00DE3D0F" w:rsidRPr="00DE3D0F" w:rsidRDefault="00DE3D0F" w:rsidP="0019670E">
      <w:pPr>
        <w:pStyle w:val="Listeafsnit"/>
        <w:numPr>
          <w:ilvl w:val="1"/>
          <w:numId w:val="8"/>
        </w:numPr>
        <w:contextualSpacing w:val="0"/>
        <w:rPr>
          <w:vanish/>
          <w:u w:val="single"/>
        </w:rPr>
      </w:pPr>
    </w:p>
    <w:p w14:paraId="1BF9D36E" w14:textId="77777777" w:rsidR="00DE3D0F" w:rsidRPr="00DE3D0F" w:rsidRDefault="00DE3D0F" w:rsidP="0019670E">
      <w:pPr>
        <w:pStyle w:val="Listeafsnit"/>
        <w:numPr>
          <w:ilvl w:val="1"/>
          <w:numId w:val="8"/>
        </w:numPr>
        <w:contextualSpacing w:val="0"/>
        <w:rPr>
          <w:vanish/>
          <w:u w:val="single"/>
        </w:rPr>
      </w:pPr>
    </w:p>
    <w:p w14:paraId="0CC18676" w14:textId="1BC167A2" w:rsidR="00D52ACC" w:rsidRDefault="00D52ACC" w:rsidP="00E27BD1">
      <w:bookmarkStart w:id="25" w:name="_Ref59105175"/>
    </w:p>
    <w:p w14:paraId="2CB53C50" w14:textId="31AB1E98" w:rsidR="004D7F5E" w:rsidRDefault="004D7F5E" w:rsidP="0019670E">
      <w:pPr>
        <w:pStyle w:val="Overskrift1"/>
        <w:numPr>
          <w:ilvl w:val="0"/>
          <w:numId w:val="8"/>
        </w:numPr>
      </w:pPr>
      <w:bookmarkStart w:id="26" w:name="_Ref63342460"/>
      <w:r>
        <w:t>Tildel</w:t>
      </w:r>
      <w:r w:rsidR="002B6A69">
        <w:t>ingskriterium</w:t>
      </w:r>
      <w:r>
        <w:t xml:space="preserve"> og evaluering</w:t>
      </w:r>
      <w:bookmarkEnd w:id="25"/>
      <w:bookmarkEnd w:id="26"/>
    </w:p>
    <w:p w14:paraId="1F829D03" w14:textId="3DDBE3D2" w:rsidR="005D69D8" w:rsidRPr="002B6A69" w:rsidRDefault="002B6A69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2B6A69">
        <w:rPr>
          <w:u w:val="single"/>
        </w:rPr>
        <w:t>Tildelingskriterium</w:t>
      </w:r>
    </w:p>
    <w:p w14:paraId="18CD373F" w14:textId="48DFD198" w:rsidR="002B6A69" w:rsidRDefault="002B6A69" w:rsidP="002B6A69">
      <w:r>
        <w:t xml:space="preserve">Kontrakten tildeles til den tilbudsgiver, der afgiver det økonomisk mest fordelagtige tilbud. Det økonomisk mest fordelagtige tilbud identificeres på grundlag af tildelingskriteriet </w:t>
      </w:r>
      <w:r w:rsidR="00B135E6" w:rsidRPr="00ED73F7">
        <w:t>[</w:t>
      </w:r>
      <w:r w:rsidRPr="00ED73F7">
        <w:t>bedste forhold mellem pris og kvalitet, jf. udbu</w:t>
      </w:r>
      <w:r w:rsidR="00813283" w:rsidRPr="00ED73F7">
        <w:t>ds</w:t>
      </w:r>
      <w:r w:rsidRPr="00ED73F7">
        <w:t>lovens § 162, stk.</w:t>
      </w:r>
      <w:r w:rsidR="00D16093">
        <w:t xml:space="preserve"> </w:t>
      </w:r>
      <w:r w:rsidRPr="00ED73F7">
        <w:t>1, nr.</w:t>
      </w:r>
      <w:r w:rsidR="005D6CA9">
        <w:t xml:space="preserve"> </w:t>
      </w:r>
      <w:r w:rsidRPr="00ED73F7">
        <w:t>3</w:t>
      </w:r>
      <w:r w:rsidR="00ED73F7" w:rsidRPr="00ED73F7">
        <w:t>].</w:t>
      </w:r>
    </w:p>
    <w:p w14:paraId="5D0A1657" w14:textId="77777777" w:rsidR="00813283" w:rsidRDefault="00813283" w:rsidP="002B6A69"/>
    <w:p w14:paraId="46A070DF" w14:textId="12103831" w:rsidR="00813283" w:rsidRDefault="000678E6" w:rsidP="00813283">
      <w:r>
        <w:t>Tilbuddene evalueres</w:t>
      </w:r>
      <w:r w:rsidR="00813283">
        <w:t xml:space="preserve"> på grundlag af følgende </w:t>
      </w:r>
      <w:r w:rsidR="00A14E16">
        <w:t>under</w:t>
      </w:r>
      <w:r w:rsidR="00813283">
        <w:t>kriterier og vægtning:</w:t>
      </w:r>
    </w:p>
    <w:p w14:paraId="1416F53A" w14:textId="019D820D" w:rsidR="00813283" w:rsidRPr="006D7CA6" w:rsidRDefault="00813283" w:rsidP="0019670E">
      <w:pPr>
        <w:pStyle w:val="Listeafsnit"/>
        <w:numPr>
          <w:ilvl w:val="0"/>
          <w:numId w:val="12"/>
        </w:numPr>
        <w:spacing w:before="240" w:line="276" w:lineRule="auto"/>
      </w:pPr>
      <w:r w:rsidRPr="006D7CA6">
        <w:t xml:space="preserve">Pris – </w:t>
      </w:r>
      <w:r w:rsidR="00BD2D12" w:rsidRPr="006D7CA6">
        <w:t>[</w:t>
      </w:r>
      <w:r w:rsidRPr="006D7CA6">
        <w:t>X</w:t>
      </w:r>
      <w:r w:rsidR="00BD2D12" w:rsidRPr="006D7CA6">
        <w:t>]</w:t>
      </w:r>
      <w:r w:rsidRPr="006D7CA6">
        <w:t xml:space="preserve"> %</w:t>
      </w:r>
    </w:p>
    <w:p w14:paraId="2DF01E65" w14:textId="6A0139BF" w:rsidR="0004708C" w:rsidRPr="006D7CA6" w:rsidRDefault="0004708C" w:rsidP="00AF2336">
      <w:pPr>
        <w:pStyle w:val="Listeafsnit"/>
        <w:numPr>
          <w:ilvl w:val="0"/>
          <w:numId w:val="12"/>
        </w:numPr>
        <w:spacing w:before="240" w:line="276" w:lineRule="auto"/>
      </w:pPr>
      <w:r>
        <w:t>Organisation og bemanding – [X] %</w:t>
      </w:r>
    </w:p>
    <w:p w14:paraId="3986188D" w14:textId="58ABB75F" w:rsidR="00813283" w:rsidRPr="00077D59" w:rsidRDefault="0004708C" w:rsidP="0019670E">
      <w:pPr>
        <w:pStyle w:val="Listeafsnit"/>
        <w:numPr>
          <w:ilvl w:val="0"/>
          <w:numId w:val="12"/>
        </w:numPr>
        <w:spacing w:before="240" w:line="276" w:lineRule="auto"/>
      </w:pPr>
      <w:r w:rsidRPr="00077D59">
        <w:t>Byggeprocessen</w:t>
      </w:r>
      <w:r w:rsidR="00E644EA" w:rsidRPr="00077D59">
        <w:t xml:space="preserve"> </w:t>
      </w:r>
      <w:r w:rsidR="006D7CA6" w:rsidRPr="00077D59">
        <w:t>– [X] %</w:t>
      </w:r>
    </w:p>
    <w:p w14:paraId="37BFD724" w14:textId="77777777" w:rsidR="002B6A69" w:rsidRPr="000678E6" w:rsidRDefault="002B6A69" w:rsidP="002B6A69">
      <w:pPr>
        <w:pStyle w:val="Normalindrykning"/>
        <w:ind w:left="0"/>
      </w:pPr>
    </w:p>
    <w:p w14:paraId="02CBA955" w14:textId="62C78DCF" w:rsidR="002B6A69" w:rsidRPr="000678E6" w:rsidRDefault="00813283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0678E6">
        <w:rPr>
          <w:u w:val="single"/>
        </w:rPr>
        <w:t xml:space="preserve">Underkriteriet ”Pris” </w:t>
      </w:r>
    </w:p>
    <w:p w14:paraId="7100B23F" w14:textId="345D17C0" w:rsidR="0068646C" w:rsidRPr="000678E6" w:rsidRDefault="0068646C" w:rsidP="0068646C">
      <w:r w:rsidRPr="000678E6">
        <w:t>Ved underkriteriet ”</w:t>
      </w:r>
      <w:r w:rsidR="003B375B">
        <w:t>P</w:t>
      </w:r>
      <w:r w:rsidRPr="000678E6">
        <w:t xml:space="preserve">ris” </w:t>
      </w:r>
      <w:r w:rsidR="007F765A">
        <w:t>evalueres</w:t>
      </w:r>
      <w:r w:rsidRPr="000678E6">
        <w:t xml:space="preserve"> den samlede </w:t>
      </w:r>
      <w:r w:rsidR="00097791">
        <w:t>entreprisesum</w:t>
      </w:r>
      <w:r w:rsidRPr="000678E6">
        <w:t>, som angivet i tilbudslisten inklusiv</w:t>
      </w:r>
      <w:r w:rsidR="00E73893">
        <w:t>e</w:t>
      </w:r>
      <w:r w:rsidR="006718F1" w:rsidRPr="000678E6">
        <w:t xml:space="preserve"> eventuelle</w:t>
      </w:r>
      <w:r w:rsidRPr="000678E6">
        <w:t xml:space="preserve"> optioner.</w:t>
      </w:r>
    </w:p>
    <w:p w14:paraId="42C30822" w14:textId="77777777" w:rsidR="0068646C" w:rsidRPr="000678E6" w:rsidRDefault="0068646C" w:rsidP="0068646C"/>
    <w:p w14:paraId="4F1BD3E5" w14:textId="15D2926A" w:rsidR="0068646C" w:rsidRDefault="0068646C" w:rsidP="0068646C">
      <w:r w:rsidRPr="000678E6">
        <w:t>Ved evaluering anvendes en lineær pointmodel.</w:t>
      </w:r>
    </w:p>
    <w:p w14:paraId="799CE655" w14:textId="77777777" w:rsidR="0068646C" w:rsidRDefault="0068646C" w:rsidP="0068646C"/>
    <w:p w14:paraId="133D4B89" w14:textId="000D29B2" w:rsidR="0068646C" w:rsidRDefault="0068646C" w:rsidP="0068646C">
      <w:r>
        <w:t xml:space="preserve">Dette sker ved omregning af </w:t>
      </w:r>
      <w:r w:rsidR="005E76C9">
        <w:t>de tilbudte priser</w:t>
      </w:r>
      <w:r>
        <w:t xml:space="preserve"> til point ud fra et spænd, som beskrevet nedenfor.</w:t>
      </w:r>
    </w:p>
    <w:p w14:paraId="5C9D3849" w14:textId="77777777" w:rsidR="00666D16" w:rsidRPr="00A254C8" w:rsidRDefault="00666D16" w:rsidP="00A254C8">
      <w:pPr>
        <w:rPr>
          <w:i/>
        </w:rPr>
      </w:pPr>
    </w:p>
    <w:p w14:paraId="7CA294D4" w14:textId="7FA62961" w:rsidR="0068646C" w:rsidRDefault="0068646C" w:rsidP="0019670E">
      <w:pPr>
        <w:pStyle w:val="Normalindrykning"/>
        <w:numPr>
          <w:ilvl w:val="2"/>
          <w:numId w:val="8"/>
        </w:numPr>
        <w:ind w:left="851" w:hanging="851"/>
        <w:rPr>
          <w:i/>
        </w:rPr>
      </w:pPr>
      <w:r w:rsidRPr="0068646C">
        <w:rPr>
          <w:i/>
        </w:rPr>
        <w:lastRenderedPageBreak/>
        <w:t>Primær evalueringsmodel for underkriteriet ”</w:t>
      </w:r>
      <w:r w:rsidR="00C3109B">
        <w:rPr>
          <w:i/>
        </w:rPr>
        <w:t>P</w:t>
      </w:r>
      <w:r w:rsidRPr="0068646C">
        <w:rPr>
          <w:i/>
        </w:rPr>
        <w:t>ris”</w:t>
      </w:r>
    </w:p>
    <w:p w14:paraId="7E30C8B0" w14:textId="525542F1" w:rsidR="0068646C" w:rsidRDefault="0068646C" w:rsidP="0068646C">
      <w:r>
        <w:t>Ved bedømmelsen af underkriteriet ”</w:t>
      </w:r>
      <w:r w:rsidR="00C3109B">
        <w:t>P</w:t>
      </w:r>
      <w:r>
        <w:t xml:space="preserve">ris” anvendes en lineær pointmodel, hvor tilbuddet med den laveste </w:t>
      </w:r>
      <w:r w:rsidR="00535FB8">
        <w:t>samlede entreprisesum</w:t>
      </w:r>
      <w:r>
        <w:t xml:space="preserve"> tildeles 10 point, </w:t>
      </w:r>
      <w:r w:rsidR="00C3109B">
        <w:t>mens</w:t>
      </w:r>
      <w:r>
        <w:t xml:space="preserve"> </w:t>
      </w:r>
      <w:r w:rsidR="00C3109B">
        <w:t>et tilbud</w:t>
      </w:r>
      <w:r>
        <w:t xml:space="preserve"> med en samle</w:t>
      </w:r>
      <w:r w:rsidR="00535FB8">
        <w:t>t entreprisesum</w:t>
      </w:r>
      <w:r>
        <w:t xml:space="preserve">, der </w:t>
      </w:r>
      <w:r w:rsidRPr="008C07E4">
        <w:t xml:space="preserve">ligger </w:t>
      </w:r>
      <w:r w:rsidR="00A1096D">
        <w:t xml:space="preserve">[X] </w:t>
      </w:r>
      <w:r w:rsidRPr="008C07E4">
        <w:t>%</w:t>
      </w:r>
      <w:r>
        <w:t xml:space="preserve"> højere end den laveste </w:t>
      </w:r>
      <w:r w:rsidR="001A7095">
        <w:t>samlede entreprisesum</w:t>
      </w:r>
      <w:r>
        <w:t>, tildeles 0 point.</w:t>
      </w:r>
    </w:p>
    <w:p w14:paraId="309009B7" w14:textId="77777777" w:rsidR="0068646C" w:rsidRDefault="0068646C" w:rsidP="0068646C"/>
    <w:p w14:paraId="20D17C09" w14:textId="183B73E0" w:rsidR="0068646C" w:rsidRDefault="0068646C" w:rsidP="0068646C">
      <w:r>
        <w:t>De mellemliggende tilbud vil blive omregnet til point ved følgende formel:</w:t>
      </w:r>
    </w:p>
    <w:p w14:paraId="1F9034D8" w14:textId="77777777" w:rsidR="0068646C" w:rsidRDefault="0068646C" w:rsidP="0068646C"/>
    <w:p w14:paraId="7A48188F" w14:textId="45AAF617" w:rsidR="0068646C" w:rsidRDefault="0068646C" w:rsidP="0068646C">
      <w:r>
        <w:t>Point = 10 – ((10-0</w:t>
      </w:r>
      <w:r w:rsidRPr="008C07E4">
        <w:t>)</w:t>
      </w:r>
      <w:r>
        <w:t xml:space="preserve"> </w:t>
      </w:r>
      <w:r w:rsidRPr="008C07E4">
        <w:t>/</w:t>
      </w:r>
      <w:r>
        <w:t xml:space="preserve"> </w:t>
      </w:r>
      <w:r w:rsidR="00A1096D">
        <w:t>[X]</w:t>
      </w:r>
      <w:r w:rsidRPr="008C07E4">
        <w:t xml:space="preserve"> pct.) *</w:t>
      </w:r>
      <w:r>
        <w:t xml:space="preserve"> (pris – 0) / laveste pris</w:t>
      </w:r>
    </w:p>
    <w:p w14:paraId="4AAF9D88" w14:textId="61FF0D7E" w:rsidR="00E73893" w:rsidRDefault="00E73893" w:rsidP="0068646C"/>
    <w:p w14:paraId="10B595A9" w14:textId="50753370" w:rsidR="00E73893" w:rsidRDefault="00E73893" w:rsidP="0068646C">
      <w:r>
        <w:t xml:space="preserve">Der gives point med </w:t>
      </w:r>
      <w:r w:rsidR="00CB615E">
        <w:t>to betydende decimaler.</w:t>
      </w:r>
    </w:p>
    <w:p w14:paraId="792D3E3C" w14:textId="77777777" w:rsidR="0068646C" w:rsidRPr="0068646C" w:rsidRDefault="0068646C" w:rsidP="0068646C">
      <w:pPr>
        <w:rPr>
          <w:i/>
        </w:rPr>
      </w:pPr>
    </w:p>
    <w:p w14:paraId="25B89C8F" w14:textId="19D30A02" w:rsidR="0068646C" w:rsidRPr="0068646C" w:rsidRDefault="0068646C" w:rsidP="0019670E">
      <w:pPr>
        <w:pStyle w:val="Normalindrykning"/>
        <w:numPr>
          <w:ilvl w:val="2"/>
          <w:numId w:val="8"/>
        </w:numPr>
        <w:ind w:left="851" w:hanging="851"/>
        <w:rPr>
          <w:i/>
        </w:rPr>
      </w:pPr>
      <w:r>
        <w:rPr>
          <w:i/>
        </w:rPr>
        <w:t>Sekundær evalueringsmodel for underkriteriet ”</w:t>
      </w:r>
      <w:r w:rsidR="001A7095">
        <w:rPr>
          <w:i/>
        </w:rPr>
        <w:t>P</w:t>
      </w:r>
      <w:r>
        <w:rPr>
          <w:i/>
        </w:rPr>
        <w:t>ris”</w:t>
      </w:r>
    </w:p>
    <w:p w14:paraId="2B0CD552" w14:textId="6C088CD7" w:rsidR="0068646C" w:rsidRDefault="0068646C" w:rsidP="0068646C">
      <w:r>
        <w:t>I det tilfælde</w:t>
      </w:r>
      <w:r w:rsidR="001A7095">
        <w:t xml:space="preserve">, </w:t>
      </w:r>
      <w:r>
        <w:t xml:space="preserve">hvor spredningen i de indkomne priser er større end </w:t>
      </w:r>
      <w:r w:rsidR="00A1096D" w:rsidRPr="00A1096D">
        <w:t>[</w:t>
      </w:r>
      <w:r w:rsidR="00B85DFE" w:rsidRPr="00A1096D">
        <w:t>X</w:t>
      </w:r>
      <w:r w:rsidR="00A1096D" w:rsidRPr="00A1096D">
        <w:t>]</w:t>
      </w:r>
      <w:r w:rsidR="00A1096D">
        <w:t xml:space="preserve"> </w:t>
      </w:r>
      <w:r>
        <w:t xml:space="preserve">%, vil </w:t>
      </w:r>
      <w:r w:rsidR="00D24F08">
        <w:t>o</w:t>
      </w:r>
      <w:r>
        <w:t>rdregiver regulere spændet med 5</w:t>
      </w:r>
      <w:r w:rsidR="001A7095">
        <w:t xml:space="preserve"> </w:t>
      </w:r>
      <w:r>
        <w:t>%</w:t>
      </w:r>
      <w:r w:rsidR="001040AA">
        <w:t>,</w:t>
      </w:r>
      <w:r>
        <w:t xml:space="preserve"> indtil alle tilbudspriserne kan rummes i den lineære pointmodel.</w:t>
      </w:r>
    </w:p>
    <w:p w14:paraId="26606DC7" w14:textId="77777777" w:rsidR="0068646C" w:rsidRDefault="0068646C" w:rsidP="0068646C"/>
    <w:p w14:paraId="5C602D9A" w14:textId="54D97B1A" w:rsidR="0068646C" w:rsidRDefault="0068646C" w:rsidP="0068646C">
      <w:r>
        <w:t xml:space="preserve">Ved den sekundære evalueringsmodel vil </w:t>
      </w:r>
      <w:r w:rsidR="00D45E68">
        <w:t>ordregiver</w:t>
      </w:r>
      <w:r>
        <w:t xml:space="preserve"> bruge samme formel til at omdanne tilbudssum til point som ved den primære evalueringsmodel</w:t>
      </w:r>
      <w:r w:rsidR="007E1F31">
        <w:t>,</w:t>
      </w:r>
      <w:r w:rsidR="00666D16">
        <w:t xml:space="preserve"> dog med ovenfornævnte tilpasning af spændet.</w:t>
      </w:r>
    </w:p>
    <w:p w14:paraId="70C263A1" w14:textId="77777777" w:rsidR="0068646C" w:rsidRDefault="0068646C" w:rsidP="0068646C"/>
    <w:p w14:paraId="6C750CE6" w14:textId="2BD019D8" w:rsidR="0068646C" w:rsidRDefault="0068646C" w:rsidP="0068646C">
      <w:r>
        <w:t>Point = 10 – ((10-0)</w:t>
      </w:r>
      <w:r w:rsidR="00294CB8">
        <w:t xml:space="preserve"> </w:t>
      </w:r>
      <w:r>
        <w:t>/</w:t>
      </w:r>
      <w:r w:rsidR="00294CB8">
        <w:t xml:space="preserve"> </w:t>
      </w:r>
      <w:r w:rsidR="001A4A61">
        <w:t>[</w:t>
      </w:r>
      <w:r w:rsidRPr="008C07E4">
        <w:t>X</w:t>
      </w:r>
      <w:r w:rsidR="001A4A61">
        <w:t>]</w:t>
      </w:r>
      <w:r w:rsidRPr="008C07E4">
        <w:t xml:space="preserve"> pct.)</w:t>
      </w:r>
      <w:r>
        <w:t xml:space="preserve"> * (pris – 0) / laveste pris</w:t>
      </w:r>
    </w:p>
    <w:p w14:paraId="7BF7B583" w14:textId="04830372" w:rsidR="0068646C" w:rsidRDefault="0068646C" w:rsidP="0068646C">
      <w:pPr>
        <w:pStyle w:val="Normalindrykning"/>
        <w:ind w:left="0"/>
        <w:rPr>
          <w:u w:val="single"/>
        </w:rPr>
      </w:pPr>
    </w:p>
    <w:p w14:paraId="3E624F54" w14:textId="07574F5C" w:rsidR="00983027" w:rsidRDefault="00983027" w:rsidP="00983027">
      <w:r>
        <w:t>Der gives point med to betydende decimaler.</w:t>
      </w:r>
    </w:p>
    <w:p w14:paraId="1228D155" w14:textId="77777777" w:rsidR="00C57A22" w:rsidRDefault="00C57A22" w:rsidP="00C57A22">
      <w:pPr>
        <w:pStyle w:val="Normalindrykning"/>
        <w:ind w:left="0"/>
      </w:pPr>
    </w:p>
    <w:p w14:paraId="44BF6F28" w14:textId="5001DA62" w:rsidR="001300D5" w:rsidRPr="005856B6" w:rsidRDefault="001300D5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5856B6">
        <w:rPr>
          <w:u w:val="single"/>
        </w:rPr>
        <w:t>Underkriteriet ”</w:t>
      </w:r>
      <w:r w:rsidR="005856B6">
        <w:rPr>
          <w:u w:val="single"/>
        </w:rPr>
        <w:t>Organisation og bemanding</w:t>
      </w:r>
      <w:r w:rsidR="00097791" w:rsidRPr="005856B6">
        <w:rPr>
          <w:u w:val="single"/>
        </w:rPr>
        <w:t xml:space="preserve">” </w:t>
      </w:r>
    </w:p>
    <w:p w14:paraId="6B2A1E62" w14:textId="4718898E" w:rsidR="003D1725" w:rsidRPr="00FA211F" w:rsidRDefault="003D1725" w:rsidP="003D1725">
      <w:pPr>
        <w:pStyle w:val="Normalindrykning"/>
        <w:ind w:left="0"/>
      </w:pPr>
      <w:r>
        <w:t>U</w:t>
      </w:r>
      <w:r w:rsidRPr="001A4A61">
        <w:t>nderkriteriet ”</w:t>
      </w:r>
      <w:r>
        <w:t>Organisation og bemanding” vurderes på baggrund af tilbudsgivers organisationsbeskrivelse og CV'er</w:t>
      </w:r>
      <w:r w:rsidR="00827F96">
        <w:t xml:space="preserve"> for nøglemedarbejdere</w:t>
      </w:r>
      <w:r w:rsidR="009E7F5A">
        <w:t xml:space="preserve">, jf. pkt. </w:t>
      </w:r>
      <w:r w:rsidR="009E7F5A">
        <w:fldChar w:fldCharType="begin"/>
      </w:r>
      <w:r w:rsidR="009E7F5A">
        <w:instrText xml:space="preserve"> REF _Ref63421568 \r \h </w:instrText>
      </w:r>
      <w:r w:rsidR="009E7F5A">
        <w:fldChar w:fldCharType="separate"/>
      </w:r>
      <w:r w:rsidR="00FA30D6">
        <w:t>11.2.2</w:t>
      </w:r>
      <w:r w:rsidR="009E7F5A">
        <w:fldChar w:fldCharType="end"/>
      </w:r>
      <w:r>
        <w:t>. Ordregiver</w:t>
      </w:r>
      <w:r w:rsidRPr="00FA211F">
        <w:t xml:space="preserve"> </w:t>
      </w:r>
      <w:r>
        <w:t>vil</w:t>
      </w:r>
      <w:r w:rsidRPr="00FA211F">
        <w:t xml:space="preserve"> foretage en samlet evaluering af, i hvor høj grad der tilbydes en optimal organisation og bemanding, der skaber den bedst mulige ramme for </w:t>
      </w:r>
      <w:r>
        <w:t>projektet.</w:t>
      </w:r>
    </w:p>
    <w:p w14:paraId="71A77427" w14:textId="5376B518" w:rsidR="00CB7593" w:rsidRDefault="00CB7593" w:rsidP="00CB7593">
      <w:pPr>
        <w:pStyle w:val="Normalindrykning"/>
        <w:ind w:left="0"/>
      </w:pPr>
    </w:p>
    <w:p w14:paraId="46340DA0" w14:textId="77777777" w:rsidR="0095723A" w:rsidRDefault="0095723A" w:rsidP="0095723A">
      <w:pPr>
        <w:keepNext/>
      </w:pPr>
      <w:r w:rsidRPr="00FA211F">
        <w:t xml:space="preserve">Ved vurdering af </w:t>
      </w:r>
      <w:r>
        <w:t>underkriteriet</w:t>
      </w:r>
      <w:r w:rsidRPr="00FA211F">
        <w:t xml:space="preserve"> vil </w:t>
      </w:r>
      <w:r>
        <w:t>ordregiver</w:t>
      </w:r>
      <w:r w:rsidRPr="00FA211F">
        <w:t xml:space="preserve"> lægge vægt på: </w:t>
      </w:r>
    </w:p>
    <w:p w14:paraId="0C0E45EB" w14:textId="77777777" w:rsidR="003D1725" w:rsidRDefault="003D1725" w:rsidP="00CB7593">
      <w:pPr>
        <w:pStyle w:val="Normalindrykning"/>
        <w:ind w:left="0"/>
      </w:pPr>
    </w:p>
    <w:p w14:paraId="0F10A820" w14:textId="524FC2AC" w:rsidR="00E93A95" w:rsidRDefault="00DA5094" w:rsidP="00E93A95">
      <w:pPr>
        <w:pStyle w:val="Listeafsnit"/>
        <w:keepNext/>
        <w:numPr>
          <w:ilvl w:val="0"/>
          <w:numId w:val="18"/>
        </w:numPr>
      </w:pPr>
      <w:r>
        <w:lastRenderedPageBreak/>
        <w:t>[</w:t>
      </w:r>
      <w:r w:rsidR="00E93A95">
        <w:t>I hvor høj grad</w:t>
      </w:r>
      <w:r w:rsidR="00E93A95" w:rsidRPr="00FA211F">
        <w:t xml:space="preserve"> de </w:t>
      </w:r>
      <w:r w:rsidR="00E93A95">
        <w:t>tilbudte nøglemedarbejdere</w:t>
      </w:r>
      <w:r w:rsidR="00E93A95" w:rsidRPr="00FA211F">
        <w:t xml:space="preserve"> har samarbejdet tidligere</w:t>
      </w:r>
      <w:r w:rsidR="005F7E5F">
        <w:t>, herunder i hvor høj grad de tilbudte nøglemedarbejdere har erfaring med og kompetencer til at skabe og vedligeholde et tillidsfuldt og konstruktivt samarbejde med projektets øvrige parter</w:t>
      </w:r>
    </w:p>
    <w:p w14:paraId="025D2DFD" w14:textId="79F36AC4" w:rsidR="000849DE" w:rsidRPr="00FA211F" w:rsidRDefault="000849DE" w:rsidP="00E93A95">
      <w:pPr>
        <w:pStyle w:val="Listeafsnit"/>
        <w:keepNext/>
        <w:numPr>
          <w:ilvl w:val="0"/>
          <w:numId w:val="18"/>
        </w:numPr>
      </w:pPr>
      <w:r>
        <w:t>I hvor høj grad organisationen er sammensat af medarbejdere</w:t>
      </w:r>
      <w:r w:rsidR="00294083">
        <w:t>,</w:t>
      </w:r>
      <w:r>
        <w:t xml:space="preserve"> som demonstrer evne til at indgå i innovative processer</w:t>
      </w:r>
    </w:p>
    <w:p w14:paraId="0D0E926B" w14:textId="35B83682" w:rsidR="00E93A95" w:rsidRPr="00FA211F" w:rsidRDefault="00E93A95" w:rsidP="00E93A95">
      <w:pPr>
        <w:pStyle w:val="Listeafsnit"/>
        <w:keepNext/>
        <w:numPr>
          <w:ilvl w:val="0"/>
          <w:numId w:val="18"/>
        </w:numPr>
      </w:pPr>
      <w:r>
        <w:t>I hvor høj grad</w:t>
      </w:r>
      <w:r w:rsidRPr="00FA211F">
        <w:t xml:space="preserve"> tilbudsgiver demonstrerer en hensigtsmæssig organisation</w:t>
      </w:r>
      <w:r w:rsidR="00294083">
        <w:t>,</w:t>
      </w:r>
      <w:r w:rsidRPr="00FA211F">
        <w:t xml:space="preserve"> som sikrer rettidig inddragelse af relevante kompetencer i planlægning og udførelse af opgaven</w:t>
      </w:r>
    </w:p>
    <w:p w14:paraId="6118DC7A" w14:textId="74B38911" w:rsidR="00A50022" w:rsidRDefault="00A50022" w:rsidP="00A50022">
      <w:pPr>
        <w:pStyle w:val="Listeafsnit"/>
        <w:keepNext/>
        <w:numPr>
          <w:ilvl w:val="0"/>
          <w:numId w:val="18"/>
        </w:numPr>
      </w:pPr>
      <w:r>
        <w:t>I hvor høj grad</w:t>
      </w:r>
      <w:r w:rsidRPr="00FA211F">
        <w:t xml:space="preserve"> de tilbudte nøglemedarbejdere har relevante kvalifikationer for den udbudte opgave</w:t>
      </w:r>
      <w:r>
        <w:t>, herunder særligt med [indsæt</w:t>
      </w:r>
      <w:r w:rsidR="00526D59">
        <w:t>]</w:t>
      </w:r>
    </w:p>
    <w:p w14:paraId="0313CE98" w14:textId="09EB0328" w:rsidR="00E93A95" w:rsidRPr="00FA211F" w:rsidRDefault="00E93A95" w:rsidP="00E93A95">
      <w:pPr>
        <w:pStyle w:val="Listeafsnit"/>
        <w:keepNext/>
        <w:numPr>
          <w:ilvl w:val="0"/>
          <w:numId w:val="18"/>
        </w:numPr>
      </w:pPr>
      <w:r>
        <w:t>I hvor høj grad</w:t>
      </w:r>
      <w:r w:rsidRPr="00FA211F">
        <w:t xml:space="preserve"> der arbejdes med en tydelig ansvars- og opgavefordeling</w:t>
      </w:r>
      <w:r w:rsidR="00294083">
        <w:t>.</w:t>
      </w:r>
    </w:p>
    <w:p w14:paraId="29E947C8" w14:textId="0FBA0CE3" w:rsidR="00E93A95" w:rsidRDefault="00E93A95" w:rsidP="00E93A95">
      <w:pPr>
        <w:pStyle w:val="Listeafsnit"/>
        <w:keepNext/>
        <w:numPr>
          <w:ilvl w:val="0"/>
          <w:numId w:val="18"/>
        </w:numPr>
      </w:pPr>
      <w:r>
        <w:t>I hvor høj grad</w:t>
      </w:r>
      <w:r w:rsidRPr="00FA211F">
        <w:t xml:space="preserve"> der tilbydes en høj kapacitet, samt at der er indtænkt relevante backup-funktioner</w:t>
      </w:r>
      <w:r w:rsidR="00DA5094">
        <w:t>]</w:t>
      </w:r>
    </w:p>
    <w:p w14:paraId="7CD80DD5" w14:textId="3F01D0D2" w:rsidR="00CB7593" w:rsidRDefault="00CB7593" w:rsidP="00CB7593">
      <w:pPr>
        <w:pStyle w:val="Normalindrykning"/>
        <w:ind w:left="0"/>
      </w:pPr>
    </w:p>
    <w:p w14:paraId="50DC2491" w14:textId="77777777" w:rsidR="00E32FA8" w:rsidRDefault="00E32FA8" w:rsidP="00E32FA8">
      <w:pPr>
        <w:keepNext/>
      </w:pPr>
      <w:r w:rsidRPr="00CF7835">
        <w:t xml:space="preserve">Der anvendes ved evalueringen af </w:t>
      </w:r>
      <w:r>
        <w:t>underkriteriet</w:t>
      </w:r>
      <w:r w:rsidRPr="00CF7835">
        <w:t xml:space="preserve"> følgende pointmodel, hvor der gives hele point mellem 0 og 10: </w:t>
      </w:r>
    </w:p>
    <w:p w14:paraId="2873B10F" w14:textId="77777777" w:rsidR="00E32FA8" w:rsidRPr="00CF7835" w:rsidRDefault="00E32FA8" w:rsidP="00E32FA8">
      <w:pPr>
        <w:keepNext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1156"/>
      </w:tblGrid>
      <w:tr w:rsidR="00E32FA8" w:rsidRPr="00CF7835" w14:paraId="08DE5D5F" w14:textId="77777777" w:rsidTr="00FD20DB">
        <w:trPr>
          <w:trHeight w:val="150"/>
        </w:trPr>
        <w:tc>
          <w:tcPr>
            <w:tcW w:w="7089" w:type="dxa"/>
          </w:tcPr>
          <w:p w14:paraId="795C52E1" w14:textId="77777777" w:rsidR="00E32FA8" w:rsidRPr="00CF7835" w:rsidRDefault="00E32FA8" w:rsidP="00FD20DB">
            <w:pPr>
              <w:rPr>
                <w:b/>
                <w:kern w:val="24"/>
              </w:rPr>
            </w:pPr>
            <w:r w:rsidRPr="00CF7835">
              <w:rPr>
                <w:b/>
                <w:kern w:val="24"/>
              </w:rPr>
              <w:t>Opfyldelse af</w:t>
            </w:r>
            <w:r>
              <w:rPr>
                <w:b/>
                <w:kern w:val="24"/>
              </w:rPr>
              <w:t xml:space="preserve"> under</w:t>
            </w:r>
            <w:r w:rsidRPr="00CF7835">
              <w:rPr>
                <w:b/>
                <w:kern w:val="24"/>
              </w:rPr>
              <w:t>kriteriet</w:t>
            </w:r>
          </w:p>
        </w:tc>
        <w:tc>
          <w:tcPr>
            <w:tcW w:w="1156" w:type="dxa"/>
          </w:tcPr>
          <w:p w14:paraId="65E4780C" w14:textId="77777777" w:rsidR="00E32FA8" w:rsidRPr="00CF7835" w:rsidRDefault="00E32FA8" w:rsidP="00FD20DB">
            <w:pPr>
              <w:rPr>
                <w:b/>
                <w:kern w:val="24"/>
              </w:rPr>
            </w:pPr>
            <w:r w:rsidRPr="00CF7835">
              <w:rPr>
                <w:b/>
                <w:kern w:val="24"/>
              </w:rPr>
              <w:t>Point</w:t>
            </w:r>
          </w:p>
        </w:tc>
      </w:tr>
      <w:tr w:rsidR="00E32FA8" w:rsidRPr="00CF7835" w14:paraId="360994D6" w14:textId="77777777" w:rsidTr="00FD20DB">
        <w:trPr>
          <w:trHeight w:val="173"/>
        </w:trPr>
        <w:tc>
          <w:tcPr>
            <w:tcW w:w="7089" w:type="dxa"/>
          </w:tcPr>
          <w:p w14:paraId="55B0C666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Bedst mulige opfyldelse af kriteriet</w:t>
            </w:r>
          </w:p>
          <w:p w14:paraId="79B81C6E" w14:textId="77777777" w:rsidR="00E32FA8" w:rsidRPr="00CF7835" w:rsidRDefault="00E32FA8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27279EF3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10</w:t>
            </w:r>
          </w:p>
        </w:tc>
      </w:tr>
      <w:tr w:rsidR="00E32FA8" w:rsidRPr="00CF7835" w14:paraId="69FB5665" w14:textId="77777777" w:rsidTr="00FD20DB">
        <w:trPr>
          <w:trHeight w:val="149"/>
        </w:trPr>
        <w:tc>
          <w:tcPr>
            <w:tcW w:w="7089" w:type="dxa"/>
          </w:tcPr>
          <w:p w14:paraId="289FB74D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Glimrende/fortrinlig opfyldelse af kriteriet</w:t>
            </w:r>
          </w:p>
          <w:p w14:paraId="1247CB7C" w14:textId="77777777" w:rsidR="00E32FA8" w:rsidRPr="00CF7835" w:rsidRDefault="00E32FA8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67560499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9</w:t>
            </w:r>
          </w:p>
        </w:tc>
      </w:tr>
      <w:tr w:rsidR="00E32FA8" w:rsidRPr="00CF7835" w14:paraId="510722B5" w14:textId="77777777" w:rsidTr="00FD20DB">
        <w:trPr>
          <w:trHeight w:val="159"/>
        </w:trPr>
        <w:tc>
          <w:tcPr>
            <w:tcW w:w="7089" w:type="dxa"/>
          </w:tcPr>
          <w:p w14:paraId="6A2E4159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Rigtig god/meget tilfredsstillende opfyldelse af kriteriet</w:t>
            </w:r>
          </w:p>
          <w:p w14:paraId="0B8DD950" w14:textId="77777777" w:rsidR="00E32FA8" w:rsidRPr="00CF7835" w:rsidRDefault="00E32FA8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5BD68DB4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8</w:t>
            </w:r>
          </w:p>
        </w:tc>
      </w:tr>
      <w:tr w:rsidR="00E32FA8" w:rsidRPr="00CF7835" w14:paraId="0E5D6A91" w14:textId="77777777" w:rsidTr="00FD20DB">
        <w:trPr>
          <w:trHeight w:val="230"/>
        </w:trPr>
        <w:tc>
          <w:tcPr>
            <w:tcW w:w="7089" w:type="dxa"/>
          </w:tcPr>
          <w:p w14:paraId="19CB5E4F" w14:textId="77777777" w:rsidR="00E32FA8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God opfyldelse af kriteriet</w:t>
            </w:r>
          </w:p>
          <w:p w14:paraId="29EDCD66" w14:textId="77777777" w:rsidR="00E32FA8" w:rsidRPr="00CF7835" w:rsidRDefault="00E32FA8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22ED8D96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7</w:t>
            </w:r>
          </w:p>
        </w:tc>
      </w:tr>
      <w:tr w:rsidR="00E32FA8" w:rsidRPr="00CF7835" w14:paraId="482B88E1" w14:textId="77777777" w:rsidTr="00FD20DB">
        <w:tc>
          <w:tcPr>
            <w:tcW w:w="7089" w:type="dxa"/>
          </w:tcPr>
          <w:p w14:paraId="30CE038F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Over middel i opfyldelse af kriteriet</w:t>
            </w:r>
          </w:p>
          <w:p w14:paraId="6A6B5858" w14:textId="77777777" w:rsidR="00E32FA8" w:rsidRPr="00CF7835" w:rsidRDefault="00E32FA8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3329082E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6</w:t>
            </w:r>
          </w:p>
        </w:tc>
      </w:tr>
      <w:tr w:rsidR="00E32FA8" w:rsidRPr="00CF7835" w14:paraId="2B4CDCB1" w14:textId="77777777" w:rsidTr="00FD20DB">
        <w:tc>
          <w:tcPr>
            <w:tcW w:w="7089" w:type="dxa"/>
          </w:tcPr>
          <w:p w14:paraId="492EF41B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Tilfredsstillende/middel opfyldelse af kriteriet</w:t>
            </w:r>
          </w:p>
          <w:p w14:paraId="29579DE1" w14:textId="77777777" w:rsidR="00E32FA8" w:rsidRPr="00CF7835" w:rsidRDefault="00E32FA8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21509410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5</w:t>
            </w:r>
          </w:p>
        </w:tc>
      </w:tr>
      <w:tr w:rsidR="00E32FA8" w:rsidRPr="00CF7835" w14:paraId="70570328" w14:textId="77777777" w:rsidTr="00FD20DB">
        <w:tc>
          <w:tcPr>
            <w:tcW w:w="7089" w:type="dxa"/>
          </w:tcPr>
          <w:p w14:paraId="3EBB3297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Under middel i opfyldelse af kriteriet</w:t>
            </w:r>
          </w:p>
          <w:p w14:paraId="2E909EDA" w14:textId="77777777" w:rsidR="00E32FA8" w:rsidRPr="00CF7835" w:rsidRDefault="00E32FA8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7D2ADC6B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4</w:t>
            </w:r>
          </w:p>
        </w:tc>
      </w:tr>
      <w:tr w:rsidR="00E32FA8" w:rsidRPr="00CF7835" w14:paraId="177DEBD4" w14:textId="77777777" w:rsidTr="00FD20DB">
        <w:tc>
          <w:tcPr>
            <w:tcW w:w="7089" w:type="dxa"/>
          </w:tcPr>
          <w:p w14:paraId="55211356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Noget under middel i opfyldelse af kriteriet</w:t>
            </w:r>
          </w:p>
          <w:p w14:paraId="70EFA32E" w14:textId="77777777" w:rsidR="00E32FA8" w:rsidRPr="00CF7835" w:rsidRDefault="00E32FA8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34540CDB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3</w:t>
            </w:r>
          </w:p>
        </w:tc>
      </w:tr>
      <w:tr w:rsidR="00E32FA8" w:rsidRPr="00CF7835" w14:paraId="2BBCCB2F" w14:textId="77777777" w:rsidTr="00FD20DB">
        <w:tc>
          <w:tcPr>
            <w:tcW w:w="7089" w:type="dxa"/>
          </w:tcPr>
          <w:p w14:paraId="54CCD551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Ringe opfyldelse af kriteriet</w:t>
            </w:r>
          </w:p>
          <w:p w14:paraId="51207232" w14:textId="77777777" w:rsidR="00E32FA8" w:rsidRPr="00CF7835" w:rsidRDefault="00E32FA8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64C9C5F9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2</w:t>
            </w:r>
          </w:p>
        </w:tc>
      </w:tr>
      <w:tr w:rsidR="00E32FA8" w:rsidRPr="00CF7835" w14:paraId="717725F8" w14:textId="77777777" w:rsidTr="00FD20DB">
        <w:trPr>
          <w:trHeight w:val="381"/>
        </w:trPr>
        <w:tc>
          <w:tcPr>
            <w:tcW w:w="7089" w:type="dxa"/>
          </w:tcPr>
          <w:p w14:paraId="04CB88DE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Dårlig opfyldelse af kriteriet</w:t>
            </w:r>
          </w:p>
        </w:tc>
        <w:tc>
          <w:tcPr>
            <w:tcW w:w="1156" w:type="dxa"/>
          </w:tcPr>
          <w:p w14:paraId="0F4E685F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1</w:t>
            </w:r>
          </w:p>
          <w:p w14:paraId="4E06AF12" w14:textId="77777777" w:rsidR="00E32FA8" w:rsidRPr="00CF7835" w:rsidRDefault="00E32FA8" w:rsidP="00FD20DB">
            <w:pPr>
              <w:rPr>
                <w:kern w:val="24"/>
              </w:rPr>
            </w:pPr>
          </w:p>
        </w:tc>
      </w:tr>
      <w:tr w:rsidR="00E32FA8" w:rsidRPr="00CF7835" w14:paraId="2938F215" w14:textId="77777777" w:rsidTr="00FD20DB">
        <w:trPr>
          <w:trHeight w:val="253"/>
        </w:trPr>
        <w:tc>
          <w:tcPr>
            <w:tcW w:w="7089" w:type="dxa"/>
          </w:tcPr>
          <w:p w14:paraId="02F89289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lastRenderedPageBreak/>
              <w:t>Helt utilfredsstillende opfyldelse af kriteriet (alene konditionsmæssigt tilbud)</w:t>
            </w:r>
          </w:p>
        </w:tc>
        <w:tc>
          <w:tcPr>
            <w:tcW w:w="1156" w:type="dxa"/>
          </w:tcPr>
          <w:p w14:paraId="151A3391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0</w:t>
            </w:r>
          </w:p>
        </w:tc>
      </w:tr>
    </w:tbl>
    <w:p w14:paraId="43B4E786" w14:textId="6949796C" w:rsidR="0095723A" w:rsidRDefault="0095723A" w:rsidP="00CB7593">
      <w:pPr>
        <w:pStyle w:val="Normalindrykning"/>
        <w:ind w:left="0"/>
      </w:pPr>
    </w:p>
    <w:p w14:paraId="42C4148D" w14:textId="77777777" w:rsidR="0095723A" w:rsidRDefault="0095723A" w:rsidP="00CB7593">
      <w:pPr>
        <w:pStyle w:val="Normalindrykning"/>
        <w:ind w:left="0"/>
      </w:pPr>
    </w:p>
    <w:p w14:paraId="68422B33" w14:textId="2D3E601A" w:rsidR="00CB7593" w:rsidRPr="00692232" w:rsidRDefault="00692232" w:rsidP="00692232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692232">
        <w:rPr>
          <w:u w:val="single"/>
        </w:rPr>
        <w:t>Underkriteriet ”Byggeproces”</w:t>
      </w:r>
    </w:p>
    <w:p w14:paraId="08DE9A70" w14:textId="72F6414A" w:rsidR="00EC5CA3" w:rsidRDefault="00EC5CA3" w:rsidP="00EC5CA3">
      <w:pPr>
        <w:pStyle w:val="Normalindrykning"/>
        <w:ind w:left="0"/>
      </w:pPr>
      <w:r>
        <w:t xml:space="preserve">Ved underkriteriet ”Byggeproces” forstås tilbudsgivers tilrettelæggelse af byggeprocessen. Ved vurderingen heraf foretages en samlet vurdering af, om tilbudsgiver demonstrerer forståelse for byggeprocessen i en </w:t>
      </w:r>
      <w:r w:rsidR="00FB0221">
        <w:t>hoved</w:t>
      </w:r>
      <w:r>
        <w:t xml:space="preserve">entreprise. Der lægges ved vurderingen heraf vægt på: </w:t>
      </w:r>
    </w:p>
    <w:p w14:paraId="66202973" w14:textId="77777777" w:rsidR="00896CD1" w:rsidRDefault="00896CD1" w:rsidP="00AE6074">
      <w:pPr>
        <w:pStyle w:val="Normalindrykning"/>
        <w:ind w:left="0"/>
      </w:pPr>
    </w:p>
    <w:p w14:paraId="19D93CA0" w14:textId="18715E98" w:rsidR="00057FBA" w:rsidRDefault="00DA5094" w:rsidP="00CB7593">
      <w:pPr>
        <w:pStyle w:val="Normalindrykning"/>
        <w:numPr>
          <w:ilvl w:val="0"/>
          <w:numId w:val="14"/>
        </w:numPr>
      </w:pPr>
      <w:r>
        <w:t>[</w:t>
      </w:r>
      <w:r w:rsidR="00404B9E">
        <w:t>I hvor høj grad</w:t>
      </w:r>
      <w:r w:rsidR="00057FBA">
        <w:t xml:space="preserve"> tilbudsgiver </w:t>
      </w:r>
      <w:r w:rsidR="00691011">
        <w:t>tilbyder en pålidelig model for intern kvalitetssikring sådan, at eventuelle fejl og mangler afdækkes tidligt</w:t>
      </w:r>
      <w:r w:rsidR="00A17AD6">
        <w:t>, herunder at tilbudsgiver råder over kvalitetssikringssystemer, der understøtter at aftalte løsninger udføres</w:t>
      </w:r>
    </w:p>
    <w:p w14:paraId="700EA6E6" w14:textId="0BD9FDD7" w:rsidR="00380372" w:rsidRDefault="00404B9E" w:rsidP="00CB7593">
      <w:pPr>
        <w:pStyle w:val="Normalindrykning"/>
        <w:numPr>
          <w:ilvl w:val="0"/>
          <w:numId w:val="14"/>
        </w:numPr>
      </w:pPr>
      <w:r>
        <w:t>I hvor høj grad</w:t>
      </w:r>
      <w:r w:rsidR="00380372">
        <w:t xml:space="preserve"> </w:t>
      </w:r>
      <w:r>
        <w:t>tilbudsgiver</w:t>
      </w:r>
      <w:r w:rsidR="00380372">
        <w:t xml:space="preserve"> anvise</w:t>
      </w:r>
      <w:r>
        <w:t>r</w:t>
      </w:r>
      <w:r w:rsidR="00380372">
        <w:t xml:space="preserve"> metoder og fremgangs</w:t>
      </w:r>
      <w:r w:rsidR="002662CD">
        <w:t>måder</w:t>
      </w:r>
      <w:r w:rsidR="00380372">
        <w:t>, som sikrer</w:t>
      </w:r>
      <w:r w:rsidR="00294083">
        <w:t>,</w:t>
      </w:r>
      <w:r w:rsidR="00380372">
        <w:t xml:space="preserve"> at hovedtidsplanen overholdes ved en optimal og </w:t>
      </w:r>
      <w:r w:rsidR="002662CD">
        <w:t xml:space="preserve">realistisk byggeproces </w:t>
      </w:r>
    </w:p>
    <w:p w14:paraId="6F2D8DFA" w14:textId="6F8D143D" w:rsidR="009F3F00" w:rsidRDefault="009F3F00" w:rsidP="00CB7593">
      <w:pPr>
        <w:pStyle w:val="Normalindrykning"/>
        <w:numPr>
          <w:ilvl w:val="0"/>
          <w:numId w:val="14"/>
        </w:numPr>
      </w:pPr>
      <w:r>
        <w:t>I hvor høj grad tilbudsgivers beskrivelse af sin deltagelse i byggeprocessen</w:t>
      </w:r>
      <w:r w:rsidR="009C6F98">
        <w:t xml:space="preserve"> understøtter innovative samarbejder</w:t>
      </w:r>
      <w:r w:rsidR="00DA5094">
        <w:t>]</w:t>
      </w:r>
    </w:p>
    <w:p w14:paraId="1AA91659" w14:textId="77777777" w:rsidR="00CB7593" w:rsidRDefault="00CB7593" w:rsidP="00CB7593">
      <w:pPr>
        <w:pStyle w:val="Normalindrykning"/>
        <w:ind w:left="0"/>
      </w:pPr>
    </w:p>
    <w:p w14:paraId="229C16BA" w14:textId="032689BF" w:rsidR="00C46CBC" w:rsidRDefault="00C46CBC" w:rsidP="00C46CBC">
      <w:pPr>
        <w:pStyle w:val="Normalindrykning"/>
        <w:ind w:left="0"/>
      </w:pPr>
      <w:r>
        <w:t xml:space="preserve">Ordregiver vurderer underkriteriet på baggrund af tilbudsgivers beskrivelse af byggeprocessen, jf. pkt. </w:t>
      </w:r>
      <w:r>
        <w:fldChar w:fldCharType="begin"/>
      </w:r>
      <w:r>
        <w:instrText xml:space="preserve"> REF _Ref63421587 \r \h </w:instrText>
      </w:r>
      <w:r>
        <w:fldChar w:fldCharType="separate"/>
      </w:r>
      <w:r w:rsidR="00E60523">
        <w:t>11.2.3</w:t>
      </w:r>
      <w:r>
        <w:fldChar w:fldCharType="end"/>
      </w:r>
      <w:r>
        <w:t>.</w:t>
      </w:r>
    </w:p>
    <w:p w14:paraId="5920B2D6" w14:textId="77777777" w:rsidR="00C46CBC" w:rsidRDefault="00C46CBC" w:rsidP="00C46CBC">
      <w:pPr>
        <w:pStyle w:val="Normalindrykning"/>
        <w:ind w:left="0"/>
      </w:pPr>
    </w:p>
    <w:p w14:paraId="5679B0B4" w14:textId="77777777" w:rsidR="00C46CBC" w:rsidRDefault="00C46CBC" w:rsidP="00C46CBC">
      <w:pPr>
        <w:keepNext/>
      </w:pPr>
      <w:r w:rsidRPr="00CF7835">
        <w:t xml:space="preserve">Der anvendes ved evalueringen af </w:t>
      </w:r>
      <w:r>
        <w:t>underkriteriet</w:t>
      </w:r>
      <w:r w:rsidRPr="00CF7835">
        <w:t xml:space="preserve"> følgende pointmodel, hvor der gives hele point mellem 0 og 10: </w:t>
      </w:r>
    </w:p>
    <w:p w14:paraId="18F73E97" w14:textId="77777777" w:rsidR="002C5E07" w:rsidRPr="00CF7835" w:rsidRDefault="002C5E07" w:rsidP="002C5E07">
      <w:pPr>
        <w:keepNext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1156"/>
      </w:tblGrid>
      <w:tr w:rsidR="002C5E07" w:rsidRPr="00CF7835" w14:paraId="6848C76F" w14:textId="77777777" w:rsidTr="007A3C91">
        <w:trPr>
          <w:trHeight w:val="150"/>
        </w:trPr>
        <w:tc>
          <w:tcPr>
            <w:tcW w:w="7089" w:type="dxa"/>
          </w:tcPr>
          <w:p w14:paraId="6028D2E9" w14:textId="2B15293F" w:rsidR="002C5E07" w:rsidRPr="00CF7835" w:rsidRDefault="002C5E07" w:rsidP="007A3C91">
            <w:pPr>
              <w:rPr>
                <w:b/>
                <w:kern w:val="24"/>
              </w:rPr>
            </w:pPr>
            <w:r w:rsidRPr="00CF7835">
              <w:rPr>
                <w:b/>
                <w:kern w:val="24"/>
              </w:rPr>
              <w:t>Opfyldelse af</w:t>
            </w:r>
            <w:r w:rsidR="00AD7BCE">
              <w:rPr>
                <w:b/>
                <w:kern w:val="24"/>
              </w:rPr>
              <w:t xml:space="preserve"> </w:t>
            </w:r>
            <w:r w:rsidR="0022063D">
              <w:rPr>
                <w:b/>
                <w:kern w:val="24"/>
              </w:rPr>
              <w:t>under</w:t>
            </w:r>
            <w:r w:rsidRPr="00CF7835">
              <w:rPr>
                <w:b/>
                <w:kern w:val="24"/>
              </w:rPr>
              <w:t>kriteriet</w:t>
            </w:r>
          </w:p>
        </w:tc>
        <w:tc>
          <w:tcPr>
            <w:tcW w:w="1156" w:type="dxa"/>
          </w:tcPr>
          <w:p w14:paraId="19302D5B" w14:textId="77777777" w:rsidR="002C5E07" w:rsidRPr="00CF7835" w:rsidRDefault="002C5E07" w:rsidP="007A3C91">
            <w:pPr>
              <w:rPr>
                <w:b/>
                <w:kern w:val="24"/>
              </w:rPr>
            </w:pPr>
            <w:r w:rsidRPr="00CF7835">
              <w:rPr>
                <w:b/>
                <w:kern w:val="24"/>
              </w:rPr>
              <w:t>Point</w:t>
            </w:r>
          </w:p>
        </w:tc>
      </w:tr>
      <w:tr w:rsidR="002C5E07" w:rsidRPr="00CF7835" w14:paraId="52581B54" w14:textId="77777777" w:rsidTr="007A3C91">
        <w:trPr>
          <w:trHeight w:val="173"/>
        </w:trPr>
        <w:tc>
          <w:tcPr>
            <w:tcW w:w="7089" w:type="dxa"/>
          </w:tcPr>
          <w:p w14:paraId="4B17E330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Bedst mulige opfyldelse af kriteriet</w:t>
            </w:r>
          </w:p>
          <w:p w14:paraId="6E73778F" w14:textId="77777777" w:rsidR="002C5E07" w:rsidRPr="00CF7835" w:rsidRDefault="002C5E07" w:rsidP="007A3C91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5EBEA1F5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10</w:t>
            </w:r>
          </w:p>
        </w:tc>
      </w:tr>
      <w:tr w:rsidR="002C5E07" w:rsidRPr="00CF7835" w14:paraId="57E0F276" w14:textId="77777777" w:rsidTr="007A3C91">
        <w:trPr>
          <w:trHeight w:val="149"/>
        </w:trPr>
        <w:tc>
          <w:tcPr>
            <w:tcW w:w="7089" w:type="dxa"/>
          </w:tcPr>
          <w:p w14:paraId="191D51DD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Glimrende/fortrinlig opfyldelse af kriteriet</w:t>
            </w:r>
          </w:p>
          <w:p w14:paraId="14DA57CA" w14:textId="77777777" w:rsidR="002C5E07" w:rsidRPr="00CF7835" w:rsidRDefault="002C5E07" w:rsidP="007A3C91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1766A552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9</w:t>
            </w:r>
          </w:p>
        </w:tc>
      </w:tr>
      <w:tr w:rsidR="002C5E07" w:rsidRPr="00CF7835" w14:paraId="1C862CC0" w14:textId="77777777" w:rsidTr="007A3C91">
        <w:trPr>
          <w:trHeight w:val="159"/>
        </w:trPr>
        <w:tc>
          <w:tcPr>
            <w:tcW w:w="7089" w:type="dxa"/>
          </w:tcPr>
          <w:p w14:paraId="6BC27121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Rigtig god/meget tilfredsstillende opfyldelse af kriteriet</w:t>
            </w:r>
          </w:p>
          <w:p w14:paraId="1D7AFE25" w14:textId="77777777" w:rsidR="002C5E07" w:rsidRPr="00CF7835" w:rsidRDefault="002C5E07" w:rsidP="007A3C91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12748E5C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8</w:t>
            </w:r>
          </w:p>
        </w:tc>
      </w:tr>
      <w:tr w:rsidR="002C5E07" w:rsidRPr="00CF7835" w14:paraId="29E684DA" w14:textId="77777777" w:rsidTr="007A3C91">
        <w:trPr>
          <w:trHeight w:val="230"/>
        </w:trPr>
        <w:tc>
          <w:tcPr>
            <w:tcW w:w="7089" w:type="dxa"/>
          </w:tcPr>
          <w:p w14:paraId="626F869B" w14:textId="77777777" w:rsidR="002C5E07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God opfyldelse af kriteriet</w:t>
            </w:r>
          </w:p>
          <w:p w14:paraId="6B8BE5BC" w14:textId="77777777" w:rsidR="002C5E07" w:rsidRPr="00CF7835" w:rsidRDefault="002C5E07" w:rsidP="007A3C91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70F9600B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7</w:t>
            </w:r>
          </w:p>
        </w:tc>
      </w:tr>
      <w:tr w:rsidR="002C5E07" w:rsidRPr="00CF7835" w14:paraId="49638EE5" w14:textId="77777777" w:rsidTr="007A3C91">
        <w:tc>
          <w:tcPr>
            <w:tcW w:w="7089" w:type="dxa"/>
          </w:tcPr>
          <w:p w14:paraId="0B83669B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Over middel i opfyldelse af kriteriet</w:t>
            </w:r>
          </w:p>
          <w:p w14:paraId="4B03FFC1" w14:textId="77777777" w:rsidR="002C5E07" w:rsidRPr="00CF7835" w:rsidRDefault="002C5E07" w:rsidP="007A3C91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737778D6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6</w:t>
            </w:r>
          </w:p>
        </w:tc>
      </w:tr>
      <w:tr w:rsidR="002C5E07" w:rsidRPr="00CF7835" w14:paraId="391B5778" w14:textId="77777777" w:rsidTr="007A3C91">
        <w:tc>
          <w:tcPr>
            <w:tcW w:w="7089" w:type="dxa"/>
          </w:tcPr>
          <w:p w14:paraId="0B6DC96D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Tilfredsstillende/middel opfyldelse af kriteriet</w:t>
            </w:r>
          </w:p>
          <w:p w14:paraId="0DD51319" w14:textId="77777777" w:rsidR="002C5E07" w:rsidRPr="00CF7835" w:rsidRDefault="002C5E07" w:rsidP="007A3C91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424A57E9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5</w:t>
            </w:r>
          </w:p>
        </w:tc>
      </w:tr>
      <w:tr w:rsidR="002C5E07" w:rsidRPr="00CF7835" w14:paraId="4B5E2286" w14:textId="77777777" w:rsidTr="007A3C91">
        <w:tc>
          <w:tcPr>
            <w:tcW w:w="7089" w:type="dxa"/>
          </w:tcPr>
          <w:p w14:paraId="68F7578E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Under middel i opfyldelse af kriteriet</w:t>
            </w:r>
          </w:p>
          <w:p w14:paraId="73E6CEEE" w14:textId="77777777" w:rsidR="002C5E07" w:rsidRPr="00CF7835" w:rsidRDefault="002C5E07" w:rsidP="007A3C91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789D7353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4</w:t>
            </w:r>
          </w:p>
        </w:tc>
      </w:tr>
      <w:tr w:rsidR="002C5E07" w:rsidRPr="00CF7835" w14:paraId="02078C9E" w14:textId="77777777" w:rsidTr="007A3C91">
        <w:tc>
          <w:tcPr>
            <w:tcW w:w="7089" w:type="dxa"/>
          </w:tcPr>
          <w:p w14:paraId="755F53C1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lastRenderedPageBreak/>
              <w:t>Noget under middel i opfyldelse af kriteriet</w:t>
            </w:r>
          </w:p>
          <w:p w14:paraId="651D1496" w14:textId="77777777" w:rsidR="002C5E07" w:rsidRPr="00CF7835" w:rsidRDefault="002C5E07" w:rsidP="007A3C91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27ABB9E7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3</w:t>
            </w:r>
          </w:p>
        </w:tc>
      </w:tr>
      <w:tr w:rsidR="002C5E07" w:rsidRPr="00CF7835" w14:paraId="7046D605" w14:textId="77777777" w:rsidTr="007A3C91">
        <w:tc>
          <w:tcPr>
            <w:tcW w:w="7089" w:type="dxa"/>
          </w:tcPr>
          <w:p w14:paraId="76AA37A0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Ringe opfyldelse af kriteriet</w:t>
            </w:r>
          </w:p>
          <w:p w14:paraId="7B24F819" w14:textId="77777777" w:rsidR="002C5E07" w:rsidRPr="00CF7835" w:rsidRDefault="002C5E07" w:rsidP="007A3C91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544EDB7B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2</w:t>
            </w:r>
          </w:p>
        </w:tc>
      </w:tr>
      <w:tr w:rsidR="002C5E07" w:rsidRPr="00CF7835" w14:paraId="669D2D7F" w14:textId="77777777" w:rsidTr="007A3C91">
        <w:trPr>
          <w:trHeight w:val="381"/>
        </w:trPr>
        <w:tc>
          <w:tcPr>
            <w:tcW w:w="7089" w:type="dxa"/>
          </w:tcPr>
          <w:p w14:paraId="688D83F0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Dårlig opfyldelse af kriteriet</w:t>
            </w:r>
          </w:p>
        </w:tc>
        <w:tc>
          <w:tcPr>
            <w:tcW w:w="1156" w:type="dxa"/>
          </w:tcPr>
          <w:p w14:paraId="180B6D6D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1</w:t>
            </w:r>
          </w:p>
          <w:p w14:paraId="09719CE8" w14:textId="77777777" w:rsidR="002C5E07" w:rsidRPr="00CF7835" w:rsidRDefault="002C5E07" w:rsidP="007A3C91">
            <w:pPr>
              <w:rPr>
                <w:kern w:val="24"/>
              </w:rPr>
            </w:pPr>
          </w:p>
        </w:tc>
      </w:tr>
      <w:tr w:rsidR="002C5E07" w:rsidRPr="00CF7835" w14:paraId="58D538BF" w14:textId="77777777" w:rsidTr="007A3C91">
        <w:trPr>
          <w:trHeight w:val="253"/>
        </w:trPr>
        <w:tc>
          <w:tcPr>
            <w:tcW w:w="7089" w:type="dxa"/>
          </w:tcPr>
          <w:p w14:paraId="36E74A56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Helt utilfredsstillende opfyldelse af kriteriet (alene konditionsmæssigt tilbud)</w:t>
            </w:r>
          </w:p>
        </w:tc>
        <w:tc>
          <w:tcPr>
            <w:tcW w:w="1156" w:type="dxa"/>
          </w:tcPr>
          <w:p w14:paraId="621B9FFB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0</w:t>
            </w:r>
          </w:p>
        </w:tc>
      </w:tr>
    </w:tbl>
    <w:p w14:paraId="30B901F9" w14:textId="77777777" w:rsidR="0022063D" w:rsidRDefault="0022063D" w:rsidP="00FA211F"/>
    <w:p w14:paraId="4E1D2BBC" w14:textId="77777777" w:rsidR="008F7635" w:rsidRDefault="008F7635" w:rsidP="007F33A3">
      <w:pPr>
        <w:pStyle w:val="Normalindrykning"/>
        <w:ind w:left="0"/>
      </w:pPr>
    </w:p>
    <w:p w14:paraId="609DE5DE" w14:textId="33CCDB85" w:rsidR="007F33A3" w:rsidRDefault="007F33A3" w:rsidP="0019670E">
      <w:pPr>
        <w:pStyle w:val="Overskrift1"/>
        <w:numPr>
          <w:ilvl w:val="0"/>
          <w:numId w:val="8"/>
        </w:numPr>
      </w:pPr>
      <w:r>
        <w:t xml:space="preserve"> </w:t>
      </w:r>
      <w:r w:rsidR="001A4A61">
        <w:t xml:space="preserve">Underretning om </w:t>
      </w:r>
      <w:r w:rsidR="00896CD1">
        <w:t>t</w:t>
      </w:r>
      <w:r>
        <w:t>ildeling</w:t>
      </w:r>
      <w:r w:rsidR="001A4A61">
        <w:t>sbeslutning</w:t>
      </w:r>
    </w:p>
    <w:p w14:paraId="72A7A835" w14:textId="081B9624" w:rsidR="007F33A3" w:rsidRPr="003B664F" w:rsidRDefault="007F33A3" w:rsidP="007F33A3">
      <w:pPr>
        <w:keepNext/>
      </w:pPr>
      <w:r w:rsidRPr="003B664F">
        <w:t xml:space="preserve">Alle </w:t>
      </w:r>
      <w:r w:rsidR="0049223C">
        <w:t xml:space="preserve">tilbudsgivere </w:t>
      </w:r>
      <w:r w:rsidRPr="003B664F">
        <w:t>vil hurtigst muligt og samtidig få skriftlig underretning om tildelingsbeslutningen.</w:t>
      </w:r>
    </w:p>
    <w:p w14:paraId="24ECEE5E" w14:textId="77777777" w:rsidR="007F33A3" w:rsidRPr="003B664F" w:rsidRDefault="007F33A3" w:rsidP="007F33A3"/>
    <w:p w14:paraId="30816264" w14:textId="124E55B5" w:rsidR="007F33A3" w:rsidRPr="003B664F" w:rsidRDefault="007F33A3" w:rsidP="007F33A3">
      <w:r w:rsidRPr="003B664F">
        <w:t xml:space="preserve">Underretning om tildelingsbeslutningen til den vindende tilbudsgiver er ikke et løfte om at ville indgå kontrakt med tilbudsgiveren, men alene underretning om at tilbudsgiver efter </w:t>
      </w:r>
      <w:r>
        <w:t>ordregivers</w:t>
      </w:r>
      <w:r w:rsidRPr="003B664F">
        <w:t xml:space="preserve"> vurdering har afgivet det vindende tilbud. Der er ingen kontrakt eller løfte herom, før eventuel kontrakt er underskrevet af </w:t>
      </w:r>
      <w:r w:rsidR="00836BBB">
        <w:t>begge</w:t>
      </w:r>
      <w:r w:rsidRPr="003B664F">
        <w:t xml:space="preserve"> parter. Kontrakt kan først indgås efter udløbet af stand still-perioden, jf. </w:t>
      </w:r>
      <w:r w:rsidR="00836BBB">
        <w:t>klagenævn</w:t>
      </w:r>
      <w:r w:rsidR="003C5318">
        <w:t>s</w:t>
      </w:r>
      <w:r w:rsidR="00836BBB">
        <w:t>lovens</w:t>
      </w:r>
      <w:r w:rsidRPr="003B664F">
        <w:t xml:space="preserve"> § 3.</w:t>
      </w:r>
    </w:p>
    <w:p w14:paraId="6EA872CA" w14:textId="77777777" w:rsidR="007F33A3" w:rsidRPr="003B664F" w:rsidRDefault="007F33A3" w:rsidP="007F33A3"/>
    <w:p w14:paraId="4F488EC4" w14:textId="1F5AA909" w:rsidR="007F33A3" w:rsidRPr="003B664F" w:rsidRDefault="007F33A3" w:rsidP="007F33A3">
      <w:r>
        <w:t>Ordregivers</w:t>
      </w:r>
      <w:r w:rsidRPr="003B664F">
        <w:t xml:space="preserve"> underretning om tildelingsbeslutningen fritager ikke forbigåede tilbudsgivere fra forpligtelserne efter det endelige tilbud, der fortsat er bindende i overensstemmelse med </w:t>
      </w:r>
      <w:r w:rsidRPr="008A15E0">
        <w:t xml:space="preserve">pkt. </w:t>
      </w:r>
      <w:r w:rsidR="00FC1CA7">
        <w:fldChar w:fldCharType="begin"/>
      </w:r>
      <w:r w:rsidR="00FC1CA7">
        <w:instrText xml:space="preserve"> REF _Ref59108758 \r \h </w:instrText>
      </w:r>
      <w:r w:rsidR="00FC1CA7">
        <w:fldChar w:fldCharType="separate"/>
      </w:r>
      <w:r w:rsidR="00FA30D6">
        <w:t>11.8</w:t>
      </w:r>
      <w:r w:rsidR="00FC1CA7">
        <w:fldChar w:fldCharType="end"/>
      </w:r>
      <w:r w:rsidR="00FC1CA7">
        <w:t xml:space="preserve">. </w:t>
      </w:r>
    </w:p>
    <w:p w14:paraId="2FC0BBB1" w14:textId="6A115CC6" w:rsidR="007F33A3" w:rsidRDefault="007F33A3" w:rsidP="007F33A3">
      <w:pPr>
        <w:pStyle w:val="Normalindrykning"/>
        <w:ind w:left="0"/>
      </w:pPr>
    </w:p>
    <w:p w14:paraId="3720F870" w14:textId="05126A2F" w:rsidR="007F33A3" w:rsidRDefault="007F33A3" w:rsidP="0019670E">
      <w:pPr>
        <w:pStyle w:val="Overskrift1"/>
        <w:numPr>
          <w:ilvl w:val="0"/>
          <w:numId w:val="8"/>
        </w:numPr>
      </w:pPr>
      <w:r>
        <w:t xml:space="preserve"> Indhentelse af dokumentation for </w:t>
      </w:r>
      <w:r w:rsidR="004C0106">
        <w:t xml:space="preserve">oplysninger i ESPD </w:t>
      </w:r>
    </w:p>
    <w:p w14:paraId="08A7E3C6" w14:textId="4EDE382B" w:rsidR="007F33A3" w:rsidRDefault="007F33A3" w:rsidP="004A41F9">
      <w:r w:rsidRPr="003B664F">
        <w:t xml:space="preserve">Senest efter tilbudsevalueringen (men inden meddelelse om kontrakttildeling) vil </w:t>
      </w:r>
      <w:r w:rsidR="004A41F9">
        <w:t>ordregiver</w:t>
      </w:r>
      <w:r w:rsidRPr="003B664F">
        <w:t xml:space="preserve"> indhente dokumentation </w:t>
      </w:r>
      <w:bookmarkStart w:id="27" w:name="_Hlk521390991"/>
      <w:r w:rsidRPr="003B664F">
        <w:t>for oplysningerne</w:t>
      </w:r>
      <w:r w:rsidR="001959CD">
        <w:t xml:space="preserve"> angivet</w:t>
      </w:r>
      <w:r w:rsidRPr="003B664F">
        <w:t xml:space="preserve"> i ESPD’et til sikring af, at den vindende tilbudsgiver ikke er omfattet af udelukkelsesgrunde og </w:t>
      </w:r>
      <w:r w:rsidR="005F3239">
        <w:t>opfylder de fastsatte minimumskrav til egnethed</w:t>
      </w:r>
      <w:r w:rsidRPr="003B664F">
        <w:t xml:space="preserve">. </w:t>
      </w:r>
      <w:bookmarkEnd w:id="27"/>
    </w:p>
    <w:p w14:paraId="32953694" w14:textId="4704B9C3" w:rsidR="005F3239" w:rsidRDefault="005F3239" w:rsidP="004A41F9"/>
    <w:p w14:paraId="1B574881" w14:textId="0E950BD8" w:rsidR="005F3239" w:rsidRDefault="005F3239" w:rsidP="004A41F9">
      <w:r>
        <w:t xml:space="preserve">Som dokumentation for, at den vindende tilbudsgiver ikke er omfattet af udelukkelsesgrunde og opfylder de fastsatte minimumskrav til egnethed, skal den vindende tilbudsgiver fremsende følgende: </w:t>
      </w:r>
    </w:p>
    <w:p w14:paraId="06F40ABB" w14:textId="6E2E6E39" w:rsidR="005F3239" w:rsidRDefault="005F3239" w:rsidP="006E7D48">
      <w:pPr>
        <w:pStyle w:val="Listeafsnit"/>
        <w:numPr>
          <w:ilvl w:val="0"/>
          <w:numId w:val="19"/>
        </w:numPr>
      </w:pPr>
      <w:r>
        <w:t>Serviceattest, der er udstedt af Erhvervsstyrelsen ikke senere end 6 måneder fra anmodningstidspunktet</w:t>
      </w:r>
      <w:r w:rsidR="00403501">
        <w:t xml:space="preserve">. </w:t>
      </w:r>
      <w:r w:rsidR="00403501" w:rsidRPr="00403501">
        <w:t>For udenlandske tilbudsgivere, henvises til udbudslovens § 153, stk. 1, nr. 2</w:t>
      </w:r>
      <w:r w:rsidR="00406969">
        <w:t xml:space="preserve"> </w:t>
      </w:r>
      <w:r w:rsidR="00456BAF">
        <w:t>eller</w:t>
      </w:r>
      <w:r w:rsidR="00406969">
        <w:t xml:space="preserve"> stk. 2</w:t>
      </w:r>
      <w:r w:rsidR="00CD0E3C">
        <w:t>.</w:t>
      </w:r>
    </w:p>
    <w:p w14:paraId="5B38BF09" w14:textId="3E4C7460" w:rsidR="005F3239" w:rsidRDefault="00551502" w:rsidP="006E7D48">
      <w:pPr>
        <w:pStyle w:val="Listeafsnit"/>
        <w:numPr>
          <w:ilvl w:val="0"/>
          <w:numId w:val="19"/>
        </w:numPr>
      </w:pPr>
      <w:r>
        <w:t xml:space="preserve">De seneste </w:t>
      </w:r>
      <w:r w:rsidR="004608AD">
        <w:t>[</w:t>
      </w:r>
      <w:r>
        <w:t>tre</w:t>
      </w:r>
      <w:r w:rsidR="004608AD">
        <w:t>]</w:t>
      </w:r>
      <w:r>
        <w:t xml:space="preserve"> offentliggjorte årsregnskaber</w:t>
      </w:r>
      <w:r w:rsidR="00E60523">
        <w:t>.</w:t>
      </w:r>
    </w:p>
    <w:p w14:paraId="63577848" w14:textId="15F5FC60" w:rsidR="00551502" w:rsidRDefault="00551502" w:rsidP="00551502"/>
    <w:p w14:paraId="7AAAE668" w14:textId="16651862" w:rsidR="00A51210" w:rsidRDefault="00A51210" w:rsidP="004A41F9">
      <w:r>
        <w:lastRenderedPageBreak/>
        <w:t xml:space="preserve">Hvis den vindende tilbudsgiver er en sammenslutning </w:t>
      </w:r>
      <w:r w:rsidR="00364C4C">
        <w:t>af økonomiske aktører (konsortium eller lignende)</w:t>
      </w:r>
      <w:r w:rsidR="00590FE4">
        <w:t>,</w:t>
      </w:r>
      <w:r w:rsidR="00364C4C">
        <w:t xml:space="preserve"> skal den under pkt. 1 og 2 nævnte dokumentation fremsendes for alle </w:t>
      </w:r>
      <w:r w:rsidR="00EE105A">
        <w:t xml:space="preserve">konsortiedeltagerne. </w:t>
      </w:r>
    </w:p>
    <w:p w14:paraId="649A82CF" w14:textId="02216E7B" w:rsidR="00D76D50" w:rsidRDefault="00D76D50" w:rsidP="004A41F9"/>
    <w:p w14:paraId="57980C05" w14:textId="7D640FB5" w:rsidR="00D76D50" w:rsidRDefault="00D76D50" w:rsidP="004A41F9">
      <w:r>
        <w:t xml:space="preserve">Den under pkt. 1 og 2 nævnte dokumentation skal tilsvarende fremsendes for enheder, som tilbudsgiver baserer sig på i relation til økonomisk og faglig formåen. </w:t>
      </w:r>
    </w:p>
    <w:p w14:paraId="21088452" w14:textId="77777777" w:rsidR="00EE105A" w:rsidRDefault="00EE105A" w:rsidP="004A41F9"/>
    <w:p w14:paraId="2BD9C792" w14:textId="1856F14F" w:rsidR="007F33A3" w:rsidRDefault="006E7D48" w:rsidP="004A41F9">
      <w:r>
        <w:t xml:space="preserve">Den under pkt. 1 nævnte dokumentation skal tilsvarende fremsendes for enheder, som </w:t>
      </w:r>
      <w:r w:rsidR="00A51210">
        <w:t>tilbudsgiver</w:t>
      </w:r>
      <w:r>
        <w:t xml:space="preserve"> baserer sig på i relation til teknisk og faglig formåen. </w:t>
      </w:r>
    </w:p>
    <w:p w14:paraId="4F7D8A52" w14:textId="77777777" w:rsidR="004608AD" w:rsidRPr="003B664F" w:rsidRDefault="004608AD" w:rsidP="004A41F9"/>
    <w:p w14:paraId="5CC9FF0F" w14:textId="2794ED2B" w:rsidR="007F33A3" w:rsidRPr="003B664F" w:rsidRDefault="007F33A3" w:rsidP="004A41F9">
      <w:r w:rsidRPr="003B664F">
        <w:t>Såfremt dokumentation</w:t>
      </w:r>
      <w:r>
        <w:t xml:space="preserve"> </w:t>
      </w:r>
      <w:r w:rsidRPr="003B664F">
        <w:t>ikke frem</w:t>
      </w:r>
      <w:r w:rsidRPr="003B664F">
        <w:softHyphen/>
        <w:t xml:space="preserve">sendes indenfor </w:t>
      </w:r>
      <w:r w:rsidR="00280618">
        <w:t>den af ordregiver fastsatte frist</w:t>
      </w:r>
      <w:r w:rsidRPr="003B664F">
        <w:t xml:space="preserve">, forbeholder </w:t>
      </w:r>
      <w:r w:rsidR="004A41F9">
        <w:t>ordregiver</w:t>
      </w:r>
      <w:r w:rsidRPr="003B664F">
        <w:t xml:space="preserve"> sig ret til, af hensyn til udbuddets fremdrift, at bortse fra tilbuddet.</w:t>
      </w:r>
    </w:p>
    <w:p w14:paraId="4C4AC62E" w14:textId="77777777" w:rsidR="007F33A3" w:rsidRPr="003B664F" w:rsidRDefault="007F33A3" w:rsidP="004A41F9"/>
    <w:p w14:paraId="6BA1A37B" w14:textId="29780B7B" w:rsidR="007F33A3" w:rsidRDefault="004A41F9" w:rsidP="004A41F9">
      <w:r>
        <w:t>Ordregiver</w:t>
      </w:r>
      <w:r w:rsidR="007F33A3" w:rsidRPr="003B664F">
        <w:t xml:space="preserve"> forbeholder sig </w:t>
      </w:r>
      <w:r w:rsidR="007F33A3">
        <w:t>ret til</w:t>
      </w:r>
      <w:r w:rsidR="007F33A3" w:rsidRPr="003B664F">
        <w:t xml:space="preserve"> at indhente dokumentation</w:t>
      </w:r>
      <w:r w:rsidR="00C439DD">
        <w:t>en</w:t>
      </w:r>
      <w:r w:rsidR="007F33A3" w:rsidRPr="003B664F">
        <w:t xml:space="preserve"> (eller dele heraf) for så vidt angår en eller flere ansøgere eller tilbudsgivere på et hvilket som helst tidspunkt under udbudsforretningen, hvis </w:t>
      </w:r>
      <w:r>
        <w:t>ordregiver</w:t>
      </w:r>
      <w:r w:rsidR="007F33A3" w:rsidRPr="003B664F">
        <w:t xml:space="preserve"> skønner det relevant. </w:t>
      </w:r>
    </w:p>
    <w:p w14:paraId="33099E8B" w14:textId="77777777" w:rsidR="007F33A3" w:rsidRDefault="007F33A3" w:rsidP="004A41F9"/>
    <w:p w14:paraId="7C632716" w14:textId="66C0C056" w:rsidR="00FD7EC5" w:rsidRPr="004A1757" w:rsidRDefault="004A41F9" w:rsidP="0019670E">
      <w:pPr>
        <w:pStyle w:val="Overskrift1"/>
        <w:numPr>
          <w:ilvl w:val="0"/>
          <w:numId w:val="8"/>
        </w:numPr>
      </w:pPr>
      <w:r>
        <w:t xml:space="preserve"> Øvrige oplysninger</w:t>
      </w:r>
    </w:p>
    <w:p w14:paraId="1E6C99BD" w14:textId="786DA03A" w:rsidR="002B6A69" w:rsidRPr="00FD7EC5" w:rsidRDefault="00FD7EC5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4A1757">
        <w:rPr>
          <w:u w:val="single"/>
        </w:rPr>
        <w:t>Fortrolighed</w:t>
      </w:r>
    </w:p>
    <w:p w14:paraId="346DD69B" w14:textId="2AB62C9D" w:rsidR="00FD7EC5" w:rsidRPr="003B664F" w:rsidRDefault="00FD7EC5" w:rsidP="00FD7EC5">
      <w:pPr>
        <w:keepNext/>
      </w:pPr>
      <w:r>
        <w:t>Ordregiver</w:t>
      </w:r>
      <w:r w:rsidRPr="003B664F">
        <w:t xml:space="preserve"> vil så vidt muligt sikre fortroligheden af alle oplysninger i tilbudsgivers tilbud, som angår tilbudsgivers fortrolige forretningsmæssige forhold, jf. udbudslovens § 5, stk. 1. </w:t>
      </w:r>
    </w:p>
    <w:p w14:paraId="74CEB513" w14:textId="77777777" w:rsidR="00FD7EC5" w:rsidRPr="003B664F" w:rsidRDefault="00FD7EC5" w:rsidP="00FD7EC5"/>
    <w:p w14:paraId="39057FA8" w14:textId="1BF92C79" w:rsidR="00FD7EC5" w:rsidRPr="003B664F" w:rsidRDefault="00FD7EC5" w:rsidP="00FD7EC5">
      <w:r w:rsidRPr="003B664F">
        <w:t xml:space="preserve">Fortrolighedstilsagnet viger i den udstrækning, hvor lovgivningen forpligter </w:t>
      </w:r>
      <w:r>
        <w:t>ordregiver</w:t>
      </w:r>
      <w:r w:rsidRPr="003B664F">
        <w:t xml:space="preserve"> til at videregive oplysninger til tredjemand.</w:t>
      </w:r>
    </w:p>
    <w:p w14:paraId="22FF1D49" w14:textId="77777777" w:rsidR="00FD7EC5" w:rsidRPr="003B664F" w:rsidRDefault="00FD7EC5" w:rsidP="00FD7EC5"/>
    <w:p w14:paraId="30133769" w14:textId="431B2DB7" w:rsidR="00FD7EC5" w:rsidRPr="003B664F" w:rsidRDefault="00FD7EC5" w:rsidP="00FD7EC5">
      <w:r>
        <w:t>Ordregiver</w:t>
      </w:r>
      <w:r w:rsidRPr="003B664F">
        <w:t xml:space="preserve"> er til enhver tid berettiget til at anvende oplysninger i den udstrækning, hvor dette er</w:t>
      </w:r>
      <w:r>
        <w:t xml:space="preserve"> til </w:t>
      </w:r>
      <w:r w:rsidRPr="003B664F">
        <w:t xml:space="preserve">berettiget varetagelse af </w:t>
      </w:r>
      <w:r>
        <w:t>ordregivers</w:t>
      </w:r>
      <w:r w:rsidRPr="003B664F">
        <w:t xml:space="preserve"> interesser under en rets- eller klagesag med tilknytning til udbuddet.</w:t>
      </w:r>
    </w:p>
    <w:p w14:paraId="6C419254" w14:textId="77777777" w:rsidR="00FD7EC5" w:rsidRPr="003B664F" w:rsidRDefault="00FD7EC5" w:rsidP="00FD7EC5"/>
    <w:p w14:paraId="2A97A2E4" w14:textId="77777777" w:rsidR="00FD7EC5" w:rsidRPr="003B664F" w:rsidRDefault="00FD7EC5" w:rsidP="00FD7EC5">
      <w:r w:rsidRPr="003B664F">
        <w:t>Tilbudsgiver skal tilsvarende sikre fuld fortrolighed i forhold til tredjemand med hensyn til alle oplysninger, som tilbudsgiveren modtager under udbudsforretningen, og som angår forhold, der ikke er offentligt tilgængelige, jf. hertil udbudslovens § 5, stk. 2.</w:t>
      </w:r>
    </w:p>
    <w:p w14:paraId="1650E0C5" w14:textId="77777777" w:rsidR="00FD7EC5" w:rsidRPr="003B664F" w:rsidRDefault="00FD7EC5" w:rsidP="00FD7EC5"/>
    <w:p w14:paraId="20A8C9EF" w14:textId="18F0DA1B" w:rsidR="00FD7EC5" w:rsidRDefault="00FD7EC5" w:rsidP="00FD7EC5">
      <w:r w:rsidRPr="003B664F">
        <w:t>Tilbudsgiver skal sikre, at eventuelle underleverandører ligeledes påtager sig at behandle oplysninger fortroligt.</w:t>
      </w:r>
    </w:p>
    <w:p w14:paraId="458B00A2" w14:textId="77777777" w:rsidR="007F33A3" w:rsidRDefault="007F33A3" w:rsidP="007F33A3">
      <w:pPr>
        <w:pStyle w:val="Normalindrykning"/>
        <w:ind w:left="0"/>
      </w:pPr>
    </w:p>
    <w:p w14:paraId="6100C628" w14:textId="061AC293" w:rsidR="002B6A69" w:rsidRDefault="00FD7EC5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FD7EC5">
        <w:rPr>
          <w:u w:val="single"/>
        </w:rPr>
        <w:t>Tilbudsvederlag</w:t>
      </w:r>
    </w:p>
    <w:p w14:paraId="501C5317" w14:textId="2C88F553" w:rsidR="00FD7EC5" w:rsidRDefault="00EE38D9" w:rsidP="00FD7EC5">
      <w:r>
        <w:lastRenderedPageBreak/>
        <w:t>[</w:t>
      </w:r>
      <w:r w:rsidR="00FD7EC5">
        <w:t>Der ydes tilbudsvederlag</w:t>
      </w:r>
      <w:r>
        <w:t xml:space="preserve"> </w:t>
      </w:r>
      <w:r w:rsidR="00ED151B">
        <w:t xml:space="preserve">på [X] kroner </w:t>
      </w:r>
      <w:r w:rsidR="00BD4221">
        <w:t xml:space="preserve">til de tilbudsgivere, der afgiver endeligt tilbud. </w:t>
      </w:r>
      <w:r w:rsidR="00FC5100">
        <w:t xml:space="preserve">Vederlag ydes alene ved konditionsmæssige tilbud. </w:t>
      </w:r>
      <w:r w:rsidR="00B61D27">
        <w:t xml:space="preserve">For tilbudsgivere, der </w:t>
      </w:r>
      <w:r w:rsidR="005131EC">
        <w:t>på baggrund af ordregivers shortlisting</w:t>
      </w:r>
      <w:r w:rsidR="00FC5100">
        <w:t xml:space="preserve"> ikke opfordres til at afgive endeligt tilbud</w:t>
      </w:r>
      <w:r w:rsidR="005131EC">
        <w:t xml:space="preserve">, jf. pkt. </w:t>
      </w:r>
      <w:r w:rsidR="00ED151B">
        <w:fldChar w:fldCharType="begin"/>
      </w:r>
      <w:r w:rsidR="00ED151B">
        <w:instrText xml:space="preserve"> REF _Ref59200328 \r \h </w:instrText>
      </w:r>
      <w:r w:rsidR="00ED151B">
        <w:fldChar w:fldCharType="separate"/>
      </w:r>
      <w:r w:rsidR="00FA30D6">
        <w:t>12.2.3</w:t>
      </w:r>
      <w:r w:rsidR="00ED151B">
        <w:fldChar w:fldCharType="end"/>
      </w:r>
      <w:r w:rsidR="00ED151B">
        <w:t>, tildeles et tilbudsvederlag på [</w:t>
      </w:r>
      <w:r w:rsidR="009E7F5A">
        <w:t>indsæt</w:t>
      </w:r>
      <w:r w:rsidR="00ED151B">
        <w:t xml:space="preserve">] kroner. </w:t>
      </w:r>
      <w:r w:rsidR="00AD3F84">
        <w:t xml:space="preserve">Der ydes ikke tilbudsvederlag til den vindende tilbudsgiver. </w:t>
      </w:r>
    </w:p>
    <w:p w14:paraId="69AC7045" w14:textId="77777777" w:rsidR="00FD7EC5" w:rsidRDefault="00FD7EC5" w:rsidP="00FD7EC5"/>
    <w:p w14:paraId="175BFBE2" w14:textId="2B825AA8" w:rsidR="00FD7EC5" w:rsidRPr="00FD7EC5" w:rsidRDefault="00AD3F84" w:rsidP="00FD7EC5">
      <w:pPr>
        <w:rPr>
          <w:u w:val="single"/>
        </w:rPr>
      </w:pPr>
      <w:r>
        <w:t xml:space="preserve">Eller: </w:t>
      </w:r>
      <w:r w:rsidR="00FD7EC5" w:rsidRPr="003B664F">
        <w:t xml:space="preserve">Tilbudsgivers omkostninger forbundet med at afgive tilbud under nærværende udbud er </w:t>
      </w:r>
      <w:r w:rsidR="00FD7EC5">
        <w:t>ordregiver</w:t>
      </w:r>
      <w:r w:rsidR="00FD7EC5" w:rsidRPr="003B664F">
        <w:t xml:space="preserve"> uvedkommende</w:t>
      </w:r>
      <w:r w:rsidR="00FD7EC5">
        <w:t>.</w:t>
      </w:r>
      <w:r>
        <w:t>]</w:t>
      </w:r>
    </w:p>
    <w:p w14:paraId="4BA727D7" w14:textId="77777777" w:rsidR="00FD7EC5" w:rsidRPr="00FD7EC5" w:rsidRDefault="00FD7EC5" w:rsidP="00FD7EC5">
      <w:pPr>
        <w:pStyle w:val="Normalindrykning"/>
        <w:ind w:left="0"/>
        <w:rPr>
          <w:u w:val="single"/>
        </w:rPr>
      </w:pPr>
    </w:p>
    <w:p w14:paraId="446719F5" w14:textId="62F52087" w:rsidR="002B6A69" w:rsidRDefault="00FD7EC5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A254C8">
        <w:rPr>
          <w:u w:val="single"/>
        </w:rPr>
        <w:t>Aflysning</w:t>
      </w:r>
    </w:p>
    <w:p w14:paraId="161243B3" w14:textId="26A40E7A" w:rsidR="00FD7EC5" w:rsidRPr="00280194" w:rsidRDefault="00FD7EC5" w:rsidP="00FD7EC5">
      <w:pPr>
        <w:keepNext/>
      </w:pPr>
      <w:r w:rsidRPr="003B664F">
        <w:t xml:space="preserve">Indtil udbuddet er afsluttet med indgåelse af kontrakt, vil udbuddet af </w:t>
      </w:r>
      <w:r>
        <w:t>ordregiver</w:t>
      </w:r>
      <w:r w:rsidRPr="003B664F">
        <w:t xml:space="preserve"> kunne aflyses, hvis </w:t>
      </w:r>
      <w:r>
        <w:t>ordregiver</w:t>
      </w:r>
      <w:r w:rsidRPr="003B664F">
        <w:t xml:space="preserve"> har grund til aflysning, der ikke er usaglig eller i strid med ligebehandlingsprincippet.</w:t>
      </w:r>
      <w:r w:rsidRPr="00280194">
        <w:t xml:space="preserve"> </w:t>
      </w:r>
    </w:p>
    <w:p w14:paraId="567820FE" w14:textId="77777777" w:rsidR="00CC42DD" w:rsidRPr="00CC42DD" w:rsidRDefault="00CC42DD" w:rsidP="00093B9C">
      <w:pPr>
        <w:spacing w:line="288" w:lineRule="auto"/>
      </w:pPr>
    </w:p>
    <w:sectPr w:rsidR="00CC42DD" w:rsidRPr="00CC42DD" w:rsidSect="00CA1BD0">
      <w:footerReference w:type="default" r:id="rId13"/>
      <w:headerReference w:type="first" r:id="rId14"/>
      <w:footerReference w:type="first" r:id="rId15"/>
      <w:endnotePr>
        <w:numFmt w:val="lowerLetter"/>
      </w:endnotePr>
      <w:pgSz w:w="11906" w:h="16838" w:code="9"/>
      <w:pgMar w:top="2325" w:right="1276" w:bottom="1701" w:left="1276" w:header="992" w:footer="284" w:gutter="0"/>
      <w:paperSrc w:first="15" w:other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5D80" w14:textId="77777777" w:rsidR="0000351E" w:rsidRDefault="0000351E"/>
    <w:p w14:paraId="7B9B027D" w14:textId="77777777" w:rsidR="0000351E" w:rsidRDefault="0000351E"/>
    <w:p w14:paraId="04BB7385" w14:textId="77777777" w:rsidR="0000351E" w:rsidRDefault="0000351E">
      <w:r>
        <w:rPr>
          <w:b/>
        </w:rPr>
        <w:t>Bilagsfortegnelse:</w:t>
      </w:r>
    </w:p>
    <w:p w14:paraId="264B5D68" w14:textId="77777777" w:rsidR="0000351E" w:rsidRDefault="0000351E"/>
  </w:endnote>
  <w:endnote w:type="continuationSeparator" w:id="0">
    <w:p w14:paraId="400DD3E1" w14:textId="77777777" w:rsidR="0000351E" w:rsidRDefault="0000351E">
      <w:r>
        <w:continuationSeparator/>
      </w:r>
    </w:p>
  </w:endnote>
  <w:endnote w:type="continuationNotice" w:id="1">
    <w:p w14:paraId="526EA957" w14:textId="77777777" w:rsidR="0000351E" w:rsidRDefault="000035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F66D" w14:textId="77777777" w:rsidR="00531D4D" w:rsidRPr="00E120DC" w:rsidRDefault="00531D4D" w:rsidP="00E120DC">
    <w:pPr>
      <w:pStyle w:val="Sidefod"/>
    </w:pPr>
    <w:r w:rsidRPr="00E120DC">
      <w:fldChar w:fldCharType="begin"/>
    </w:r>
    <w:r w:rsidRPr="00E120DC">
      <w:instrText xml:space="preserve"> PAGE  \* Arabic  \* MERGEFORMAT </w:instrText>
    </w:r>
    <w:r w:rsidRPr="00E120DC">
      <w:fldChar w:fldCharType="separate"/>
    </w:r>
    <w:r>
      <w:t>4</w:t>
    </w:r>
    <w:r w:rsidRPr="00E120DC">
      <w:fldChar w:fldCharType="end"/>
    </w:r>
    <w:r w:rsidRPr="00E120DC">
      <w:t xml:space="preserve"> (</w:t>
    </w:r>
    <w:r w:rsidR="0000351E">
      <w:fldChar w:fldCharType="begin"/>
    </w:r>
    <w:r w:rsidR="0000351E">
      <w:instrText xml:space="preserve"> NUMPAGES  \* Arabic  \* MERGEFORMAT </w:instrText>
    </w:r>
    <w:r w:rsidR="0000351E">
      <w:fldChar w:fldCharType="separate"/>
    </w:r>
    <w:r>
      <w:t>4</w:t>
    </w:r>
    <w:r w:rsidR="0000351E">
      <w:fldChar w:fldCharType="end"/>
    </w:r>
    <w:r w:rsidRPr="00E120DC">
      <w:t>)</w:t>
    </w:r>
  </w:p>
  <w:p w14:paraId="18F8A86A" w14:textId="77777777" w:rsidR="00531D4D" w:rsidRDefault="00531D4D" w:rsidP="00FE539C">
    <w:pPr>
      <w:pStyle w:val="Sidefod"/>
      <w:jc w:val="both"/>
      <w:rPr>
        <w:sz w:val="12"/>
        <w:szCs w:val="12"/>
      </w:rPr>
    </w:pPr>
  </w:p>
  <w:bookmarkStart w:id="28" w:name="ÅÅDokID2"/>
  <w:p w14:paraId="1661A4E1" w14:textId="25522004" w:rsidR="00531D4D" w:rsidRPr="008A484A" w:rsidRDefault="00531D4D" w:rsidP="00FE539C">
    <w:pPr>
      <w:pStyle w:val="Sidefod"/>
      <w:jc w:val="both"/>
      <w:rPr>
        <w:sz w:val="12"/>
        <w:szCs w:val="12"/>
      </w:rPr>
    </w:pPr>
    <w:r w:rsidRPr="008A484A">
      <w:rPr>
        <w:sz w:val="12"/>
        <w:szCs w:val="12"/>
      </w:rPr>
      <w:fldChar w:fldCharType="begin"/>
    </w:r>
    <w:r w:rsidRPr="008A484A">
      <w:rPr>
        <w:sz w:val="12"/>
        <w:szCs w:val="12"/>
      </w:rPr>
      <w:instrText xml:space="preserve"> IF </w:instrText>
    </w:r>
    <w:r w:rsidRPr="008A484A">
      <w:rPr>
        <w:sz w:val="12"/>
        <w:szCs w:val="12"/>
      </w:rPr>
      <w:fldChar w:fldCharType="begin"/>
    </w:r>
    <w:r w:rsidRPr="008A484A">
      <w:rPr>
        <w:sz w:val="12"/>
        <w:szCs w:val="12"/>
      </w:rPr>
      <w:instrText xml:space="preserve"> DOCPROPERTY "ÅÅDokID" </w:instrText>
    </w:r>
    <w:r w:rsidRPr="008A484A">
      <w:rPr>
        <w:sz w:val="12"/>
        <w:szCs w:val="12"/>
      </w:rPr>
      <w:fldChar w:fldCharType="separate"/>
    </w:r>
    <w:r>
      <w:rPr>
        <w:b/>
        <w:bCs/>
        <w:sz w:val="12"/>
        <w:szCs w:val="12"/>
      </w:rPr>
      <w:instrText>Fejl! Ukendt betegnelse for dokumentegenskab.</w:instrText>
    </w:r>
    <w:r w:rsidRPr="008A484A">
      <w:rPr>
        <w:sz w:val="12"/>
        <w:szCs w:val="12"/>
      </w:rPr>
      <w:fldChar w:fldCharType="end"/>
    </w:r>
    <w:r>
      <w:rPr>
        <w:sz w:val="12"/>
        <w:szCs w:val="12"/>
      </w:rPr>
      <w:instrText xml:space="preserve"> = "Sid</w:instrText>
    </w:r>
    <w:r w:rsidRPr="008A484A">
      <w:rPr>
        <w:sz w:val="12"/>
        <w:szCs w:val="12"/>
      </w:rPr>
      <w:instrText>steSide" "</w:instrText>
    </w:r>
    <w:r w:rsidRPr="008A484A">
      <w:rPr>
        <w:sz w:val="12"/>
        <w:szCs w:val="12"/>
      </w:rPr>
      <w:fldChar w:fldCharType="begin"/>
    </w:r>
    <w:r w:rsidRPr="008A484A">
      <w:rPr>
        <w:sz w:val="12"/>
        <w:szCs w:val="12"/>
      </w:rPr>
      <w:instrText xml:space="preserve"> </w:instrText>
    </w:r>
    <w:r>
      <w:rPr>
        <w:sz w:val="12"/>
        <w:szCs w:val="12"/>
      </w:rPr>
      <w:instrText>FILENAME \* lower \p</w:instrText>
    </w:r>
    <w:r w:rsidRPr="008A484A">
      <w:rPr>
        <w:sz w:val="12"/>
        <w:szCs w:val="12"/>
      </w:rPr>
      <w:instrText xml:space="preserve"> </w:instrText>
    </w:r>
    <w:r w:rsidRPr="008A484A">
      <w:rPr>
        <w:sz w:val="12"/>
        <w:szCs w:val="12"/>
      </w:rPr>
      <w:fldChar w:fldCharType="separate"/>
    </w:r>
    <w:r w:rsidRPr="008A484A">
      <w:rPr>
        <w:sz w:val="12"/>
        <w:szCs w:val="12"/>
      </w:rPr>
      <w:instrText>18.11.2003</w:instrText>
    </w:r>
    <w:r w:rsidRPr="008A484A">
      <w:rPr>
        <w:sz w:val="12"/>
        <w:szCs w:val="12"/>
      </w:rPr>
      <w:fldChar w:fldCharType="end"/>
    </w:r>
    <w:r w:rsidRPr="008A484A">
      <w:rPr>
        <w:sz w:val="12"/>
        <w:szCs w:val="12"/>
      </w:rPr>
      <w:instrText xml:space="preserve">" </w:instrText>
    </w:r>
    <w:r w:rsidRPr="008A484A">
      <w:rPr>
        <w:sz w:val="12"/>
        <w:szCs w:val="12"/>
      </w:rPr>
      <w:fldChar w:fldCharType="end"/>
    </w:r>
    <w:bookmarkEnd w:id="2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52B2" w14:textId="69800D24" w:rsidR="00531D4D" w:rsidRPr="008A484A" w:rsidRDefault="00531D4D" w:rsidP="008A484A">
    <w:pPr>
      <w:pStyle w:val="Logo00"/>
    </w:pPr>
  </w:p>
  <w:p w14:paraId="4B194437" w14:textId="77777777" w:rsidR="00531D4D" w:rsidRDefault="00531D4D" w:rsidP="00CA1BD0">
    <w:pPr>
      <w:pStyle w:val="Logo00"/>
    </w:pPr>
  </w:p>
  <w:bookmarkStart w:id="29" w:name="ÅÅDokID1"/>
  <w:p w14:paraId="235ACBBF" w14:textId="616FCE23" w:rsidR="00531D4D" w:rsidRPr="008A484A" w:rsidRDefault="00531D4D" w:rsidP="00E120DC">
    <w:pPr>
      <w:pStyle w:val="Sidefod"/>
      <w:jc w:val="both"/>
      <w:rPr>
        <w:sz w:val="12"/>
        <w:szCs w:val="12"/>
      </w:rPr>
    </w:pPr>
    <w:r w:rsidRPr="008A484A">
      <w:rPr>
        <w:sz w:val="12"/>
        <w:szCs w:val="12"/>
      </w:rPr>
      <w:fldChar w:fldCharType="begin"/>
    </w:r>
    <w:r w:rsidRPr="008A484A">
      <w:rPr>
        <w:sz w:val="12"/>
        <w:szCs w:val="12"/>
      </w:rPr>
      <w:instrText xml:space="preserve"> IF </w:instrText>
    </w:r>
    <w:r w:rsidRPr="008A484A">
      <w:rPr>
        <w:sz w:val="12"/>
        <w:szCs w:val="12"/>
      </w:rPr>
      <w:fldChar w:fldCharType="begin"/>
    </w:r>
    <w:r w:rsidRPr="008A484A">
      <w:rPr>
        <w:sz w:val="12"/>
        <w:szCs w:val="12"/>
      </w:rPr>
      <w:instrText xml:space="preserve"> DOCPROPERTY "ÅÅDokID" </w:instrText>
    </w:r>
    <w:r w:rsidRPr="008A484A">
      <w:rPr>
        <w:sz w:val="12"/>
        <w:szCs w:val="12"/>
      </w:rPr>
      <w:fldChar w:fldCharType="separate"/>
    </w:r>
    <w:r>
      <w:rPr>
        <w:b/>
        <w:bCs/>
        <w:sz w:val="12"/>
        <w:szCs w:val="12"/>
      </w:rPr>
      <w:instrText>Fejl! Ukendt betegnelse for dokumentegenskab.</w:instrText>
    </w:r>
    <w:r w:rsidRPr="008A484A">
      <w:rPr>
        <w:sz w:val="12"/>
        <w:szCs w:val="12"/>
      </w:rPr>
      <w:fldChar w:fldCharType="end"/>
    </w:r>
    <w:r w:rsidRPr="008A484A">
      <w:rPr>
        <w:sz w:val="12"/>
        <w:szCs w:val="12"/>
      </w:rPr>
      <w:instrText xml:space="preserve"> = "FørsteSide" "</w:instrText>
    </w:r>
    <w:r w:rsidRPr="008A484A">
      <w:rPr>
        <w:sz w:val="12"/>
        <w:szCs w:val="12"/>
      </w:rPr>
      <w:fldChar w:fldCharType="begin"/>
    </w:r>
    <w:r w:rsidRPr="008A484A">
      <w:rPr>
        <w:sz w:val="12"/>
        <w:szCs w:val="12"/>
      </w:rPr>
      <w:instrText xml:space="preserve"> </w:instrText>
    </w:r>
    <w:r>
      <w:rPr>
        <w:sz w:val="12"/>
        <w:szCs w:val="12"/>
      </w:rPr>
      <w:instrText>FILENAME \* lower \p</w:instrText>
    </w:r>
    <w:r w:rsidRPr="008A484A">
      <w:rPr>
        <w:sz w:val="12"/>
        <w:szCs w:val="12"/>
      </w:rPr>
      <w:instrText xml:space="preserve"> </w:instrText>
    </w:r>
    <w:r w:rsidRPr="008A484A">
      <w:rPr>
        <w:sz w:val="12"/>
        <w:szCs w:val="12"/>
      </w:rPr>
      <w:fldChar w:fldCharType="separate"/>
    </w:r>
    <w:r w:rsidRPr="008A484A">
      <w:rPr>
        <w:sz w:val="12"/>
        <w:szCs w:val="12"/>
      </w:rPr>
      <w:instrText>18.11.2003</w:instrText>
    </w:r>
    <w:r w:rsidRPr="008A484A">
      <w:rPr>
        <w:sz w:val="12"/>
        <w:szCs w:val="12"/>
      </w:rPr>
      <w:fldChar w:fldCharType="end"/>
    </w:r>
    <w:r w:rsidRPr="008A484A">
      <w:rPr>
        <w:sz w:val="12"/>
        <w:szCs w:val="12"/>
      </w:rPr>
      <w:instrText xml:space="preserve">" </w:instrText>
    </w:r>
    <w:r w:rsidR="0000351E">
      <w:rPr>
        <w:sz w:val="12"/>
        <w:szCs w:val="12"/>
      </w:rPr>
      <w:fldChar w:fldCharType="separate"/>
    </w:r>
    <w:r w:rsidRPr="008A484A">
      <w:rPr>
        <w:sz w:val="12"/>
        <w:szCs w:val="12"/>
      </w:rPr>
      <w:fldChar w:fldCharType="end"/>
    </w:r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D537" w14:textId="77777777" w:rsidR="0000351E" w:rsidRDefault="0000351E">
      <w:r>
        <w:separator/>
      </w:r>
    </w:p>
  </w:footnote>
  <w:footnote w:type="continuationSeparator" w:id="0">
    <w:p w14:paraId="16052372" w14:textId="77777777" w:rsidR="0000351E" w:rsidRDefault="0000351E">
      <w:r>
        <w:continuationSeparator/>
      </w:r>
    </w:p>
  </w:footnote>
  <w:footnote w:type="continuationNotice" w:id="1">
    <w:p w14:paraId="1395B3BC" w14:textId="77777777" w:rsidR="0000351E" w:rsidRDefault="000035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B1AC" w14:textId="6D5DD518" w:rsidR="00531D4D" w:rsidRPr="006C35BB" w:rsidRDefault="00531D4D" w:rsidP="007F69F8"/>
  <w:p w14:paraId="3FA3042D" w14:textId="7B9FEA7D" w:rsidR="00531D4D" w:rsidRDefault="00531D4D" w:rsidP="007F69F8">
    <w:pPr>
      <w:pStyle w:val="Logo00"/>
    </w:pPr>
    <w:r>
      <w:fldChar w:fldCharType="begin" w:fldLock="1"/>
    </w:r>
    <w:r>
      <w:instrText xml:space="preserve"> AUTOTEXT EG-Logo </w:instrText>
    </w:r>
    <w:r w:rsidR="0000351E"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3CE"/>
    <w:multiLevelType w:val="hybridMultilevel"/>
    <w:tmpl w:val="0AA48EC0"/>
    <w:lvl w:ilvl="0" w:tplc="C2AA8988">
      <w:start w:val="267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EDA"/>
    <w:multiLevelType w:val="hybridMultilevel"/>
    <w:tmpl w:val="F2986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7F9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02501"/>
    <w:multiLevelType w:val="singleLevel"/>
    <w:tmpl w:val="3A7C1F82"/>
    <w:lvl w:ilvl="0">
      <w:start w:val="1"/>
      <w:numFmt w:val="bullet"/>
      <w:pStyle w:val="Afsnitsniveau4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4" w15:restartNumberingAfterBreak="0">
    <w:nsid w:val="11FF1E43"/>
    <w:multiLevelType w:val="multilevel"/>
    <w:tmpl w:val="63E01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2D0223"/>
    <w:multiLevelType w:val="hybridMultilevel"/>
    <w:tmpl w:val="493C08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00133"/>
    <w:multiLevelType w:val="multilevel"/>
    <w:tmpl w:val="BF584112"/>
    <w:lvl w:ilvl="0">
      <w:start w:val="1"/>
      <w:numFmt w:val="bullet"/>
      <w:pStyle w:val="OpstilmstregAlts"/>
      <w:lvlText w:val="-"/>
      <w:lvlJc w:val="left"/>
      <w:pPr>
        <w:ind w:left="565" w:hanging="565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ind w:left="1132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99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6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3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0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7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4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1" w:hanging="567"/>
      </w:pPr>
      <w:rPr>
        <w:rFonts w:ascii="Wingdings" w:hAnsi="Wingdings" w:hint="default"/>
      </w:rPr>
    </w:lvl>
  </w:abstractNum>
  <w:abstractNum w:abstractNumId="7" w15:restartNumberingAfterBreak="0">
    <w:nsid w:val="367C7D61"/>
    <w:multiLevelType w:val="multilevel"/>
    <w:tmpl w:val="CDC6B4CA"/>
    <w:lvl w:ilvl="0">
      <w:start w:val="1"/>
      <w:numFmt w:val="bullet"/>
      <w:pStyle w:val="OpstilmbulletAltp"/>
      <w:lvlText w:val=""/>
      <w:lvlJc w:val="left"/>
      <w:pPr>
        <w:ind w:left="-569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-2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5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2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699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66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33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7" w:hanging="567"/>
      </w:pPr>
      <w:rPr>
        <w:rFonts w:ascii="Wingdings" w:hAnsi="Wingdings" w:hint="default"/>
      </w:rPr>
    </w:lvl>
  </w:abstractNum>
  <w:abstractNum w:abstractNumId="8" w15:restartNumberingAfterBreak="0">
    <w:nsid w:val="3D7D15AC"/>
    <w:multiLevelType w:val="multilevel"/>
    <w:tmpl w:val="82081362"/>
    <w:lvl w:ilvl="0">
      <w:start w:val="1"/>
      <w:numFmt w:val="decimal"/>
      <w:pStyle w:val="Opstilm1-a-iAlt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4535" w:hanging="566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5102" w:hanging="567"/>
      </w:pPr>
    </w:lvl>
  </w:abstractNum>
  <w:abstractNum w:abstractNumId="9" w15:restartNumberingAfterBreak="0">
    <w:nsid w:val="3EA33495"/>
    <w:multiLevelType w:val="multilevel"/>
    <w:tmpl w:val="9B8028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4BD9047D"/>
    <w:multiLevelType w:val="multilevel"/>
    <w:tmpl w:val="E0A488FC"/>
    <w:lvl w:ilvl="0">
      <w:start w:val="1"/>
      <w:numFmt w:val="decimal"/>
      <w:pStyle w:val="Overskriftsniveau1"/>
      <w:lvlText w:val="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</w:rPr>
    </w:lvl>
    <w:lvl w:ilvl="1">
      <w:start w:val="1"/>
      <w:numFmt w:val="decimal"/>
      <w:pStyle w:val="Overskriftsniveau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</w:rPr>
    </w:lvl>
    <w:lvl w:ilvl="2">
      <w:start w:val="1"/>
      <w:numFmt w:val="decimal"/>
      <w:pStyle w:val="Overskriftsniveau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</w:rPr>
    </w:lvl>
    <w:lvl w:ilvl="3">
      <w:start w:val="1"/>
      <w:numFmt w:val="decimal"/>
      <w:pStyle w:val="Overskriftsniveau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17F4279"/>
    <w:multiLevelType w:val="multilevel"/>
    <w:tmpl w:val="22520580"/>
    <w:lvl w:ilvl="0">
      <w:start w:val="1"/>
      <w:numFmt w:val="lowerLetter"/>
      <w:pStyle w:val="OpstilmbogstavAlta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2" w15:restartNumberingAfterBreak="0">
    <w:nsid w:val="51B9655E"/>
    <w:multiLevelType w:val="hybridMultilevel"/>
    <w:tmpl w:val="31EA64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D2DFF"/>
    <w:multiLevelType w:val="hybridMultilevel"/>
    <w:tmpl w:val="93CC633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C374F"/>
    <w:multiLevelType w:val="hybridMultilevel"/>
    <w:tmpl w:val="8A904336"/>
    <w:lvl w:ilvl="0" w:tplc="AE00D35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433FE"/>
    <w:multiLevelType w:val="hybridMultilevel"/>
    <w:tmpl w:val="BC140298"/>
    <w:lvl w:ilvl="0" w:tplc="7E7E14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67A98"/>
    <w:multiLevelType w:val="hybridMultilevel"/>
    <w:tmpl w:val="3BF449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45B1A"/>
    <w:multiLevelType w:val="hybridMultilevel"/>
    <w:tmpl w:val="EFAE9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B73AF"/>
    <w:multiLevelType w:val="multilevel"/>
    <w:tmpl w:val="3B1CFDDC"/>
    <w:lvl w:ilvl="0">
      <w:start w:val="1"/>
      <w:numFmt w:val="decimal"/>
      <w:pStyle w:val="Opstilm1-11-111Altm"/>
      <w:lvlText w:val="%1"/>
      <w:lvlJc w:val="left"/>
      <w:pPr>
        <w:tabs>
          <w:tab w:val="num" w:pos="1985"/>
        </w:tabs>
        <w:ind w:left="1702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70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70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702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702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5"/>
        </w:tabs>
        <w:ind w:left="1702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702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5"/>
        </w:tabs>
        <w:ind w:left="1702" w:hanging="851"/>
      </w:pPr>
      <w:rPr>
        <w:rFonts w:hint="default"/>
      </w:rPr>
    </w:lvl>
  </w:abstractNum>
  <w:abstractNum w:abstractNumId="19" w15:restartNumberingAfterBreak="0">
    <w:nsid w:val="75BF6C03"/>
    <w:multiLevelType w:val="hybridMultilevel"/>
    <w:tmpl w:val="0178CA84"/>
    <w:lvl w:ilvl="0" w:tplc="C2AA8988">
      <w:start w:val="267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17"/>
  </w:num>
  <w:num w:numId="11">
    <w:abstractNumId w:val="13"/>
  </w:num>
  <w:num w:numId="12">
    <w:abstractNumId w:val="16"/>
  </w:num>
  <w:num w:numId="13">
    <w:abstractNumId w:val="9"/>
  </w:num>
  <w:num w:numId="14">
    <w:abstractNumId w:val="14"/>
  </w:num>
  <w:num w:numId="15">
    <w:abstractNumId w:val="12"/>
  </w:num>
  <w:num w:numId="16">
    <w:abstractNumId w:val="19"/>
  </w:num>
  <w:num w:numId="17">
    <w:abstractNumId w:val="1"/>
  </w:num>
  <w:num w:numId="18">
    <w:abstractNumId w:val="0"/>
  </w:num>
  <w:num w:numId="19">
    <w:abstractNumId w:val="5"/>
  </w:num>
  <w:num w:numId="20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A4F"/>
    <w:rsid w:val="00001F8E"/>
    <w:rsid w:val="0000351E"/>
    <w:rsid w:val="00003643"/>
    <w:rsid w:val="00004E6B"/>
    <w:rsid w:val="0000504C"/>
    <w:rsid w:val="000054C3"/>
    <w:rsid w:val="00010CA9"/>
    <w:rsid w:val="00016273"/>
    <w:rsid w:val="000224E9"/>
    <w:rsid w:val="000252C8"/>
    <w:rsid w:val="000258E2"/>
    <w:rsid w:val="00025A9B"/>
    <w:rsid w:val="00031A28"/>
    <w:rsid w:val="00031FA8"/>
    <w:rsid w:val="00034EDF"/>
    <w:rsid w:val="00035A48"/>
    <w:rsid w:val="0003640F"/>
    <w:rsid w:val="00041EA1"/>
    <w:rsid w:val="0004305C"/>
    <w:rsid w:val="00045684"/>
    <w:rsid w:val="0004708C"/>
    <w:rsid w:val="00050097"/>
    <w:rsid w:val="00050FE1"/>
    <w:rsid w:val="000513DF"/>
    <w:rsid w:val="000547BB"/>
    <w:rsid w:val="00056547"/>
    <w:rsid w:val="00057FBA"/>
    <w:rsid w:val="00060167"/>
    <w:rsid w:val="00063016"/>
    <w:rsid w:val="00066690"/>
    <w:rsid w:val="00066BD5"/>
    <w:rsid w:val="000678E6"/>
    <w:rsid w:val="0007019F"/>
    <w:rsid w:val="000737B4"/>
    <w:rsid w:val="000752A4"/>
    <w:rsid w:val="00076D3D"/>
    <w:rsid w:val="00077D59"/>
    <w:rsid w:val="00077FA6"/>
    <w:rsid w:val="000849DE"/>
    <w:rsid w:val="00085557"/>
    <w:rsid w:val="0008594C"/>
    <w:rsid w:val="000869FA"/>
    <w:rsid w:val="00086C9C"/>
    <w:rsid w:val="00090519"/>
    <w:rsid w:val="00092C05"/>
    <w:rsid w:val="000937E6"/>
    <w:rsid w:val="00093B9C"/>
    <w:rsid w:val="000955D1"/>
    <w:rsid w:val="00097791"/>
    <w:rsid w:val="0009791C"/>
    <w:rsid w:val="000A7639"/>
    <w:rsid w:val="000B102E"/>
    <w:rsid w:val="000B142A"/>
    <w:rsid w:val="000B78A7"/>
    <w:rsid w:val="000C0A4F"/>
    <w:rsid w:val="000C1AB3"/>
    <w:rsid w:val="000C387A"/>
    <w:rsid w:val="000C5AC5"/>
    <w:rsid w:val="000D158E"/>
    <w:rsid w:val="000D198C"/>
    <w:rsid w:val="000D51BE"/>
    <w:rsid w:val="000D676F"/>
    <w:rsid w:val="000D6B4E"/>
    <w:rsid w:val="000E21AD"/>
    <w:rsid w:val="000E53A4"/>
    <w:rsid w:val="000E63AC"/>
    <w:rsid w:val="000F0126"/>
    <w:rsid w:val="000F27C6"/>
    <w:rsid w:val="000F2EFB"/>
    <w:rsid w:val="000F44F2"/>
    <w:rsid w:val="000F525D"/>
    <w:rsid w:val="000F57A8"/>
    <w:rsid w:val="000F7691"/>
    <w:rsid w:val="0010176C"/>
    <w:rsid w:val="00102CC1"/>
    <w:rsid w:val="00103EE5"/>
    <w:rsid w:val="001040AA"/>
    <w:rsid w:val="00106731"/>
    <w:rsid w:val="00106D5B"/>
    <w:rsid w:val="0011072D"/>
    <w:rsid w:val="00117880"/>
    <w:rsid w:val="00121D00"/>
    <w:rsid w:val="00122171"/>
    <w:rsid w:val="00122C70"/>
    <w:rsid w:val="0012397C"/>
    <w:rsid w:val="001276E9"/>
    <w:rsid w:val="001300D5"/>
    <w:rsid w:val="0013293B"/>
    <w:rsid w:val="00132F3E"/>
    <w:rsid w:val="00136337"/>
    <w:rsid w:val="001374EB"/>
    <w:rsid w:val="00137BFB"/>
    <w:rsid w:val="00140D83"/>
    <w:rsid w:val="00144317"/>
    <w:rsid w:val="001448F4"/>
    <w:rsid w:val="0014496E"/>
    <w:rsid w:val="00150F0C"/>
    <w:rsid w:val="00155A60"/>
    <w:rsid w:val="00160BE5"/>
    <w:rsid w:val="00161804"/>
    <w:rsid w:val="0016331A"/>
    <w:rsid w:val="001712D8"/>
    <w:rsid w:val="00177FE9"/>
    <w:rsid w:val="00180FD8"/>
    <w:rsid w:val="00185AA3"/>
    <w:rsid w:val="00186B7B"/>
    <w:rsid w:val="00186F57"/>
    <w:rsid w:val="00187220"/>
    <w:rsid w:val="00187BDE"/>
    <w:rsid w:val="0019312B"/>
    <w:rsid w:val="001959CD"/>
    <w:rsid w:val="0019670E"/>
    <w:rsid w:val="0019735F"/>
    <w:rsid w:val="001A01F2"/>
    <w:rsid w:val="001A03E1"/>
    <w:rsid w:val="001A4A61"/>
    <w:rsid w:val="001A4FD3"/>
    <w:rsid w:val="001A5AC5"/>
    <w:rsid w:val="001A7095"/>
    <w:rsid w:val="001B14F0"/>
    <w:rsid w:val="001B1B67"/>
    <w:rsid w:val="001B24DA"/>
    <w:rsid w:val="001B3066"/>
    <w:rsid w:val="001B649F"/>
    <w:rsid w:val="001B6B10"/>
    <w:rsid w:val="001B77BB"/>
    <w:rsid w:val="001C0472"/>
    <w:rsid w:val="001C1106"/>
    <w:rsid w:val="001C1CBA"/>
    <w:rsid w:val="001C4B12"/>
    <w:rsid w:val="001C4C73"/>
    <w:rsid w:val="001C6736"/>
    <w:rsid w:val="001C74A2"/>
    <w:rsid w:val="001C7B5B"/>
    <w:rsid w:val="001D4A0D"/>
    <w:rsid w:val="001D6159"/>
    <w:rsid w:val="001D75FC"/>
    <w:rsid w:val="001D7B74"/>
    <w:rsid w:val="001E02BD"/>
    <w:rsid w:val="001E0A12"/>
    <w:rsid w:val="001E0BA2"/>
    <w:rsid w:val="001E16EB"/>
    <w:rsid w:val="001E4890"/>
    <w:rsid w:val="001E48D3"/>
    <w:rsid w:val="001F10C2"/>
    <w:rsid w:val="001F27C5"/>
    <w:rsid w:val="001F4CBF"/>
    <w:rsid w:val="00200087"/>
    <w:rsid w:val="00202860"/>
    <w:rsid w:val="002050FC"/>
    <w:rsid w:val="00212080"/>
    <w:rsid w:val="00213B4B"/>
    <w:rsid w:val="002163FD"/>
    <w:rsid w:val="002170DF"/>
    <w:rsid w:val="00217AAA"/>
    <w:rsid w:val="0022063D"/>
    <w:rsid w:val="00222ECB"/>
    <w:rsid w:val="00224E29"/>
    <w:rsid w:val="00230DD8"/>
    <w:rsid w:val="002321D2"/>
    <w:rsid w:val="00234373"/>
    <w:rsid w:val="002353AD"/>
    <w:rsid w:val="00236081"/>
    <w:rsid w:val="00236505"/>
    <w:rsid w:val="00236DC1"/>
    <w:rsid w:val="002409D5"/>
    <w:rsid w:val="00245769"/>
    <w:rsid w:val="002535FA"/>
    <w:rsid w:val="00254473"/>
    <w:rsid w:val="00262635"/>
    <w:rsid w:val="0026385B"/>
    <w:rsid w:val="00263C07"/>
    <w:rsid w:val="00265339"/>
    <w:rsid w:val="0026611C"/>
    <w:rsid w:val="002662CD"/>
    <w:rsid w:val="00267947"/>
    <w:rsid w:val="00267C33"/>
    <w:rsid w:val="00276CD5"/>
    <w:rsid w:val="00280618"/>
    <w:rsid w:val="00282115"/>
    <w:rsid w:val="00287273"/>
    <w:rsid w:val="002914FF"/>
    <w:rsid w:val="00291CC4"/>
    <w:rsid w:val="00293E89"/>
    <w:rsid w:val="00294083"/>
    <w:rsid w:val="00294CB8"/>
    <w:rsid w:val="00295096"/>
    <w:rsid w:val="002A180F"/>
    <w:rsid w:val="002A5DC6"/>
    <w:rsid w:val="002A7044"/>
    <w:rsid w:val="002A7F2A"/>
    <w:rsid w:val="002A7FBF"/>
    <w:rsid w:val="002B005F"/>
    <w:rsid w:val="002B04A6"/>
    <w:rsid w:val="002B1879"/>
    <w:rsid w:val="002B3699"/>
    <w:rsid w:val="002B3768"/>
    <w:rsid w:val="002B40F2"/>
    <w:rsid w:val="002B44F6"/>
    <w:rsid w:val="002B4BF3"/>
    <w:rsid w:val="002B6A69"/>
    <w:rsid w:val="002B79C1"/>
    <w:rsid w:val="002C228B"/>
    <w:rsid w:val="002C38E9"/>
    <w:rsid w:val="002C5E07"/>
    <w:rsid w:val="002C69E9"/>
    <w:rsid w:val="002C6AB3"/>
    <w:rsid w:val="002D01E2"/>
    <w:rsid w:val="002D1089"/>
    <w:rsid w:val="002D2838"/>
    <w:rsid w:val="002D6495"/>
    <w:rsid w:val="002E04F3"/>
    <w:rsid w:val="002E2F15"/>
    <w:rsid w:val="002E46D0"/>
    <w:rsid w:val="002E791C"/>
    <w:rsid w:val="002F0988"/>
    <w:rsid w:val="00300D7C"/>
    <w:rsid w:val="00302F3A"/>
    <w:rsid w:val="003056C5"/>
    <w:rsid w:val="00306133"/>
    <w:rsid w:val="003108A9"/>
    <w:rsid w:val="00310993"/>
    <w:rsid w:val="0031301E"/>
    <w:rsid w:val="00315046"/>
    <w:rsid w:val="0031581A"/>
    <w:rsid w:val="00317AE8"/>
    <w:rsid w:val="00323AF5"/>
    <w:rsid w:val="00324BF8"/>
    <w:rsid w:val="00325DED"/>
    <w:rsid w:val="00331825"/>
    <w:rsid w:val="003320EF"/>
    <w:rsid w:val="00332751"/>
    <w:rsid w:val="00335223"/>
    <w:rsid w:val="00335CFF"/>
    <w:rsid w:val="00336454"/>
    <w:rsid w:val="00337792"/>
    <w:rsid w:val="00341F49"/>
    <w:rsid w:val="00342F7C"/>
    <w:rsid w:val="003438F6"/>
    <w:rsid w:val="003458D4"/>
    <w:rsid w:val="003462C4"/>
    <w:rsid w:val="003477FF"/>
    <w:rsid w:val="00356AE9"/>
    <w:rsid w:val="00357D26"/>
    <w:rsid w:val="00357E63"/>
    <w:rsid w:val="003631C3"/>
    <w:rsid w:val="0036449F"/>
    <w:rsid w:val="0036483C"/>
    <w:rsid w:val="00364C4C"/>
    <w:rsid w:val="00371447"/>
    <w:rsid w:val="00380372"/>
    <w:rsid w:val="00381526"/>
    <w:rsid w:val="00381942"/>
    <w:rsid w:val="00382338"/>
    <w:rsid w:val="0038347C"/>
    <w:rsid w:val="00390EA8"/>
    <w:rsid w:val="00391CC3"/>
    <w:rsid w:val="00392B74"/>
    <w:rsid w:val="0039464D"/>
    <w:rsid w:val="003A0256"/>
    <w:rsid w:val="003A050D"/>
    <w:rsid w:val="003A602C"/>
    <w:rsid w:val="003A63E8"/>
    <w:rsid w:val="003B0E88"/>
    <w:rsid w:val="003B2CA1"/>
    <w:rsid w:val="003B375B"/>
    <w:rsid w:val="003B3EF9"/>
    <w:rsid w:val="003C0162"/>
    <w:rsid w:val="003C070A"/>
    <w:rsid w:val="003C14D1"/>
    <w:rsid w:val="003C1ECE"/>
    <w:rsid w:val="003C2678"/>
    <w:rsid w:val="003C2A36"/>
    <w:rsid w:val="003C5318"/>
    <w:rsid w:val="003C59B6"/>
    <w:rsid w:val="003C6D18"/>
    <w:rsid w:val="003C750D"/>
    <w:rsid w:val="003C7871"/>
    <w:rsid w:val="003D1725"/>
    <w:rsid w:val="003D41D6"/>
    <w:rsid w:val="003D4DEA"/>
    <w:rsid w:val="003D4FD0"/>
    <w:rsid w:val="003D52BC"/>
    <w:rsid w:val="003D7C13"/>
    <w:rsid w:val="003E1855"/>
    <w:rsid w:val="003E7353"/>
    <w:rsid w:val="003E7754"/>
    <w:rsid w:val="003F06D5"/>
    <w:rsid w:val="003F3F3A"/>
    <w:rsid w:val="003F4E13"/>
    <w:rsid w:val="003F5FD2"/>
    <w:rsid w:val="003F6586"/>
    <w:rsid w:val="004018AD"/>
    <w:rsid w:val="004031A9"/>
    <w:rsid w:val="004032D5"/>
    <w:rsid w:val="00403501"/>
    <w:rsid w:val="00404B9E"/>
    <w:rsid w:val="00405ACB"/>
    <w:rsid w:val="00406334"/>
    <w:rsid w:val="00406969"/>
    <w:rsid w:val="004105DF"/>
    <w:rsid w:val="004107D3"/>
    <w:rsid w:val="00412EC1"/>
    <w:rsid w:val="00415E0C"/>
    <w:rsid w:val="0041653A"/>
    <w:rsid w:val="004173B7"/>
    <w:rsid w:val="0042363F"/>
    <w:rsid w:val="00425C6E"/>
    <w:rsid w:val="00427383"/>
    <w:rsid w:val="00431DE6"/>
    <w:rsid w:val="00434CED"/>
    <w:rsid w:val="004368E6"/>
    <w:rsid w:val="00443998"/>
    <w:rsid w:val="00444721"/>
    <w:rsid w:val="00444943"/>
    <w:rsid w:val="00444AC9"/>
    <w:rsid w:val="00447FC1"/>
    <w:rsid w:val="00451C6A"/>
    <w:rsid w:val="00454EAC"/>
    <w:rsid w:val="00456BAF"/>
    <w:rsid w:val="00456D24"/>
    <w:rsid w:val="004606CD"/>
    <w:rsid w:val="004608AD"/>
    <w:rsid w:val="00464E08"/>
    <w:rsid w:val="00473823"/>
    <w:rsid w:val="00475DE8"/>
    <w:rsid w:val="0047686E"/>
    <w:rsid w:val="00476E42"/>
    <w:rsid w:val="00481640"/>
    <w:rsid w:val="004838D4"/>
    <w:rsid w:val="00486D14"/>
    <w:rsid w:val="004878B3"/>
    <w:rsid w:val="004913D0"/>
    <w:rsid w:val="00491E09"/>
    <w:rsid w:val="0049223C"/>
    <w:rsid w:val="004924F3"/>
    <w:rsid w:val="004937FF"/>
    <w:rsid w:val="004954B8"/>
    <w:rsid w:val="00495CF7"/>
    <w:rsid w:val="004A1757"/>
    <w:rsid w:val="004A1A2A"/>
    <w:rsid w:val="004A3052"/>
    <w:rsid w:val="004A3195"/>
    <w:rsid w:val="004A41F9"/>
    <w:rsid w:val="004A5686"/>
    <w:rsid w:val="004A5F1F"/>
    <w:rsid w:val="004A71C7"/>
    <w:rsid w:val="004B0E5F"/>
    <w:rsid w:val="004B0FAE"/>
    <w:rsid w:val="004B5FEA"/>
    <w:rsid w:val="004C0106"/>
    <w:rsid w:val="004C171A"/>
    <w:rsid w:val="004C1BA9"/>
    <w:rsid w:val="004C3A26"/>
    <w:rsid w:val="004C546B"/>
    <w:rsid w:val="004C753D"/>
    <w:rsid w:val="004C773E"/>
    <w:rsid w:val="004D1F8C"/>
    <w:rsid w:val="004D769C"/>
    <w:rsid w:val="004D7C32"/>
    <w:rsid w:val="004D7F5E"/>
    <w:rsid w:val="004E2412"/>
    <w:rsid w:val="004E2CB2"/>
    <w:rsid w:val="004E334B"/>
    <w:rsid w:val="004E3D4F"/>
    <w:rsid w:val="004E3EDC"/>
    <w:rsid w:val="004E498D"/>
    <w:rsid w:val="004E7EB1"/>
    <w:rsid w:val="004F2C63"/>
    <w:rsid w:val="004F3EAD"/>
    <w:rsid w:val="00500727"/>
    <w:rsid w:val="00507EAE"/>
    <w:rsid w:val="005131EC"/>
    <w:rsid w:val="00513E18"/>
    <w:rsid w:val="00516851"/>
    <w:rsid w:val="00525B44"/>
    <w:rsid w:val="00526D59"/>
    <w:rsid w:val="0053016F"/>
    <w:rsid w:val="005312A4"/>
    <w:rsid w:val="00531D4D"/>
    <w:rsid w:val="00531ED7"/>
    <w:rsid w:val="00531FCD"/>
    <w:rsid w:val="005322C9"/>
    <w:rsid w:val="005322E0"/>
    <w:rsid w:val="005334AB"/>
    <w:rsid w:val="00533535"/>
    <w:rsid w:val="00534028"/>
    <w:rsid w:val="00534AA6"/>
    <w:rsid w:val="00535FB8"/>
    <w:rsid w:val="0053783C"/>
    <w:rsid w:val="0054095A"/>
    <w:rsid w:val="0054259B"/>
    <w:rsid w:val="00544984"/>
    <w:rsid w:val="005479DA"/>
    <w:rsid w:val="005504D7"/>
    <w:rsid w:val="00551502"/>
    <w:rsid w:val="00551B62"/>
    <w:rsid w:val="00553B6E"/>
    <w:rsid w:val="00553BD5"/>
    <w:rsid w:val="00553EAE"/>
    <w:rsid w:val="005545D9"/>
    <w:rsid w:val="00554989"/>
    <w:rsid w:val="0055536B"/>
    <w:rsid w:val="005638F0"/>
    <w:rsid w:val="00563EA8"/>
    <w:rsid w:val="00564592"/>
    <w:rsid w:val="00573BED"/>
    <w:rsid w:val="005741A3"/>
    <w:rsid w:val="0057453B"/>
    <w:rsid w:val="00574A18"/>
    <w:rsid w:val="00575711"/>
    <w:rsid w:val="00582795"/>
    <w:rsid w:val="005856B6"/>
    <w:rsid w:val="00585707"/>
    <w:rsid w:val="00590FE4"/>
    <w:rsid w:val="00591B59"/>
    <w:rsid w:val="005946C1"/>
    <w:rsid w:val="00597A41"/>
    <w:rsid w:val="005A1178"/>
    <w:rsid w:val="005A1391"/>
    <w:rsid w:val="005A1C1F"/>
    <w:rsid w:val="005A1D73"/>
    <w:rsid w:val="005A27BA"/>
    <w:rsid w:val="005A4C95"/>
    <w:rsid w:val="005B1BE3"/>
    <w:rsid w:val="005B2106"/>
    <w:rsid w:val="005B3502"/>
    <w:rsid w:val="005B41FE"/>
    <w:rsid w:val="005B57BB"/>
    <w:rsid w:val="005C17A3"/>
    <w:rsid w:val="005C2247"/>
    <w:rsid w:val="005C398D"/>
    <w:rsid w:val="005C3C81"/>
    <w:rsid w:val="005D03BC"/>
    <w:rsid w:val="005D07FF"/>
    <w:rsid w:val="005D16A5"/>
    <w:rsid w:val="005D26FD"/>
    <w:rsid w:val="005D4A3E"/>
    <w:rsid w:val="005D50C4"/>
    <w:rsid w:val="005D5E0C"/>
    <w:rsid w:val="005D6982"/>
    <w:rsid w:val="005D69D8"/>
    <w:rsid w:val="005D6CA9"/>
    <w:rsid w:val="005D7D57"/>
    <w:rsid w:val="005E3C22"/>
    <w:rsid w:val="005E3EDB"/>
    <w:rsid w:val="005E6638"/>
    <w:rsid w:val="005E76C9"/>
    <w:rsid w:val="005F00EE"/>
    <w:rsid w:val="005F3239"/>
    <w:rsid w:val="005F57E5"/>
    <w:rsid w:val="005F5E49"/>
    <w:rsid w:val="005F65B6"/>
    <w:rsid w:val="005F7E5F"/>
    <w:rsid w:val="0060051E"/>
    <w:rsid w:val="006017D7"/>
    <w:rsid w:val="00607A96"/>
    <w:rsid w:val="00612E97"/>
    <w:rsid w:val="00613A2E"/>
    <w:rsid w:val="006201BA"/>
    <w:rsid w:val="00620B89"/>
    <w:rsid w:val="00621059"/>
    <w:rsid w:val="006220AE"/>
    <w:rsid w:val="00623AF0"/>
    <w:rsid w:val="006254AF"/>
    <w:rsid w:val="006258DF"/>
    <w:rsid w:val="006307C2"/>
    <w:rsid w:val="006313A8"/>
    <w:rsid w:val="00635E74"/>
    <w:rsid w:val="00640FD8"/>
    <w:rsid w:val="006436C1"/>
    <w:rsid w:val="00643B90"/>
    <w:rsid w:val="00647A98"/>
    <w:rsid w:val="006635F6"/>
    <w:rsid w:val="00664656"/>
    <w:rsid w:val="00664A03"/>
    <w:rsid w:val="006657C9"/>
    <w:rsid w:val="006663CE"/>
    <w:rsid w:val="00666D16"/>
    <w:rsid w:val="00667D01"/>
    <w:rsid w:val="00670B93"/>
    <w:rsid w:val="006718F1"/>
    <w:rsid w:val="00671BFB"/>
    <w:rsid w:val="00672E4C"/>
    <w:rsid w:val="00676BCD"/>
    <w:rsid w:val="00676DCB"/>
    <w:rsid w:val="0067755F"/>
    <w:rsid w:val="00680FBE"/>
    <w:rsid w:val="0068288A"/>
    <w:rsid w:val="00683133"/>
    <w:rsid w:val="00683EDC"/>
    <w:rsid w:val="0068473E"/>
    <w:rsid w:val="00685014"/>
    <w:rsid w:val="0068646C"/>
    <w:rsid w:val="006878DF"/>
    <w:rsid w:val="0069074B"/>
    <w:rsid w:val="00691011"/>
    <w:rsid w:val="00692232"/>
    <w:rsid w:val="00692409"/>
    <w:rsid w:val="00693788"/>
    <w:rsid w:val="00694218"/>
    <w:rsid w:val="006947F2"/>
    <w:rsid w:val="00694848"/>
    <w:rsid w:val="0069495A"/>
    <w:rsid w:val="00695FC2"/>
    <w:rsid w:val="006970DC"/>
    <w:rsid w:val="006A3996"/>
    <w:rsid w:val="006A4E84"/>
    <w:rsid w:val="006A7C92"/>
    <w:rsid w:val="006B34FA"/>
    <w:rsid w:val="006B3E9A"/>
    <w:rsid w:val="006B4DD5"/>
    <w:rsid w:val="006C1847"/>
    <w:rsid w:val="006C35BB"/>
    <w:rsid w:val="006C424B"/>
    <w:rsid w:val="006C4A50"/>
    <w:rsid w:val="006C6FA9"/>
    <w:rsid w:val="006C759A"/>
    <w:rsid w:val="006D0841"/>
    <w:rsid w:val="006D16CF"/>
    <w:rsid w:val="006D19B7"/>
    <w:rsid w:val="006D7CA6"/>
    <w:rsid w:val="006E04E8"/>
    <w:rsid w:val="006E3559"/>
    <w:rsid w:val="006E3E4A"/>
    <w:rsid w:val="006E50D4"/>
    <w:rsid w:val="006E69E1"/>
    <w:rsid w:val="006E7D48"/>
    <w:rsid w:val="006F053C"/>
    <w:rsid w:val="006F0725"/>
    <w:rsid w:val="006F43CF"/>
    <w:rsid w:val="006F47A7"/>
    <w:rsid w:val="006F55C9"/>
    <w:rsid w:val="006F5ACF"/>
    <w:rsid w:val="006F698C"/>
    <w:rsid w:val="006F6D29"/>
    <w:rsid w:val="00700B8D"/>
    <w:rsid w:val="00701121"/>
    <w:rsid w:val="007019BA"/>
    <w:rsid w:val="00703CEC"/>
    <w:rsid w:val="00704916"/>
    <w:rsid w:val="00705E9B"/>
    <w:rsid w:val="00710AB8"/>
    <w:rsid w:val="00727F8C"/>
    <w:rsid w:val="00736566"/>
    <w:rsid w:val="007410C9"/>
    <w:rsid w:val="00741F59"/>
    <w:rsid w:val="00742308"/>
    <w:rsid w:val="00744CD5"/>
    <w:rsid w:val="00746B6B"/>
    <w:rsid w:val="00746BA1"/>
    <w:rsid w:val="00750C20"/>
    <w:rsid w:val="00754ED4"/>
    <w:rsid w:val="00755654"/>
    <w:rsid w:val="00756667"/>
    <w:rsid w:val="00756B12"/>
    <w:rsid w:val="00763570"/>
    <w:rsid w:val="00764E20"/>
    <w:rsid w:val="00765B78"/>
    <w:rsid w:val="007667AE"/>
    <w:rsid w:val="00767B0C"/>
    <w:rsid w:val="00772158"/>
    <w:rsid w:val="00773A73"/>
    <w:rsid w:val="007744D2"/>
    <w:rsid w:val="00776AE3"/>
    <w:rsid w:val="00782315"/>
    <w:rsid w:val="0078263A"/>
    <w:rsid w:val="00782C7D"/>
    <w:rsid w:val="007833D7"/>
    <w:rsid w:val="00783C1E"/>
    <w:rsid w:val="00787FD5"/>
    <w:rsid w:val="00790CC4"/>
    <w:rsid w:val="00790E86"/>
    <w:rsid w:val="00796DB0"/>
    <w:rsid w:val="00797677"/>
    <w:rsid w:val="007A2D2F"/>
    <w:rsid w:val="007A3C91"/>
    <w:rsid w:val="007A74CE"/>
    <w:rsid w:val="007A7D61"/>
    <w:rsid w:val="007A7D79"/>
    <w:rsid w:val="007B027B"/>
    <w:rsid w:val="007B05C4"/>
    <w:rsid w:val="007B086C"/>
    <w:rsid w:val="007B65D5"/>
    <w:rsid w:val="007B74F3"/>
    <w:rsid w:val="007B7E05"/>
    <w:rsid w:val="007C3497"/>
    <w:rsid w:val="007C56CE"/>
    <w:rsid w:val="007C617D"/>
    <w:rsid w:val="007D14F0"/>
    <w:rsid w:val="007D390A"/>
    <w:rsid w:val="007D5FAD"/>
    <w:rsid w:val="007D7660"/>
    <w:rsid w:val="007E0435"/>
    <w:rsid w:val="007E0822"/>
    <w:rsid w:val="007E1F31"/>
    <w:rsid w:val="007E4551"/>
    <w:rsid w:val="007E458C"/>
    <w:rsid w:val="007E647B"/>
    <w:rsid w:val="007E655D"/>
    <w:rsid w:val="007E6B4D"/>
    <w:rsid w:val="007F16E2"/>
    <w:rsid w:val="007F1B60"/>
    <w:rsid w:val="007F33A3"/>
    <w:rsid w:val="007F33DE"/>
    <w:rsid w:val="007F4392"/>
    <w:rsid w:val="007F4D05"/>
    <w:rsid w:val="007F69F8"/>
    <w:rsid w:val="007F765A"/>
    <w:rsid w:val="007F779A"/>
    <w:rsid w:val="00800D99"/>
    <w:rsid w:val="00802EF5"/>
    <w:rsid w:val="008031ED"/>
    <w:rsid w:val="00807603"/>
    <w:rsid w:val="00813283"/>
    <w:rsid w:val="00813E88"/>
    <w:rsid w:val="00815DC3"/>
    <w:rsid w:val="00822012"/>
    <w:rsid w:val="00827F96"/>
    <w:rsid w:val="00832167"/>
    <w:rsid w:val="00836BBB"/>
    <w:rsid w:val="00837CB6"/>
    <w:rsid w:val="008405EB"/>
    <w:rsid w:val="0084181B"/>
    <w:rsid w:val="00841C2C"/>
    <w:rsid w:val="00842CEF"/>
    <w:rsid w:val="0084638D"/>
    <w:rsid w:val="00850328"/>
    <w:rsid w:val="008513C8"/>
    <w:rsid w:val="008525D2"/>
    <w:rsid w:val="0085335D"/>
    <w:rsid w:val="00856B9C"/>
    <w:rsid w:val="00857124"/>
    <w:rsid w:val="00857554"/>
    <w:rsid w:val="00863843"/>
    <w:rsid w:val="00865DA4"/>
    <w:rsid w:val="00865EC3"/>
    <w:rsid w:val="00870ADB"/>
    <w:rsid w:val="008716F5"/>
    <w:rsid w:val="00871C4F"/>
    <w:rsid w:val="008773D3"/>
    <w:rsid w:val="008814E6"/>
    <w:rsid w:val="00881AA3"/>
    <w:rsid w:val="0088229C"/>
    <w:rsid w:val="00882CF5"/>
    <w:rsid w:val="00885DF7"/>
    <w:rsid w:val="00886B18"/>
    <w:rsid w:val="008873AC"/>
    <w:rsid w:val="008930B2"/>
    <w:rsid w:val="0089428D"/>
    <w:rsid w:val="008947C7"/>
    <w:rsid w:val="008952A1"/>
    <w:rsid w:val="00895EC6"/>
    <w:rsid w:val="00896CD1"/>
    <w:rsid w:val="008A08DA"/>
    <w:rsid w:val="008A222A"/>
    <w:rsid w:val="008A34CE"/>
    <w:rsid w:val="008A484A"/>
    <w:rsid w:val="008A667E"/>
    <w:rsid w:val="008B095E"/>
    <w:rsid w:val="008B1BC9"/>
    <w:rsid w:val="008B49BD"/>
    <w:rsid w:val="008B5903"/>
    <w:rsid w:val="008B596A"/>
    <w:rsid w:val="008C0B5F"/>
    <w:rsid w:val="008C1E44"/>
    <w:rsid w:val="008C40FC"/>
    <w:rsid w:val="008C6A73"/>
    <w:rsid w:val="008D078E"/>
    <w:rsid w:val="008D7CD2"/>
    <w:rsid w:val="008E0DA2"/>
    <w:rsid w:val="008E2BFE"/>
    <w:rsid w:val="008F1A0E"/>
    <w:rsid w:val="008F644E"/>
    <w:rsid w:val="008F6F18"/>
    <w:rsid w:val="008F7635"/>
    <w:rsid w:val="0090467C"/>
    <w:rsid w:val="00916679"/>
    <w:rsid w:val="00922BF8"/>
    <w:rsid w:val="00926597"/>
    <w:rsid w:val="00932E13"/>
    <w:rsid w:val="00940591"/>
    <w:rsid w:val="00941807"/>
    <w:rsid w:val="009447BD"/>
    <w:rsid w:val="009528BA"/>
    <w:rsid w:val="009531AD"/>
    <w:rsid w:val="009532A3"/>
    <w:rsid w:val="00954195"/>
    <w:rsid w:val="0095572B"/>
    <w:rsid w:val="0095723A"/>
    <w:rsid w:val="00957F97"/>
    <w:rsid w:val="009609A3"/>
    <w:rsid w:val="00962151"/>
    <w:rsid w:val="00964AFA"/>
    <w:rsid w:val="009674B0"/>
    <w:rsid w:val="00974845"/>
    <w:rsid w:val="00976997"/>
    <w:rsid w:val="0098140C"/>
    <w:rsid w:val="00983027"/>
    <w:rsid w:val="00984565"/>
    <w:rsid w:val="00990DB4"/>
    <w:rsid w:val="00991BFF"/>
    <w:rsid w:val="0099415C"/>
    <w:rsid w:val="00995D0E"/>
    <w:rsid w:val="00995FAD"/>
    <w:rsid w:val="009A254B"/>
    <w:rsid w:val="009A7FF1"/>
    <w:rsid w:val="009B0141"/>
    <w:rsid w:val="009B0B1C"/>
    <w:rsid w:val="009B41E2"/>
    <w:rsid w:val="009C2B37"/>
    <w:rsid w:val="009C41D8"/>
    <w:rsid w:val="009C6478"/>
    <w:rsid w:val="009C6F98"/>
    <w:rsid w:val="009D0F40"/>
    <w:rsid w:val="009D4469"/>
    <w:rsid w:val="009D577B"/>
    <w:rsid w:val="009D73EF"/>
    <w:rsid w:val="009E19E6"/>
    <w:rsid w:val="009E3CE7"/>
    <w:rsid w:val="009E532F"/>
    <w:rsid w:val="009E6013"/>
    <w:rsid w:val="009E7F5A"/>
    <w:rsid w:val="009F116B"/>
    <w:rsid w:val="009F1F96"/>
    <w:rsid w:val="009F3F00"/>
    <w:rsid w:val="009F562D"/>
    <w:rsid w:val="009F766C"/>
    <w:rsid w:val="00A02727"/>
    <w:rsid w:val="00A04008"/>
    <w:rsid w:val="00A05F8C"/>
    <w:rsid w:val="00A101DD"/>
    <w:rsid w:val="00A1096D"/>
    <w:rsid w:val="00A13BE1"/>
    <w:rsid w:val="00A1435B"/>
    <w:rsid w:val="00A14E16"/>
    <w:rsid w:val="00A16A0D"/>
    <w:rsid w:val="00A17AD6"/>
    <w:rsid w:val="00A21EA0"/>
    <w:rsid w:val="00A21FED"/>
    <w:rsid w:val="00A23583"/>
    <w:rsid w:val="00A253A9"/>
    <w:rsid w:val="00A254C8"/>
    <w:rsid w:val="00A26202"/>
    <w:rsid w:val="00A32669"/>
    <w:rsid w:val="00A33531"/>
    <w:rsid w:val="00A4189F"/>
    <w:rsid w:val="00A50022"/>
    <w:rsid w:val="00A51210"/>
    <w:rsid w:val="00A6182C"/>
    <w:rsid w:val="00A64198"/>
    <w:rsid w:val="00A66C8E"/>
    <w:rsid w:val="00A7038E"/>
    <w:rsid w:val="00A71D17"/>
    <w:rsid w:val="00A750BB"/>
    <w:rsid w:val="00A775AB"/>
    <w:rsid w:val="00A8059B"/>
    <w:rsid w:val="00A81291"/>
    <w:rsid w:val="00A835C2"/>
    <w:rsid w:val="00A9259F"/>
    <w:rsid w:val="00AA0E14"/>
    <w:rsid w:val="00AA1526"/>
    <w:rsid w:val="00AA1B6B"/>
    <w:rsid w:val="00AA3828"/>
    <w:rsid w:val="00AA6D5A"/>
    <w:rsid w:val="00AA78DB"/>
    <w:rsid w:val="00AC7485"/>
    <w:rsid w:val="00AD3F84"/>
    <w:rsid w:val="00AD491B"/>
    <w:rsid w:val="00AD75E7"/>
    <w:rsid w:val="00AD7831"/>
    <w:rsid w:val="00AD7BCE"/>
    <w:rsid w:val="00AE0E87"/>
    <w:rsid w:val="00AE0F9C"/>
    <w:rsid w:val="00AE1463"/>
    <w:rsid w:val="00AE4C8B"/>
    <w:rsid w:val="00AE4E28"/>
    <w:rsid w:val="00AE6074"/>
    <w:rsid w:val="00AF0757"/>
    <w:rsid w:val="00AF2336"/>
    <w:rsid w:val="00AF2A3B"/>
    <w:rsid w:val="00AF3CF1"/>
    <w:rsid w:val="00AF5CB2"/>
    <w:rsid w:val="00AF6B86"/>
    <w:rsid w:val="00AF6EDC"/>
    <w:rsid w:val="00B013DE"/>
    <w:rsid w:val="00B03438"/>
    <w:rsid w:val="00B03E1B"/>
    <w:rsid w:val="00B05528"/>
    <w:rsid w:val="00B066DB"/>
    <w:rsid w:val="00B11F3F"/>
    <w:rsid w:val="00B135E6"/>
    <w:rsid w:val="00B2103B"/>
    <w:rsid w:val="00B252B8"/>
    <w:rsid w:val="00B25494"/>
    <w:rsid w:val="00B26011"/>
    <w:rsid w:val="00B26B41"/>
    <w:rsid w:val="00B27C6C"/>
    <w:rsid w:val="00B27F68"/>
    <w:rsid w:val="00B30BF6"/>
    <w:rsid w:val="00B3114C"/>
    <w:rsid w:val="00B31642"/>
    <w:rsid w:val="00B36798"/>
    <w:rsid w:val="00B37D60"/>
    <w:rsid w:val="00B41BED"/>
    <w:rsid w:val="00B4309E"/>
    <w:rsid w:val="00B45FE3"/>
    <w:rsid w:val="00B4644F"/>
    <w:rsid w:val="00B56AF6"/>
    <w:rsid w:val="00B60627"/>
    <w:rsid w:val="00B61D27"/>
    <w:rsid w:val="00B61E00"/>
    <w:rsid w:val="00B62184"/>
    <w:rsid w:val="00B6280D"/>
    <w:rsid w:val="00B64C53"/>
    <w:rsid w:val="00B67620"/>
    <w:rsid w:val="00B71C8C"/>
    <w:rsid w:val="00B72FEE"/>
    <w:rsid w:val="00B73608"/>
    <w:rsid w:val="00B74317"/>
    <w:rsid w:val="00B76F5C"/>
    <w:rsid w:val="00B84C2D"/>
    <w:rsid w:val="00B852F1"/>
    <w:rsid w:val="00B85DFE"/>
    <w:rsid w:val="00B87414"/>
    <w:rsid w:val="00B918DE"/>
    <w:rsid w:val="00B9196B"/>
    <w:rsid w:val="00B951AD"/>
    <w:rsid w:val="00BA1440"/>
    <w:rsid w:val="00BA293E"/>
    <w:rsid w:val="00BA4BB8"/>
    <w:rsid w:val="00BB3ACE"/>
    <w:rsid w:val="00BB50FB"/>
    <w:rsid w:val="00BB6AC9"/>
    <w:rsid w:val="00BB6CF1"/>
    <w:rsid w:val="00BC48F9"/>
    <w:rsid w:val="00BC5C4B"/>
    <w:rsid w:val="00BC6A3B"/>
    <w:rsid w:val="00BD2D12"/>
    <w:rsid w:val="00BD3FE3"/>
    <w:rsid w:val="00BD4221"/>
    <w:rsid w:val="00BD5340"/>
    <w:rsid w:val="00BD6914"/>
    <w:rsid w:val="00BD6F38"/>
    <w:rsid w:val="00BD7CDE"/>
    <w:rsid w:val="00BE0F73"/>
    <w:rsid w:val="00BE465C"/>
    <w:rsid w:val="00BE4FB8"/>
    <w:rsid w:val="00BE7667"/>
    <w:rsid w:val="00BE777F"/>
    <w:rsid w:val="00BF1244"/>
    <w:rsid w:val="00BF1D16"/>
    <w:rsid w:val="00BF2CAA"/>
    <w:rsid w:val="00BF3E3A"/>
    <w:rsid w:val="00BF5086"/>
    <w:rsid w:val="00BF569E"/>
    <w:rsid w:val="00C00BED"/>
    <w:rsid w:val="00C04189"/>
    <w:rsid w:val="00C071DE"/>
    <w:rsid w:val="00C101B0"/>
    <w:rsid w:val="00C11510"/>
    <w:rsid w:val="00C11924"/>
    <w:rsid w:val="00C139B4"/>
    <w:rsid w:val="00C171C0"/>
    <w:rsid w:val="00C262F0"/>
    <w:rsid w:val="00C27779"/>
    <w:rsid w:val="00C303AB"/>
    <w:rsid w:val="00C3091F"/>
    <w:rsid w:val="00C3109B"/>
    <w:rsid w:val="00C31E75"/>
    <w:rsid w:val="00C33060"/>
    <w:rsid w:val="00C332A4"/>
    <w:rsid w:val="00C36163"/>
    <w:rsid w:val="00C378D1"/>
    <w:rsid w:val="00C439DD"/>
    <w:rsid w:val="00C465A9"/>
    <w:rsid w:val="00C46CBC"/>
    <w:rsid w:val="00C50D57"/>
    <w:rsid w:val="00C5190C"/>
    <w:rsid w:val="00C5317B"/>
    <w:rsid w:val="00C5329B"/>
    <w:rsid w:val="00C5432A"/>
    <w:rsid w:val="00C57A22"/>
    <w:rsid w:val="00C66B8C"/>
    <w:rsid w:val="00C66F04"/>
    <w:rsid w:val="00C67A98"/>
    <w:rsid w:val="00C7018E"/>
    <w:rsid w:val="00C70D20"/>
    <w:rsid w:val="00C71C9F"/>
    <w:rsid w:val="00C72245"/>
    <w:rsid w:val="00C72C90"/>
    <w:rsid w:val="00C7450A"/>
    <w:rsid w:val="00C74FA8"/>
    <w:rsid w:val="00C77572"/>
    <w:rsid w:val="00C8253D"/>
    <w:rsid w:val="00C828B4"/>
    <w:rsid w:val="00C83E30"/>
    <w:rsid w:val="00C84C71"/>
    <w:rsid w:val="00C86BF7"/>
    <w:rsid w:val="00C9124C"/>
    <w:rsid w:val="00C9248B"/>
    <w:rsid w:val="00C9414F"/>
    <w:rsid w:val="00C959D6"/>
    <w:rsid w:val="00C96409"/>
    <w:rsid w:val="00C97C3F"/>
    <w:rsid w:val="00CA005F"/>
    <w:rsid w:val="00CA0089"/>
    <w:rsid w:val="00CA1BD0"/>
    <w:rsid w:val="00CA4814"/>
    <w:rsid w:val="00CA5208"/>
    <w:rsid w:val="00CA561D"/>
    <w:rsid w:val="00CA60E0"/>
    <w:rsid w:val="00CA6764"/>
    <w:rsid w:val="00CB061F"/>
    <w:rsid w:val="00CB07CA"/>
    <w:rsid w:val="00CB3765"/>
    <w:rsid w:val="00CB3EE9"/>
    <w:rsid w:val="00CB4A6D"/>
    <w:rsid w:val="00CB4C17"/>
    <w:rsid w:val="00CB615E"/>
    <w:rsid w:val="00CB6CAD"/>
    <w:rsid w:val="00CB7593"/>
    <w:rsid w:val="00CB77B5"/>
    <w:rsid w:val="00CC3C4D"/>
    <w:rsid w:val="00CC42DD"/>
    <w:rsid w:val="00CC4FAA"/>
    <w:rsid w:val="00CC77D6"/>
    <w:rsid w:val="00CC78B9"/>
    <w:rsid w:val="00CD0E3C"/>
    <w:rsid w:val="00CD1B4B"/>
    <w:rsid w:val="00CD32F7"/>
    <w:rsid w:val="00CD435B"/>
    <w:rsid w:val="00CD5192"/>
    <w:rsid w:val="00CD61B8"/>
    <w:rsid w:val="00CE3A6D"/>
    <w:rsid w:val="00CE5795"/>
    <w:rsid w:val="00CE596E"/>
    <w:rsid w:val="00CF0C0D"/>
    <w:rsid w:val="00CF0D36"/>
    <w:rsid w:val="00CF1112"/>
    <w:rsid w:val="00CF5593"/>
    <w:rsid w:val="00CF7255"/>
    <w:rsid w:val="00CF740D"/>
    <w:rsid w:val="00D00AD6"/>
    <w:rsid w:val="00D00EE5"/>
    <w:rsid w:val="00D03E13"/>
    <w:rsid w:val="00D04A8A"/>
    <w:rsid w:val="00D05971"/>
    <w:rsid w:val="00D14413"/>
    <w:rsid w:val="00D14861"/>
    <w:rsid w:val="00D15F37"/>
    <w:rsid w:val="00D16093"/>
    <w:rsid w:val="00D1785F"/>
    <w:rsid w:val="00D21FFF"/>
    <w:rsid w:val="00D22213"/>
    <w:rsid w:val="00D24F08"/>
    <w:rsid w:val="00D2666D"/>
    <w:rsid w:val="00D2708C"/>
    <w:rsid w:val="00D27D11"/>
    <w:rsid w:val="00D30226"/>
    <w:rsid w:val="00D312A4"/>
    <w:rsid w:val="00D352F4"/>
    <w:rsid w:val="00D3584A"/>
    <w:rsid w:val="00D45E68"/>
    <w:rsid w:val="00D505D7"/>
    <w:rsid w:val="00D51D5C"/>
    <w:rsid w:val="00D52ACC"/>
    <w:rsid w:val="00D52AFB"/>
    <w:rsid w:val="00D56FC5"/>
    <w:rsid w:val="00D57747"/>
    <w:rsid w:val="00D60750"/>
    <w:rsid w:val="00D61714"/>
    <w:rsid w:val="00D6282B"/>
    <w:rsid w:val="00D63A8C"/>
    <w:rsid w:val="00D649E6"/>
    <w:rsid w:val="00D67C7C"/>
    <w:rsid w:val="00D71502"/>
    <w:rsid w:val="00D76D50"/>
    <w:rsid w:val="00D77C98"/>
    <w:rsid w:val="00D81536"/>
    <w:rsid w:val="00D836EA"/>
    <w:rsid w:val="00D91D58"/>
    <w:rsid w:val="00D95D7C"/>
    <w:rsid w:val="00D96540"/>
    <w:rsid w:val="00DA04D4"/>
    <w:rsid w:val="00DA0B82"/>
    <w:rsid w:val="00DA3D5E"/>
    <w:rsid w:val="00DA5094"/>
    <w:rsid w:val="00DA545C"/>
    <w:rsid w:val="00DA7F82"/>
    <w:rsid w:val="00DB2505"/>
    <w:rsid w:val="00DB2ED0"/>
    <w:rsid w:val="00DB57CB"/>
    <w:rsid w:val="00DB5B0D"/>
    <w:rsid w:val="00DC37E6"/>
    <w:rsid w:val="00DD1AE0"/>
    <w:rsid w:val="00DD1C85"/>
    <w:rsid w:val="00DD1F05"/>
    <w:rsid w:val="00DD3930"/>
    <w:rsid w:val="00DD5475"/>
    <w:rsid w:val="00DD659A"/>
    <w:rsid w:val="00DD6A7C"/>
    <w:rsid w:val="00DE0963"/>
    <w:rsid w:val="00DE1E21"/>
    <w:rsid w:val="00DE3D0F"/>
    <w:rsid w:val="00DE4ED5"/>
    <w:rsid w:val="00DE6A2A"/>
    <w:rsid w:val="00DF04E6"/>
    <w:rsid w:val="00DF13D0"/>
    <w:rsid w:val="00DF35AE"/>
    <w:rsid w:val="00DF6E5F"/>
    <w:rsid w:val="00DF7D62"/>
    <w:rsid w:val="00E0371A"/>
    <w:rsid w:val="00E04453"/>
    <w:rsid w:val="00E045E8"/>
    <w:rsid w:val="00E069BE"/>
    <w:rsid w:val="00E120DC"/>
    <w:rsid w:val="00E14934"/>
    <w:rsid w:val="00E1674D"/>
    <w:rsid w:val="00E21903"/>
    <w:rsid w:val="00E22D93"/>
    <w:rsid w:val="00E25722"/>
    <w:rsid w:val="00E27BD1"/>
    <w:rsid w:val="00E3028E"/>
    <w:rsid w:val="00E3029B"/>
    <w:rsid w:val="00E315CD"/>
    <w:rsid w:val="00E3266E"/>
    <w:rsid w:val="00E32FA8"/>
    <w:rsid w:val="00E35EAE"/>
    <w:rsid w:val="00E36440"/>
    <w:rsid w:val="00E377F1"/>
    <w:rsid w:val="00E40A7B"/>
    <w:rsid w:val="00E4435D"/>
    <w:rsid w:val="00E508DA"/>
    <w:rsid w:val="00E5230A"/>
    <w:rsid w:val="00E53FE1"/>
    <w:rsid w:val="00E54560"/>
    <w:rsid w:val="00E55D3F"/>
    <w:rsid w:val="00E60523"/>
    <w:rsid w:val="00E61AA0"/>
    <w:rsid w:val="00E63598"/>
    <w:rsid w:val="00E644EA"/>
    <w:rsid w:val="00E701DE"/>
    <w:rsid w:val="00E70B75"/>
    <w:rsid w:val="00E73893"/>
    <w:rsid w:val="00E73CF5"/>
    <w:rsid w:val="00E759A9"/>
    <w:rsid w:val="00E76BDE"/>
    <w:rsid w:val="00E77342"/>
    <w:rsid w:val="00E83629"/>
    <w:rsid w:val="00E8377E"/>
    <w:rsid w:val="00E8415D"/>
    <w:rsid w:val="00E865EB"/>
    <w:rsid w:val="00E8748E"/>
    <w:rsid w:val="00E91675"/>
    <w:rsid w:val="00E9304A"/>
    <w:rsid w:val="00E93A95"/>
    <w:rsid w:val="00E947FC"/>
    <w:rsid w:val="00E96753"/>
    <w:rsid w:val="00EA1975"/>
    <w:rsid w:val="00EA2E16"/>
    <w:rsid w:val="00EA4061"/>
    <w:rsid w:val="00EA57F8"/>
    <w:rsid w:val="00EB277B"/>
    <w:rsid w:val="00EB2D75"/>
    <w:rsid w:val="00EB3691"/>
    <w:rsid w:val="00EB5639"/>
    <w:rsid w:val="00EB6444"/>
    <w:rsid w:val="00EB778B"/>
    <w:rsid w:val="00EC5CA3"/>
    <w:rsid w:val="00EC7739"/>
    <w:rsid w:val="00ED0FE6"/>
    <w:rsid w:val="00ED151B"/>
    <w:rsid w:val="00ED3497"/>
    <w:rsid w:val="00ED3A1C"/>
    <w:rsid w:val="00ED3B21"/>
    <w:rsid w:val="00ED4A73"/>
    <w:rsid w:val="00ED63C9"/>
    <w:rsid w:val="00ED6EAE"/>
    <w:rsid w:val="00ED6ED2"/>
    <w:rsid w:val="00ED73F7"/>
    <w:rsid w:val="00ED7F90"/>
    <w:rsid w:val="00EE0F97"/>
    <w:rsid w:val="00EE105A"/>
    <w:rsid w:val="00EE38D9"/>
    <w:rsid w:val="00EE65FE"/>
    <w:rsid w:val="00EE7AC0"/>
    <w:rsid w:val="00EF0B91"/>
    <w:rsid w:val="00EF213A"/>
    <w:rsid w:val="00EF7B07"/>
    <w:rsid w:val="00F00243"/>
    <w:rsid w:val="00F014E4"/>
    <w:rsid w:val="00F01F45"/>
    <w:rsid w:val="00F02CE7"/>
    <w:rsid w:val="00F03036"/>
    <w:rsid w:val="00F0360E"/>
    <w:rsid w:val="00F04291"/>
    <w:rsid w:val="00F04D07"/>
    <w:rsid w:val="00F0712E"/>
    <w:rsid w:val="00F10536"/>
    <w:rsid w:val="00F10C7F"/>
    <w:rsid w:val="00F10F96"/>
    <w:rsid w:val="00F11688"/>
    <w:rsid w:val="00F1790A"/>
    <w:rsid w:val="00F2057D"/>
    <w:rsid w:val="00F2088B"/>
    <w:rsid w:val="00F21599"/>
    <w:rsid w:val="00F2320B"/>
    <w:rsid w:val="00F233CD"/>
    <w:rsid w:val="00F24065"/>
    <w:rsid w:val="00F253AD"/>
    <w:rsid w:val="00F31E8A"/>
    <w:rsid w:val="00F324C1"/>
    <w:rsid w:val="00F3440A"/>
    <w:rsid w:val="00F34687"/>
    <w:rsid w:val="00F36AB3"/>
    <w:rsid w:val="00F37F88"/>
    <w:rsid w:val="00F453D7"/>
    <w:rsid w:val="00F46172"/>
    <w:rsid w:val="00F51084"/>
    <w:rsid w:val="00F516D9"/>
    <w:rsid w:val="00F607C4"/>
    <w:rsid w:val="00F62B50"/>
    <w:rsid w:val="00F62BAC"/>
    <w:rsid w:val="00F62C43"/>
    <w:rsid w:val="00F62DC1"/>
    <w:rsid w:val="00F642FA"/>
    <w:rsid w:val="00F66462"/>
    <w:rsid w:val="00F71A6C"/>
    <w:rsid w:val="00F72F9E"/>
    <w:rsid w:val="00F74514"/>
    <w:rsid w:val="00F76F74"/>
    <w:rsid w:val="00F777CA"/>
    <w:rsid w:val="00F81B80"/>
    <w:rsid w:val="00F81EE6"/>
    <w:rsid w:val="00F86F1B"/>
    <w:rsid w:val="00F90383"/>
    <w:rsid w:val="00F9225D"/>
    <w:rsid w:val="00F941D0"/>
    <w:rsid w:val="00F9457D"/>
    <w:rsid w:val="00F95041"/>
    <w:rsid w:val="00F9698E"/>
    <w:rsid w:val="00FA211F"/>
    <w:rsid w:val="00FA30D6"/>
    <w:rsid w:val="00FA47CF"/>
    <w:rsid w:val="00FA7801"/>
    <w:rsid w:val="00FB0221"/>
    <w:rsid w:val="00FB17E8"/>
    <w:rsid w:val="00FB545C"/>
    <w:rsid w:val="00FB5D38"/>
    <w:rsid w:val="00FB6403"/>
    <w:rsid w:val="00FC1075"/>
    <w:rsid w:val="00FC1CA7"/>
    <w:rsid w:val="00FC4F86"/>
    <w:rsid w:val="00FC5100"/>
    <w:rsid w:val="00FC52CB"/>
    <w:rsid w:val="00FC6FD1"/>
    <w:rsid w:val="00FD11C1"/>
    <w:rsid w:val="00FD20DB"/>
    <w:rsid w:val="00FD30B7"/>
    <w:rsid w:val="00FD5B8A"/>
    <w:rsid w:val="00FD7EC5"/>
    <w:rsid w:val="00FE1370"/>
    <w:rsid w:val="00FE25B0"/>
    <w:rsid w:val="00FE382A"/>
    <w:rsid w:val="00FE437E"/>
    <w:rsid w:val="00FE539C"/>
    <w:rsid w:val="00FE6E8B"/>
    <w:rsid w:val="00FE7D41"/>
    <w:rsid w:val="00FF0561"/>
    <w:rsid w:val="00FF0784"/>
    <w:rsid w:val="00FF1467"/>
    <w:rsid w:val="00FF261E"/>
    <w:rsid w:val="00FF353C"/>
    <w:rsid w:val="00FF4E7C"/>
    <w:rsid w:val="00FF5292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C33DB2"/>
  <w15:docId w15:val="{8211F44C-0737-4BDD-86AC-D33F6B33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18"/>
        <w:szCs w:val="18"/>
        <w:lang w:val="da-DK" w:eastAsia="da-DK" w:bidi="ar-SA"/>
      </w:rPr>
    </w:rPrDefault>
    <w:pPrDefault>
      <w:pPr>
        <w:spacing w:line="288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011"/>
    <w:pPr>
      <w:spacing w:line="360" w:lineRule="auto"/>
    </w:pPr>
    <w:rPr>
      <w:spacing w:val="6"/>
    </w:rPr>
  </w:style>
  <w:style w:type="paragraph" w:styleId="Overskrift1">
    <w:name w:val="heading 1"/>
    <w:basedOn w:val="Normal"/>
    <w:next w:val="Normalindrykning"/>
    <w:qFormat/>
    <w:rsid w:val="00DA3D5E"/>
    <w:pPr>
      <w:keepNext/>
      <w:spacing w:after="180"/>
      <w:outlineLvl w:val="0"/>
    </w:pPr>
    <w:rPr>
      <w:b/>
      <w:caps/>
    </w:rPr>
  </w:style>
  <w:style w:type="paragraph" w:styleId="Overskrift2">
    <w:name w:val="heading 2"/>
    <w:basedOn w:val="Normal"/>
    <w:next w:val="Normal"/>
    <w:semiHidden/>
    <w:qFormat/>
    <w:rsid w:val="00DA3D5E"/>
    <w:pPr>
      <w:spacing w:after="180"/>
      <w:outlineLvl w:val="1"/>
    </w:pPr>
    <w:rPr>
      <w:caps/>
    </w:rPr>
  </w:style>
  <w:style w:type="paragraph" w:styleId="Overskrift3">
    <w:name w:val="heading 3"/>
    <w:basedOn w:val="Normal"/>
    <w:next w:val="Normal"/>
    <w:semiHidden/>
    <w:qFormat/>
    <w:rsid w:val="00001F8E"/>
    <w:pPr>
      <w:spacing w:after="180"/>
      <w:outlineLvl w:val="2"/>
    </w:pPr>
    <w:rPr>
      <w:caps/>
    </w:rPr>
  </w:style>
  <w:style w:type="paragraph" w:styleId="Overskrift4">
    <w:name w:val="heading 4"/>
    <w:basedOn w:val="Normal"/>
    <w:next w:val="Normal"/>
    <w:semiHidden/>
    <w:qFormat/>
    <w:rsid w:val="00001F8E"/>
    <w:pPr>
      <w:spacing w:after="180"/>
      <w:outlineLvl w:val="3"/>
    </w:pPr>
    <w:rPr>
      <w: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pstilmbogstavAlta">
    <w:name w:val="Opstil m. bogstav (Alt+a)"/>
    <w:basedOn w:val="Normal"/>
    <w:qFormat/>
    <w:rsid w:val="00612E97"/>
    <w:pPr>
      <w:numPr>
        <w:numId w:val="4"/>
      </w:numPr>
      <w:ind w:left="1418"/>
    </w:pPr>
  </w:style>
  <w:style w:type="paragraph" w:customStyle="1" w:styleId="OpstilmbulletAltp">
    <w:name w:val="Opstil m. bullet (Alt+p)"/>
    <w:basedOn w:val="Normal"/>
    <w:qFormat/>
    <w:rsid w:val="00282115"/>
    <w:pPr>
      <w:numPr>
        <w:numId w:val="5"/>
      </w:numPr>
      <w:ind w:left="1418"/>
    </w:pPr>
  </w:style>
  <w:style w:type="paragraph" w:styleId="Sidehoved">
    <w:name w:val="header"/>
    <w:basedOn w:val="Normal"/>
    <w:rsid w:val="00E120DC"/>
    <w:pPr>
      <w:tabs>
        <w:tab w:val="center" w:pos="4253"/>
        <w:tab w:val="right" w:pos="8505"/>
      </w:tabs>
    </w:pPr>
    <w:rPr>
      <w:noProof/>
    </w:rPr>
  </w:style>
  <w:style w:type="paragraph" w:styleId="Sidefod">
    <w:name w:val="footer"/>
    <w:basedOn w:val="Normal"/>
    <w:link w:val="SidefodTegn"/>
    <w:uiPriority w:val="99"/>
    <w:rsid w:val="00CA1BD0"/>
    <w:pPr>
      <w:tabs>
        <w:tab w:val="center" w:pos="4253"/>
        <w:tab w:val="right" w:pos="8505"/>
      </w:tabs>
      <w:jc w:val="right"/>
    </w:pPr>
    <w:rPr>
      <w:noProof/>
      <w:sz w:val="15"/>
    </w:rPr>
  </w:style>
  <w:style w:type="character" w:styleId="Sidetal">
    <w:name w:val="page number"/>
    <w:basedOn w:val="Standardskrifttypeiafsnit"/>
    <w:rsid w:val="00E377F1"/>
    <w:rPr>
      <w:noProof/>
    </w:rPr>
  </w:style>
  <w:style w:type="paragraph" w:customStyle="1" w:styleId="OpstilmstregAlts">
    <w:name w:val="Opstil m. streg (Alt+s)"/>
    <w:qFormat/>
    <w:rsid w:val="006663CE"/>
    <w:pPr>
      <w:numPr>
        <w:numId w:val="6"/>
      </w:numPr>
    </w:pPr>
  </w:style>
  <w:style w:type="paragraph" w:styleId="Normalindrykning">
    <w:name w:val="Normal Indent"/>
    <w:basedOn w:val="Normal"/>
    <w:qFormat/>
    <w:rsid w:val="00282115"/>
    <w:pPr>
      <w:ind w:left="851"/>
    </w:pPr>
  </w:style>
  <w:style w:type="paragraph" w:customStyle="1" w:styleId="Opstilm1-11-111Altm">
    <w:name w:val="Opstil m. 1 - 1.1 - 1.1.1 (Alt+m)"/>
    <w:basedOn w:val="Normal"/>
    <w:qFormat/>
    <w:rsid w:val="00CC42DD"/>
    <w:pPr>
      <w:numPr>
        <w:numId w:val="2"/>
      </w:numPr>
      <w:tabs>
        <w:tab w:val="left" w:pos="851"/>
      </w:tabs>
      <w:spacing w:after="140"/>
    </w:pPr>
  </w:style>
  <w:style w:type="paragraph" w:customStyle="1" w:styleId="Opstilm1-a-iAltn">
    <w:name w:val="Opstil m. 1. - a. - i.  (Alt+n)"/>
    <w:basedOn w:val="Normal"/>
    <w:qFormat/>
    <w:rsid w:val="00612E97"/>
    <w:pPr>
      <w:numPr>
        <w:numId w:val="3"/>
      </w:numPr>
      <w:ind w:left="1418"/>
    </w:pPr>
  </w:style>
  <w:style w:type="paragraph" w:styleId="Titel">
    <w:name w:val="Title"/>
    <w:next w:val="Normal"/>
    <w:link w:val="TitelTegn"/>
    <w:qFormat/>
    <w:rsid w:val="00DA3D5E"/>
    <w:pPr>
      <w:contextualSpacing/>
    </w:pPr>
    <w:rPr>
      <w:rFonts w:eastAsiaTheme="majorEastAsia" w:cstheme="majorBidi"/>
      <w:b/>
      <w:caps/>
      <w:sz w:val="24"/>
      <w:szCs w:val="52"/>
    </w:rPr>
  </w:style>
  <w:style w:type="character" w:customStyle="1" w:styleId="TitelTegn">
    <w:name w:val="Titel Tegn"/>
    <w:basedOn w:val="Standardskrifttypeiafsnit"/>
    <w:link w:val="Titel"/>
    <w:rsid w:val="00DA3D5E"/>
    <w:rPr>
      <w:rFonts w:ascii="Verdana" w:eastAsiaTheme="majorEastAsia" w:hAnsi="Verdana" w:cstheme="majorBidi"/>
      <w:b/>
      <w:caps/>
      <w:sz w:val="24"/>
      <w:szCs w:val="52"/>
    </w:rPr>
  </w:style>
  <w:style w:type="paragraph" w:customStyle="1" w:styleId="Logo01">
    <w:name w:val="Logo01"/>
    <w:semiHidden/>
    <w:qFormat/>
    <w:rsid w:val="007F69F8"/>
    <w:pPr>
      <w:ind w:left="7938" w:right="-1418"/>
    </w:pPr>
    <w:rPr>
      <w:noProof/>
      <w:sz w:val="16"/>
    </w:rPr>
  </w:style>
  <w:style w:type="paragraph" w:customStyle="1" w:styleId="Logo02">
    <w:name w:val="Logo02"/>
    <w:basedOn w:val="Logo01"/>
    <w:semiHidden/>
    <w:qFormat/>
    <w:rsid w:val="00063016"/>
    <w:rPr>
      <w:sz w:val="15"/>
      <w:szCs w:val="15"/>
    </w:rPr>
  </w:style>
  <w:style w:type="paragraph" w:customStyle="1" w:styleId="Logo00">
    <w:name w:val="Logo00"/>
    <w:semiHidden/>
    <w:qFormat/>
    <w:rsid w:val="00CA1BD0"/>
    <w:pPr>
      <w:jc w:val="center"/>
    </w:pPr>
    <w:rPr>
      <w:noProof/>
      <w:color w:val="797F81"/>
      <w:spacing w:val="-4"/>
      <w:sz w:val="14"/>
    </w:rPr>
  </w:style>
  <w:style w:type="paragraph" w:styleId="Citat">
    <w:name w:val="Quote"/>
    <w:basedOn w:val="Normal"/>
    <w:next w:val="Normal"/>
    <w:link w:val="CitatTegn"/>
    <w:qFormat/>
    <w:rsid w:val="00001F8E"/>
    <w:pPr>
      <w:ind w:left="567" w:right="567"/>
    </w:pPr>
    <w:rPr>
      <w:i/>
      <w:iCs/>
    </w:rPr>
  </w:style>
  <w:style w:type="character" w:customStyle="1" w:styleId="CitatTegn">
    <w:name w:val="Citat Tegn"/>
    <w:basedOn w:val="Standardskrifttypeiafsnit"/>
    <w:link w:val="Citat"/>
    <w:rsid w:val="00001F8E"/>
    <w:rPr>
      <w:rFonts w:ascii="Verdana" w:hAnsi="Verdana"/>
      <w:i/>
      <w:iCs/>
      <w:sz w:val="18"/>
    </w:rPr>
  </w:style>
  <w:style w:type="paragraph" w:customStyle="1" w:styleId="Overskriftsniveau1">
    <w:name w:val="Overskriftsniveau 1"/>
    <w:basedOn w:val="Normal"/>
    <w:next w:val="Normalindrykning"/>
    <w:rsid w:val="00B26011"/>
    <w:pPr>
      <w:keepNext/>
      <w:numPr>
        <w:numId w:val="7"/>
      </w:numPr>
      <w:spacing w:after="320"/>
      <w:outlineLvl w:val="0"/>
    </w:pPr>
    <w:rPr>
      <w:b/>
    </w:rPr>
  </w:style>
  <w:style w:type="paragraph" w:customStyle="1" w:styleId="Overskriftsniveau2">
    <w:name w:val="Overskriftsniveau 2"/>
    <w:basedOn w:val="Overskriftsniveau1"/>
    <w:next w:val="Normalindrykning"/>
    <w:rsid w:val="00B26011"/>
    <w:pPr>
      <w:numPr>
        <w:ilvl w:val="1"/>
      </w:numPr>
      <w:outlineLvl w:val="1"/>
    </w:pPr>
    <w:rPr>
      <w:b w:val="0"/>
    </w:rPr>
  </w:style>
  <w:style w:type="paragraph" w:customStyle="1" w:styleId="Overskriftsniveau3">
    <w:name w:val="Overskriftsniveau 3"/>
    <w:basedOn w:val="Overskriftsniveau2"/>
    <w:next w:val="Normalindrykning"/>
    <w:rsid w:val="00B26011"/>
    <w:pPr>
      <w:numPr>
        <w:ilvl w:val="2"/>
      </w:numPr>
      <w:outlineLvl w:val="2"/>
    </w:pPr>
  </w:style>
  <w:style w:type="paragraph" w:customStyle="1" w:styleId="Overskriftsniveau4">
    <w:name w:val="Overskriftsniveau 4"/>
    <w:basedOn w:val="Overskriftsniveau2"/>
    <w:next w:val="Normalindrykning"/>
    <w:rsid w:val="00B26011"/>
    <w:pPr>
      <w:numPr>
        <w:ilvl w:val="3"/>
      </w:numPr>
      <w:outlineLvl w:val="3"/>
    </w:pPr>
  </w:style>
  <w:style w:type="paragraph" w:styleId="Indholdsfortegnelse1">
    <w:name w:val="toc 1"/>
    <w:basedOn w:val="Normal"/>
    <w:next w:val="Normal"/>
    <w:autoRedefine/>
    <w:uiPriority w:val="39"/>
    <w:rsid w:val="00B26011"/>
    <w:pPr>
      <w:tabs>
        <w:tab w:val="left" w:pos="992"/>
        <w:tab w:val="right" w:leader="dot" w:pos="8505"/>
      </w:tabs>
      <w:ind w:left="992" w:right="851" w:hanging="992"/>
    </w:pPr>
    <w:rPr>
      <w:caps/>
      <w:noProof/>
      <w:sz w:val="16"/>
      <w:szCs w:val="20"/>
    </w:rPr>
  </w:style>
  <w:style w:type="paragraph" w:styleId="Indholdsfortegnelse2">
    <w:name w:val="toc 2"/>
    <w:basedOn w:val="Normal"/>
    <w:next w:val="Normal"/>
    <w:autoRedefine/>
    <w:uiPriority w:val="39"/>
    <w:rsid w:val="00B26011"/>
    <w:pPr>
      <w:tabs>
        <w:tab w:val="left" w:pos="1985"/>
        <w:tab w:val="right" w:leader="dot" w:pos="8505"/>
      </w:tabs>
      <w:ind w:left="1984" w:right="851" w:hanging="992"/>
    </w:pPr>
    <w:rPr>
      <w:caps/>
      <w:noProof/>
      <w:sz w:val="16"/>
      <w:szCs w:val="16"/>
    </w:rPr>
  </w:style>
  <w:style w:type="paragraph" w:customStyle="1" w:styleId="zzConfidential">
    <w:name w:val="zz Confidential"/>
    <w:basedOn w:val="Normal"/>
    <w:semiHidden/>
    <w:rsid w:val="00B26011"/>
    <w:pPr>
      <w:framePr w:w="9072" w:wrap="notBeside" w:vAnchor="page" w:hAnchor="margin" w:y="4594"/>
      <w:shd w:val="clear" w:color="FFFFFF" w:fill="auto"/>
      <w:jc w:val="center"/>
    </w:pPr>
    <w:rPr>
      <w:caps/>
      <w:noProof/>
    </w:rPr>
  </w:style>
  <w:style w:type="paragraph" w:customStyle="1" w:styleId="zzDokTitel">
    <w:name w:val="zz DokTitel"/>
    <w:basedOn w:val="Normal"/>
    <w:semiHidden/>
    <w:rsid w:val="00B26011"/>
    <w:pPr>
      <w:framePr w:w="9072" w:wrap="around" w:vAnchor="page" w:hAnchor="margin" w:y="6918"/>
      <w:shd w:val="clear" w:color="FFFFFF" w:fill="auto"/>
    </w:pPr>
    <w:rPr>
      <w:caps/>
    </w:rPr>
  </w:style>
  <w:style w:type="paragraph" w:customStyle="1" w:styleId="Afsnitsniveau2">
    <w:name w:val="Afsnitsniveau 2"/>
    <w:basedOn w:val="Overskriftsniveau2"/>
    <w:next w:val="Normalindrykning"/>
    <w:rsid w:val="00B26011"/>
    <w:pPr>
      <w:keepNext w:val="0"/>
      <w:numPr>
        <w:numId w:val="1"/>
      </w:numPr>
      <w:spacing w:after="0"/>
    </w:pPr>
  </w:style>
  <w:style w:type="paragraph" w:customStyle="1" w:styleId="Afsnitsniveau3">
    <w:name w:val="Afsnitsniveau 3"/>
    <w:basedOn w:val="Overskriftsniveau3"/>
    <w:next w:val="Normalindrykning"/>
    <w:rsid w:val="00B26011"/>
    <w:pPr>
      <w:keepNext w:val="0"/>
      <w:numPr>
        <w:numId w:val="1"/>
      </w:numPr>
      <w:spacing w:after="0"/>
    </w:pPr>
  </w:style>
  <w:style w:type="paragraph" w:customStyle="1" w:styleId="Afsnitsniveau4">
    <w:name w:val="Afsnitsniveau 4"/>
    <w:basedOn w:val="Overskriftsniveau4"/>
    <w:next w:val="Normalindrykning"/>
    <w:rsid w:val="00B26011"/>
    <w:pPr>
      <w:keepNext w:val="0"/>
      <w:numPr>
        <w:numId w:val="1"/>
      </w:numPr>
      <w:spacing w:after="0"/>
    </w:pPr>
  </w:style>
  <w:style w:type="paragraph" w:customStyle="1" w:styleId="Typografi1">
    <w:name w:val="Typografi1"/>
    <w:basedOn w:val="Indholdsfortegnelse1"/>
    <w:qFormat/>
    <w:rsid w:val="00926597"/>
    <w:pPr>
      <w:spacing w:line="288" w:lineRule="auto"/>
    </w:pPr>
  </w:style>
  <w:style w:type="paragraph" w:styleId="Listeafsnit">
    <w:name w:val="List Paragraph"/>
    <w:basedOn w:val="Normal"/>
    <w:uiPriority w:val="34"/>
    <w:qFormat/>
    <w:rsid w:val="008B095E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FA47CF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FA47C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FA47CF"/>
    <w:rPr>
      <w:spacing w:val="6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FA47CF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FA47CF"/>
    <w:rPr>
      <w:b/>
      <w:bCs/>
      <w:spacing w:val="6"/>
      <w:sz w:val="20"/>
      <w:szCs w:val="20"/>
    </w:rPr>
  </w:style>
  <w:style w:type="paragraph" w:styleId="Markeringsbobletekst">
    <w:name w:val="Balloon Text"/>
    <w:basedOn w:val="Normal"/>
    <w:link w:val="MarkeringsbobletekstTegn"/>
    <w:semiHidden/>
    <w:unhideWhenUsed/>
    <w:rsid w:val="00FA47CF"/>
    <w:pPr>
      <w:spacing w:line="240" w:lineRule="auto"/>
    </w:pPr>
    <w:rPr>
      <w:rFonts w:ascii="Segoe UI" w:hAnsi="Segoe UI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A47CF"/>
    <w:rPr>
      <w:rFonts w:ascii="Segoe UI" w:hAnsi="Segoe UI"/>
      <w:spacing w:val="6"/>
    </w:rPr>
  </w:style>
  <w:style w:type="character" w:customStyle="1" w:styleId="SidefodTegn">
    <w:name w:val="Sidefod Tegn"/>
    <w:basedOn w:val="Standardskrifttypeiafsnit"/>
    <w:link w:val="Sidefod"/>
    <w:uiPriority w:val="99"/>
    <w:rsid w:val="00922BF8"/>
    <w:rPr>
      <w:noProof/>
      <w:spacing w:val="6"/>
      <w:sz w:val="15"/>
    </w:rPr>
  </w:style>
  <w:style w:type="paragraph" w:styleId="Undertitel">
    <w:name w:val="Subtitle"/>
    <w:basedOn w:val="Normal"/>
    <w:next w:val="Normal"/>
    <w:link w:val="UndertitelTegn"/>
    <w:qFormat/>
    <w:rsid w:val="007E655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7E655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5D69D8"/>
    <w:rPr>
      <w:color w:val="0000FF" w:themeColor="hyperlink"/>
      <w:u w:val="single"/>
    </w:rPr>
  </w:style>
  <w:style w:type="table" w:styleId="Tabel-Gitter">
    <w:name w:val="Table Grid"/>
    <w:basedOn w:val="Tabel-Normal"/>
    <w:rsid w:val="00815D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AEE09577648439BFA455F9BBDA800" ma:contentTypeVersion="12" ma:contentTypeDescription="Opret et nyt dokument." ma:contentTypeScope="" ma:versionID="e24fdac1b46220246685d876b90d578b">
  <xsd:schema xmlns:xsd="http://www.w3.org/2001/XMLSchema" xmlns:xs="http://www.w3.org/2001/XMLSchema" xmlns:p="http://schemas.microsoft.com/office/2006/metadata/properties" xmlns:ns2="67626c3a-dbd0-4e9a-a055-ada19def4a12" xmlns:ns3="eba21a3b-809d-4bc3-9cd9-f6c476acece6" targetNamespace="http://schemas.microsoft.com/office/2006/metadata/properties" ma:root="true" ma:fieldsID="8d26d78f92440c957a3dcdae127a732a" ns2:_="" ns3:_="">
    <xsd:import namespace="67626c3a-dbd0-4e9a-a055-ada19def4a12"/>
    <xsd:import namespace="eba21a3b-809d-4bc3-9cd9-f6c476ace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26c3a-dbd0-4e9a-a055-ada19def4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1a3b-809d-4bc3-9cd9-f6c476ace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CE1D1-C88D-4419-ABC6-39A9AECCE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D8DDB-8D42-43B7-92D5-2472B98EFA18}"/>
</file>

<file path=customXml/itemProps3.xml><?xml version="1.0" encoding="utf-8"?>
<ds:datastoreItem xmlns:ds="http://schemas.openxmlformats.org/officeDocument/2006/customXml" ds:itemID="{BF9A5D16-6A00-E641-9CB7-60BBEDF8D0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6A8C77-3E11-40FE-B2C4-A789FCD9A889}">
  <ds:schemaRefs>
    <ds:schemaRef ds:uri="http://schemas.microsoft.com/office/2006/metadata/properties"/>
    <ds:schemaRef ds:uri="http://schemas.microsoft.com/office/infopath/2007/PartnerControls"/>
    <ds:schemaRef ds:uri="f519094a-5fcf-4b5b-97db-bfc85de5aa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25</Pages>
  <Words>5618</Words>
  <Characters>34274</Characters>
  <Application>Microsoft Office Word</Application>
  <DocSecurity>0</DocSecurity>
  <Lines>285</Lines>
  <Paragraphs>79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AdvoPro dokument</vt:lpstr>
      <vt:lpstr>AdvoPro dokument</vt:lpstr>
    </vt:vector>
  </TitlesOfParts>
  <Manager>MS Word 2013</Manager>
  <Company>© EG A/S, EG Legal</Company>
  <LinksUpToDate>false</LinksUpToDate>
  <CharactersWithSpaces>39813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AdvoPro dokument</dc:title>
  <dc:subject/>
  <dc:creator>© EG A/S, EG Legal</dc:creator>
  <cp:keywords/>
  <cp:lastModifiedBy>Lene Brix</cp:lastModifiedBy>
  <cp:revision>179</cp:revision>
  <cp:lastPrinted>2020-12-07T09:52:00Z</cp:lastPrinted>
  <dcterms:created xsi:type="dcterms:W3CDTF">2021-03-03T21:09:00Z</dcterms:created>
  <dcterms:modified xsi:type="dcterms:W3CDTF">2021-09-29T14:24:00Z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Sprog">
    <vt:lpwstr>dansk</vt:lpwstr>
  </property>
  <property fmtid="{D5CDD505-2E9C-101B-9397-08002B2CF9AE}" pid="3" name="AdvoProType">
    <vt:lpwstr>Korrespondance</vt:lpwstr>
  </property>
  <property fmtid="{D5CDD505-2E9C-101B-9397-08002B2CF9AE}" pid="4" name="EG_Logo">
    <vt:lpwstr>-1</vt:lpwstr>
  </property>
  <property fmtid="{D5CDD505-2E9C-101B-9397-08002B2CF9AE}" pid="5" name="ContentTypeId">
    <vt:lpwstr>0x01010099BAEE09577648439BFA455F9BBDA800</vt:lpwstr>
  </property>
</Properties>
</file>