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18104" w14:textId="01ECFADE" w:rsidR="00C91369" w:rsidRDefault="00050B16" w:rsidP="00093B9C">
      <w:pPr>
        <w:spacing w:line="288" w:lineRule="auto"/>
      </w:pPr>
      <w:r>
        <w:rPr>
          <w:noProof/>
        </w:rPr>
        <w:drawing>
          <wp:inline distT="0" distB="0" distL="0" distR="0" wp14:anchorId="7B60D8F5" wp14:editId="3068DFFE">
            <wp:extent cx="5749290" cy="81356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5749290" cy="8135620"/>
                    </a:xfrm>
                    <a:prstGeom prst="rect">
                      <a:avLst/>
                    </a:prstGeom>
                  </pic:spPr>
                </pic:pic>
              </a:graphicData>
            </a:graphic>
          </wp:inline>
        </w:drawing>
      </w:r>
    </w:p>
    <w:p w14:paraId="61786885" w14:textId="572E349C" w:rsidR="00B26011" w:rsidRDefault="00B26011" w:rsidP="00093B9C">
      <w:pPr>
        <w:spacing w:line="288" w:lineRule="auto"/>
      </w:pPr>
    </w:p>
    <w:p w14:paraId="22A5276E" w14:textId="77777777" w:rsidR="00D96A1B" w:rsidRDefault="00D96A1B" w:rsidP="00093B9C">
      <w:pPr>
        <w:spacing w:line="288" w:lineRule="auto"/>
      </w:pPr>
    </w:p>
    <w:p w14:paraId="634E9759" w14:textId="77777777" w:rsidR="00B26011" w:rsidRDefault="00B26011" w:rsidP="00093B9C">
      <w:pPr>
        <w:spacing w:line="288" w:lineRule="auto"/>
      </w:pPr>
    </w:p>
    <w:p w14:paraId="7F30F9C8" w14:textId="77777777" w:rsidR="00B26011" w:rsidRDefault="00B26011" w:rsidP="00093B9C">
      <w:pPr>
        <w:spacing w:line="288" w:lineRule="auto"/>
      </w:pPr>
    </w:p>
    <w:p w14:paraId="14EB5FDA" w14:textId="4B4C5E9B" w:rsidR="005A1178" w:rsidRDefault="00050B16" w:rsidP="00050B16">
      <w:pPr>
        <w:spacing w:line="288" w:lineRule="auto"/>
        <w:ind w:firstLine="567"/>
        <w:rPr>
          <w:sz w:val="16"/>
          <w:szCs w:val="16"/>
        </w:rPr>
      </w:pPr>
      <w:r>
        <w:rPr>
          <w:noProof/>
          <w:sz w:val="16"/>
          <w:szCs w:val="16"/>
        </w:rPr>
        <w:drawing>
          <wp:inline distT="0" distB="0" distL="0" distR="0" wp14:anchorId="4BD6380D" wp14:editId="7B977F61">
            <wp:extent cx="5268871" cy="745579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a:extLst>
                        <a:ext uri="{28A0092B-C50C-407E-A947-70E740481C1C}">
                          <a14:useLocalDpi xmlns:a14="http://schemas.microsoft.com/office/drawing/2010/main" val="0"/>
                        </a:ext>
                      </a:extLst>
                    </a:blip>
                    <a:stretch>
                      <a:fillRect/>
                    </a:stretch>
                  </pic:blipFill>
                  <pic:spPr>
                    <a:xfrm>
                      <a:off x="0" y="0"/>
                      <a:ext cx="5269147" cy="7456186"/>
                    </a:xfrm>
                    <a:prstGeom prst="rect">
                      <a:avLst/>
                    </a:prstGeom>
                  </pic:spPr>
                </pic:pic>
              </a:graphicData>
            </a:graphic>
          </wp:inline>
        </w:drawing>
      </w:r>
    </w:p>
    <w:p w14:paraId="24C8DAC8" w14:textId="77777777" w:rsidR="00B26011" w:rsidRPr="002F0988" w:rsidRDefault="00B26011" w:rsidP="00093B9C">
      <w:pPr>
        <w:spacing w:line="288" w:lineRule="auto"/>
        <w:rPr>
          <w:sz w:val="16"/>
          <w:szCs w:val="16"/>
        </w:rPr>
      </w:pPr>
    </w:p>
    <w:p w14:paraId="487DE10E" w14:textId="77777777" w:rsidR="00B26011" w:rsidRPr="002F0988" w:rsidRDefault="00B26011" w:rsidP="00093B9C">
      <w:pPr>
        <w:spacing w:line="288" w:lineRule="auto"/>
        <w:rPr>
          <w:sz w:val="16"/>
          <w:szCs w:val="16"/>
        </w:rPr>
      </w:pPr>
    </w:p>
    <w:p w14:paraId="202FAAFB" w14:textId="5E8B4B62" w:rsidR="00B26011" w:rsidRPr="002F0988" w:rsidRDefault="00B26011" w:rsidP="00093B9C">
      <w:pPr>
        <w:spacing w:line="288" w:lineRule="auto"/>
        <w:rPr>
          <w:sz w:val="16"/>
          <w:szCs w:val="16"/>
        </w:rPr>
      </w:pPr>
    </w:p>
    <w:p w14:paraId="5FBF314E" w14:textId="77777777" w:rsidR="00B26011" w:rsidRPr="002F0988" w:rsidRDefault="00B26011" w:rsidP="00093B9C">
      <w:pPr>
        <w:spacing w:line="288" w:lineRule="auto"/>
        <w:rPr>
          <w:sz w:val="16"/>
          <w:szCs w:val="16"/>
        </w:rPr>
      </w:pPr>
    </w:p>
    <w:p w14:paraId="44D35A2C" w14:textId="77777777" w:rsidR="00B26011" w:rsidRPr="002F0988" w:rsidRDefault="00B26011" w:rsidP="00093B9C">
      <w:pPr>
        <w:spacing w:line="288" w:lineRule="auto"/>
        <w:rPr>
          <w:sz w:val="16"/>
          <w:szCs w:val="16"/>
        </w:rPr>
      </w:pPr>
    </w:p>
    <w:p w14:paraId="7B3725D8" w14:textId="77777777" w:rsidR="00B26011" w:rsidRPr="002F0988" w:rsidRDefault="00B26011" w:rsidP="00093B9C">
      <w:pPr>
        <w:spacing w:line="288" w:lineRule="auto"/>
        <w:rPr>
          <w:sz w:val="16"/>
          <w:szCs w:val="16"/>
        </w:rPr>
      </w:pPr>
    </w:p>
    <w:p w14:paraId="0DB3C3D6" w14:textId="77777777" w:rsidR="00A21EA0" w:rsidRPr="002F0988" w:rsidRDefault="00A21EA0" w:rsidP="00093B9C">
      <w:pPr>
        <w:spacing w:line="288" w:lineRule="auto"/>
      </w:pPr>
      <w:bookmarkStart w:id="0" w:name="ÅåTekst"/>
      <w:bookmarkEnd w:id="0"/>
    </w:p>
    <w:p w14:paraId="446C9FAA" w14:textId="77777777" w:rsidR="00B26011" w:rsidRPr="002F0988" w:rsidRDefault="00B26011" w:rsidP="00093B9C">
      <w:pPr>
        <w:spacing w:line="288" w:lineRule="auto"/>
      </w:pPr>
    </w:p>
    <w:p w14:paraId="16361C12" w14:textId="77777777" w:rsidR="00B26011" w:rsidRPr="002F0988" w:rsidRDefault="00B26011" w:rsidP="00093B9C">
      <w:pPr>
        <w:spacing w:line="288" w:lineRule="auto"/>
      </w:pPr>
    </w:p>
    <w:p w14:paraId="34DF93D0" w14:textId="77777777" w:rsidR="00B26011" w:rsidRPr="002F0988" w:rsidRDefault="00B26011" w:rsidP="00093B9C">
      <w:pPr>
        <w:spacing w:line="288" w:lineRule="auto"/>
      </w:pPr>
    </w:p>
    <w:p w14:paraId="00367206" w14:textId="77777777" w:rsidR="00B26011" w:rsidRPr="002F0988" w:rsidRDefault="00B26011" w:rsidP="00093B9C">
      <w:pPr>
        <w:spacing w:line="288" w:lineRule="auto"/>
      </w:pPr>
    </w:p>
    <w:p w14:paraId="6111BA8B" w14:textId="77777777" w:rsidR="00B26011" w:rsidRPr="002F0988" w:rsidRDefault="00B26011" w:rsidP="00093B9C">
      <w:pPr>
        <w:spacing w:line="288" w:lineRule="auto"/>
      </w:pPr>
    </w:p>
    <w:p w14:paraId="002E5F36" w14:textId="77777777" w:rsidR="00B26011" w:rsidRPr="0004305C" w:rsidRDefault="00B26011" w:rsidP="00093B9C">
      <w:pPr>
        <w:spacing w:line="288" w:lineRule="auto"/>
        <w:rPr>
          <w:sz w:val="48"/>
          <w:szCs w:val="48"/>
        </w:rPr>
      </w:pPr>
    </w:p>
    <w:p w14:paraId="0E073FA3" w14:textId="77777777" w:rsidR="00B26011" w:rsidRPr="002F0988" w:rsidRDefault="00B26011" w:rsidP="00093B9C">
      <w:pPr>
        <w:spacing w:line="288" w:lineRule="auto"/>
      </w:pPr>
    </w:p>
    <w:p w14:paraId="4720F95A" w14:textId="77777777" w:rsidR="0004305C" w:rsidRDefault="0004305C" w:rsidP="00093B9C">
      <w:pPr>
        <w:spacing w:line="288" w:lineRule="auto"/>
      </w:pPr>
    </w:p>
    <w:p w14:paraId="54BB3A28" w14:textId="77777777" w:rsidR="00B26011" w:rsidRPr="002F0988" w:rsidRDefault="00B26011" w:rsidP="00093B9C">
      <w:pPr>
        <w:spacing w:line="288" w:lineRule="auto"/>
      </w:pPr>
    </w:p>
    <w:p w14:paraId="2DB2E294" w14:textId="77777777" w:rsidR="00B26011" w:rsidRPr="002F0988" w:rsidRDefault="00B26011" w:rsidP="00093B9C">
      <w:pPr>
        <w:spacing w:line="288" w:lineRule="auto"/>
      </w:pPr>
    </w:p>
    <w:p w14:paraId="42AB1DA2" w14:textId="77777777" w:rsidR="00B26011" w:rsidRPr="002F0988" w:rsidRDefault="00B26011" w:rsidP="00093B9C">
      <w:pPr>
        <w:spacing w:line="288" w:lineRule="auto"/>
      </w:pPr>
    </w:p>
    <w:p w14:paraId="399CAFD6" w14:textId="77777777" w:rsidR="00B26011" w:rsidRPr="002F0988" w:rsidRDefault="00B26011" w:rsidP="00093B9C">
      <w:pPr>
        <w:spacing w:line="288" w:lineRule="auto"/>
      </w:pPr>
    </w:p>
    <w:p w14:paraId="4B12725E" w14:textId="77777777" w:rsidR="00B26011" w:rsidRPr="002F0988" w:rsidRDefault="00B26011" w:rsidP="00093B9C">
      <w:pPr>
        <w:spacing w:line="288" w:lineRule="auto"/>
      </w:pPr>
    </w:p>
    <w:p w14:paraId="7E7DE21C" w14:textId="77777777" w:rsidR="00050B16" w:rsidRDefault="00050B16" w:rsidP="00050B16">
      <w:pPr>
        <w:pStyle w:val="zzDokTitel"/>
        <w:framePr w:wrap="around" w:hAnchor="page" w:x="1153" w:y="7139"/>
        <w:spacing w:line="288" w:lineRule="auto"/>
        <w:rPr>
          <w:b/>
          <w:sz w:val="48"/>
          <w:szCs w:val="48"/>
        </w:rPr>
      </w:pPr>
      <w:bookmarkStart w:id="1" w:name="_Hlk12006491"/>
      <w:r>
        <w:rPr>
          <w:b/>
          <w:sz w:val="48"/>
          <w:szCs w:val="48"/>
        </w:rPr>
        <w:t>Konkurrence</w:t>
      </w:r>
      <w:r w:rsidRPr="0004305C">
        <w:rPr>
          <w:b/>
          <w:sz w:val="48"/>
          <w:szCs w:val="48"/>
        </w:rPr>
        <w:t>betingelser</w:t>
      </w:r>
    </w:p>
    <w:p w14:paraId="3E583AFE" w14:textId="77777777" w:rsidR="00050B16" w:rsidRPr="00B30AD2" w:rsidRDefault="00050B16" w:rsidP="00050B16">
      <w:pPr>
        <w:framePr w:w="9072" w:wrap="around" w:vAnchor="page" w:hAnchor="page" w:x="1153" w:y="7139"/>
        <w:spacing w:line="288" w:lineRule="auto"/>
      </w:pPr>
      <w:r>
        <w:t>For projektkonkurrence om totalrådgivning vedrørende [</w:t>
      </w:r>
      <w:r w:rsidRPr="003320EF">
        <w:t>indsæt]</w:t>
      </w:r>
    </w:p>
    <w:bookmarkEnd w:id="1"/>
    <w:p w14:paraId="1DBA60E2" w14:textId="77777777" w:rsidR="00B26011" w:rsidRPr="002F0988" w:rsidRDefault="00B26011" w:rsidP="00093B9C">
      <w:pPr>
        <w:spacing w:line="288" w:lineRule="auto"/>
      </w:pPr>
    </w:p>
    <w:p w14:paraId="122384B0" w14:textId="77777777" w:rsidR="00B26011" w:rsidRPr="002F0988" w:rsidRDefault="00B26011" w:rsidP="00093B9C">
      <w:pPr>
        <w:spacing w:line="288" w:lineRule="auto"/>
      </w:pPr>
    </w:p>
    <w:p w14:paraId="77A60B75" w14:textId="77777777" w:rsidR="001D7B74" w:rsidRDefault="001D7B74" w:rsidP="001D7B74">
      <w:pPr>
        <w:spacing w:line="288" w:lineRule="auto"/>
      </w:pPr>
      <w:r>
        <w:t xml:space="preserve"> </w:t>
      </w:r>
    </w:p>
    <w:p w14:paraId="38127832" w14:textId="77777777" w:rsidR="00B26011" w:rsidRDefault="00B26011" w:rsidP="00926597">
      <w:pPr>
        <w:pStyle w:val="Typografi1"/>
      </w:pPr>
    </w:p>
    <w:p w14:paraId="3799F732" w14:textId="77777777" w:rsidR="00B26011" w:rsidRDefault="00B26011" w:rsidP="008B095E">
      <w:pPr>
        <w:spacing w:line="288" w:lineRule="auto"/>
        <w:rPr>
          <w:caps/>
        </w:rPr>
      </w:pPr>
      <w:r>
        <w:br w:type="page"/>
      </w:r>
      <w:bookmarkStart w:id="2" w:name="_Hlk12006465"/>
    </w:p>
    <w:bookmarkEnd w:id="2"/>
    <w:p w14:paraId="1409702A" w14:textId="4EF21C45" w:rsidR="00B26011" w:rsidRDefault="005E6EB6" w:rsidP="0019670E">
      <w:pPr>
        <w:pStyle w:val="Overskrift1"/>
        <w:numPr>
          <w:ilvl w:val="0"/>
          <w:numId w:val="9"/>
        </w:numPr>
      </w:pPr>
      <w:r>
        <w:lastRenderedPageBreak/>
        <w:t>Generelt om konkurrencen</w:t>
      </w:r>
    </w:p>
    <w:p w14:paraId="1B126D2A" w14:textId="08300393" w:rsidR="00DC167B" w:rsidRDefault="00DC167B" w:rsidP="00DC167B">
      <w:pPr>
        <w:keepNext/>
      </w:pPr>
      <w:r>
        <w:t>[</w:t>
      </w:r>
      <w:r w:rsidRPr="004A3052">
        <w:t>indsæt beskrivelse</w:t>
      </w:r>
      <w:r>
        <w:t xml:space="preserve"> af projektet]</w:t>
      </w:r>
    </w:p>
    <w:p w14:paraId="5DD149E5" w14:textId="2959AC64" w:rsidR="0013339A" w:rsidRDefault="0013339A" w:rsidP="00DC167B">
      <w:pPr>
        <w:keepNext/>
      </w:pPr>
    </w:p>
    <w:p w14:paraId="4920C716" w14:textId="31B0621C" w:rsidR="00B26011" w:rsidRDefault="00DC4B03" w:rsidP="0075561D">
      <w:pPr>
        <w:keepNext/>
      </w:pPr>
      <w:r>
        <w:t xml:space="preserve">Som en del af indsatsen om at inddrage cirkulær økonomi i byggebranchen </w:t>
      </w:r>
      <w:r w:rsidR="0075561D">
        <w:t>afholder</w:t>
      </w:r>
      <w:r>
        <w:t xml:space="preserve"> ordregiver</w:t>
      </w:r>
      <w:r w:rsidR="0075561D">
        <w:t xml:space="preserve"> en projektkonkurrence om udførelse af teknisk rådgivning og bistand i </w:t>
      </w:r>
      <w:r w:rsidR="00C72C2F">
        <w:t xml:space="preserve">totalrådgivning vedrørende </w:t>
      </w:r>
      <w:r w:rsidR="00263C07">
        <w:t>[</w:t>
      </w:r>
      <w:r w:rsidR="00263C07" w:rsidRPr="004A3052">
        <w:t>indsæt</w:t>
      </w:r>
      <w:r w:rsidR="008E0DA2" w:rsidRPr="004A3052">
        <w:t xml:space="preserve"> beskrivelse</w:t>
      </w:r>
      <w:r w:rsidR="002A7510">
        <w:t>].</w:t>
      </w:r>
      <w:r w:rsidR="00596210">
        <w:t xml:space="preserve"> Projektkonkurrencen omfatter [</w:t>
      </w:r>
      <w:r w:rsidR="00596210" w:rsidRPr="004A3052">
        <w:t>indsæt beskrivelse</w:t>
      </w:r>
      <w:r w:rsidR="00596210">
        <w:t>].</w:t>
      </w:r>
    </w:p>
    <w:p w14:paraId="51AD791F" w14:textId="2D118DCC" w:rsidR="00F37A66" w:rsidRDefault="00F37A66" w:rsidP="0075561D">
      <w:pPr>
        <w:keepNext/>
      </w:pPr>
    </w:p>
    <w:p w14:paraId="1F0066A3" w14:textId="18D3DEC7" w:rsidR="00EE6BAC" w:rsidRDefault="00961463" w:rsidP="0075561D">
      <w:pPr>
        <w:keepNext/>
      </w:pPr>
      <w:r>
        <w:t>Konkurrencen</w:t>
      </w:r>
      <w:r w:rsidR="0068023D">
        <w:t xml:space="preserve"> gennemføres </w:t>
      </w:r>
      <w:r>
        <w:t xml:space="preserve">som en projektkonkurrence </w:t>
      </w:r>
      <w:r w:rsidR="004A37A5">
        <w:t xml:space="preserve">med forudgående prækvalifikation </w:t>
      </w:r>
      <w:r w:rsidR="0068023D">
        <w:t xml:space="preserve">efter </w:t>
      </w:r>
      <w:r w:rsidR="00C77057">
        <w:t xml:space="preserve">udbudslovens </w:t>
      </w:r>
      <w:r w:rsidR="00B91206">
        <w:t>§</w:t>
      </w:r>
      <w:r w:rsidR="00C77057">
        <w:t>§</w:t>
      </w:r>
      <w:r w:rsidR="00CA5184">
        <w:t xml:space="preserve"> 84-</w:t>
      </w:r>
      <w:r w:rsidR="00102413">
        <w:t>92.</w:t>
      </w:r>
      <w:r w:rsidR="003951A4">
        <w:t xml:space="preserve"> </w:t>
      </w:r>
      <w:r w:rsidR="00780F14">
        <w:t>Projektkonkurrence</w:t>
      </w:r>
      <w:r w:rsidR="004A37A5">
        <w:t>n</w:t>
      </w:r>
      <w:r w:rsidR="00780F14">
        <w:t xml:space="preserve"> </w:t>
      </w:r>
      <w:r w:rsidR="00A67826">
        <w:t>overgår herefter til udbud med forhandling, jf. udbudslovens § 82</w:t>
      </w:r>
      <w:r w:rsidR="005B665A">
        <w:t>,</w:t>
      </w:r>
      <w:r w:rsidR="00780F14">
        <w:t xml:space="preserve"> med henblik på indgåelse af en totalrådgivningsaftale om gennemførelse af vinderprojektet</w:t>
      </w:r>
      <w:r w:rsidR="009D693A">
        <w:t>.</w:t>
      </w:r>
    </w:p>
    <w:p w14:paraId="30B29BD5" w14:textId="5888FE19" w:rsidR="005E6EB6" w:rsidRDefault="005E6EB6" w:rsidP="00263C07">
      <w:pPr>
        <w:pStyle w:val="Normalindrykning"/>
        <w:spacing w:line="288" w:lineRule="auto"/>
        <w:ind w:left="0"/>
      </w:pPr>
    </w:p>
    <w:p w14:paraId="3F1919E8" w14:textId="684F36F9" w:rsidR="00E217C6" w:rsidRDefault="003F7C92" w:rsidP="008471D0">
      <w:pPr>
        <w:keepNext/>
      </w:pPr>
      <w:r>
        <w:t xml:space="preserve">De nærmere krav til </w:t>
      </w:r>
      <w:r w:rsidR="002D5649">
        <w:t>ydelsen</w:t>
      </w:r>
      <w:r>
        <w:t xml:space="preserve"> fremgår af projektbeskrivelsen</w:t>
      </w:r>
      <w:r w:rsidR="007C2858">
        <w:t xml:space="preserve"> (bilag H)</w:t>
      </w:r>
      <w:r>
        <w:t xml:space="preserve">, mens vilkårene for samarbejdet i aftaleperioden fremgår af </w:t>
      </w:r>
      <w:r w:rsidR="00E217C6">
        <w:t>konkurrence</w:t>
      </w:r>
      <w:r>
        <w:t>materialets kontrakt</w:t>
      </w:r>
      <w:r w:rsidR="007C2858">
        <w:t xml:space="preserve"> (bilag F)</w:t>
      </w:r>
      <w:r>
        <w:t>.</w:t>
      </w:r>
    </w:p>
    <w:p w14:paraId="1FCFB42F" w14:textId="77777777" w:rsidR="00754ED4" w:rsidRDefault="00754ED4" w:rsidP="00754ED4">
      <w:pPr>
        <w:pStyle w:val="Normalindrykning"/>
        <w:spacing w:line="288" w:lineRule="auto"/>
        <w:ind w:left="0"/>
      </w:pPr>
    </w:p>
    <w:p w14:paraId="6B26F8F2" w14:textId="3A2EBE48" w:rsidR="008B095E" w:rsidRDefault="009F68D6" w:rsidP="0019670E">
      <w:pPr>
        <w:pStyle w:val="Overskrift1"/>
        <w:numPr>
          <w:ilvl w:val="0"/>
          <w:numId w:val="9"/>
        </w:numPr>
      </w:pPr>
      <w:r>
        <w:t>Konkurrence</w:t>
      </w:r>
      <w:r w:rsidR="008B095E">
        <w:t>materiale</w:t>
      </w:r>
    </w:p>
    <w:p w14:paraId="5129572C" w14:textId="3948BB2E" w:rsidR="008B095E" w:rsidRDefault="008B095E" w:rsidP="00E04453">
      <w:pPr>
        <w:pStyle w:val="Normalindrykning"/>
        <w:ind w:left="0"/>
      </w:pPr>
      <w:r>
        <w:t xml:space="preserve">Udover nærværende </w:t>
      </w:r>
      <w:r w:rsidR="007F1BDB">
        <w:t>konkurrence</w:t>
      </w:r>
      <w:r>
        <w:t xml:space="preserve">betingelser </w:t>
      </w:r>
      <w:r w:rsidR="00B0462B">
        <w:t xml:space="preserve">og udbudsbekendtgørelsen </w:t>
      </w:r>
      <w:r>
        <w:t xml:space="preserve">består </w:t>
      </w:r>
      <w:r w:rsidR="009F68D6">
        <w:t>konkurrence</w:t>
      </w:r>
      <w:r>
        <w:t>materiale</w:t>
      </w:r>
      <w:r w:rsidR="00263C07">
        <w:t>t</w:t>
      </w:r>
      <w:r>
        <w:t xml:space="preserve"> af følgende bestanddele:</w:t>
      </w:r>
    </w:p>
    <w:p w14:paraId="3A02052E" w14:textId="77777777" w:rsidR="008B095E" w:rsidRPr="008B095E" w:rsidRDefault="008B095E" w:rsidP="008B095E">
      <w:pPr>
        <w:pStyle w:val="Normalindrykning"/>
        <w:ind w:left="993"/>
        <w:rPr>
          <w:u w:val="single"/>
        </w:rPr>
      </w:pPr>
    </w:p>
    <w:p w14:paraId="7A8D9983" w14:textId="77777777" w:rsidR="008B095E" w:rsidRPr="008B095E" w:rsidRDefault="008B095E" w:rsidP="0019670E">
      <w:pPr>
        <w:pStyle w:val="Listeafsnit"/>
        <w:numPr>
          <w:ilvl w:val="0"/>
          <w:numId w:val="8"/>
        </w:numPr>
        <w:contextualSpacing w:val="0"/>
        <w:rPr>
          <w:vanish/>
          <w:u w:val="single"/>
        </w:rPr>
      </w:pPr>
    </w:p>
    <w:p w14:paraId="254734B2" w14:textId="77777777" w:rsidR="008B095E" w:rsidRPr="008B095E" w:rsidRDefault="008B095E" w:rsidP="0019670E">
      <w:pPr>
        <w:pStyle w:val="Listeafsnit"/>
        <w:numPr>
          <w:ilvl w:val="0"/>
          <w:numId w:val="8"/>
        </w:numPr>
        <w:contextualSpacing w:val="0"/>
        <w:rPr>
          <w:vanish/>
          <w:u w:val="single"/>
        </w:rPr>
      </w:pPr>
    </w:p>
    <w:p w14:paraId="37BD5F1D" w14:textId="77777777" w:rsidR="008B095E" w:rsidRPr="008B095E" w:rsidRDefault="008B095E" w:rsidP="0019670E">
      <w:pPr>
        <w:pStyle w:val="Normalindrykning"/>
        <w:numPr>
          <w:ilvl w:val="1"/>
          <w:numId w:val="8"/>
        </w:numPr>
        <w:ind w:left="284" w:hanging="284"/>
        <w:rPr>
          <w:u w:val="single"/>
        </w:rPr>
      </w:pPr>
      <w:r w:rsidRPr="008B095E">
        <w:rPr>
          <w:u w:val="single"/>
        </w:rPr>
        <w:t>Udbudsbilag</w:t>
      </w:r>
    </w:p>
    <w:p w14:paraId="76F6BC31" w14:textId="5629F2C1" w:rsidR="008B095E" w:rsidRDefault="00C66B8C" w:rsidP="00E04453">
      <w:pPr>
        <w:pStyle w:val="Normalindrykning"/>
        <w:ind w:left="0"/>
      </w:pPr>
      <w:r>
        <w:t>[</w:t>
      </w:r>
      <w:r w:rsidR="008B095E">
        <w:t>Bilag A: Tilbudsliste</w:t>
      </w:r>
    </w:p>
    <w:p w14:paraId="0F80BE5C" w14:textId="77777777" w:rsidR="003F086D" w:rsidRDefault="00BB4C02" w:rsidP="00E04453">
      <w:pPr>
        <w:pStyle w:val="Normalindrykning"/>
        <w:ind w:left="0"/>
      </w:pPr>
      <w:r>
        <w:t xml:space="preserve">Bilag B: </w:t>
      </w:r>
      <w:r w:rsidR="003F086D">
        <w:t>ESPD (Det fælles Europæiske udbudsdokument)</w:t>
      </w:r>
    </w:p>
    <w:p w14:paraId="0DAECAC4" w14:textId="0D8CF76E" w:rsidR="004356C1" w:rsidRDefault="003F086D" w:rsidP="00E04453">
      <w:pPr>
        <w:pStyle w:val="Normalindrykning"/>
        <w:ind w:left="0"/>
      </w:pPr>
      <w:r>
        <w:t xml:space="preserve">Bilag C: </w:t>
      </w:r>
      <w:r w:rsidR="004356C1">
        <w:t>Skabelon til erklæring om fælles befuldmægtiget i konsortier</w:t>
      </w:r>
    </w:p>
    <w:p w14:paraId="73FCF91F" w14:textId="647D9AF9" w:rsidR="004356C1" w:rsidRDefault="004356C1" w:rsidP="00E04453">
      <w:pPr>
        <w:pStyle w:val="Normalindrykning"/>
        <w:ind w:left="0"/>
      </w:pPr>
      <w:r>
        <w:t>Bilag D: Skabelon til støtteerklæring</w:t>
      </w:r>
    </w:p>
    <w:p w14:paraId="41AF3D6A" w14:textId="03A93F2F" w:rsidR="004356C1" w:rsidRDefault="004356C1" w:rsidP="00E04453">
      <w:pPr>
        <w:pStyle w:val="Normalindrykning"/>
        <w:ind w:left="0"/>
      </w:pPr>
      <w:r>
        <w:t>Bilag: E: Udbudstidsplan</w:t>
      </w:r>
    </w:p>
    <w:p w14:paraId="2252BABE" w14:textId="44487AB4" w:rsidR="00BB4C02" w:rsidRDefault="00833C96" w:rsidP="00E04453">
      <w:pPr>
        <w:pStyle w:val="Normalindrykning"/>
        <w:ind w:left="0"/>
      </w:pPr>
      <w:r>
        <w:t xml:space="preserve">Bilag F: </w:t>
      </w:r>
      <w:r w:rsidR="00BB4C02">
        <w:t>Kontrakt med ydelsesbeskrivelse</w:t>
      </w:r>
      <w:r w:rsidR="006F078A">
        <w:t xml:space="preserve"> inkl. bilag [indsæt]</w:t>
      </w:r>
      <w:r w:rsidR="00B75069">
        <w:t xml:space="preserve"> til </w:t>
      </w:r>
      <w:r w:rsidR="006F078A">
        <w:t>[indsæt]</w:t>
      </w:r>
    </w:p>
    <w:p w14:paraId="5547D257" w14:textId="794FF821" w:rsidR="00BB4C02" w:rsidRPr="00764178" w:rsidRDefault="00BB4C02" w:rsidP="00E04453">
      <w:pPr>
        <w:pStyle w:val="Normalindrykning"/>
        <w:ind w:left="0"/>
      </w:pPr>
      <w:r w:rsidRPr="00764178">
        <w:t xml:space="preserve">Bilag </w:t>
      </w:r>
      <w:r w:rsidR="00833C96">
        <w:t>G</w:t>
      </w:r>
      <w:r w:rsidRPr="00764178">
        <w:t>: Hovedtidsplan</w:t>
      </w:r>
    </w:p>
    <w:p w14:paraId="71FFEBA8" w14:textId="0BEF1236" w:rsidR="00BB4C02" w:rsidRPr="00764178" w:rsidRDefault="00BB4C02" w:rsidP="00E04453">
      <w:pPr>
        <w:pStyle w:val="Normalindrykning"/>
        <w:ind w:left="0"/>
      </w:pPr>
      <w:r w:rsidRPr="00764178">
        <w:t xml:space="preserve">Bilag </w:t>
      </w:r>
      <w:r w:rsidR="00833C96">
        <w:t>H</w:t>
      </w:r>
      <w:r w:rsidRPr="00764178">
        <w:t>: Projektbeskrivelse</w:t>
      </w:r>
    </w:p>
    <w:p w14:paraId="46FC22A3" w14:textId="48B1A24E" w:rsidR="00BB4C02" w:rsidRPr="00764178" w:rsidRDefault="00BB4C02" w:rsidP="00E04453">
      <w:pPr>
        <w:pStyle w:val="Normalindrykning"/>
        <w:ind w:left="0"/>
      </w:pPr>
      <w:r w:rsidRPr="00764178">
        <w:t xml:space="preserve">Bilag </w:t>
      </w:r>
      <w:r w:rsidR="00833C96">
        <w:t>I</w:t>
      </w:r>
      <w:r w:rsidRPr="00764178">
        <w:t xml:space="preserve">: </w:t>
      </w:r>
      <w:r w:rsidR="00DD741A">
        <w:t>Kravspecifikation [eller b</w:t>
      </w:r>
      <w:r w:rsidRPr="00764178">
        <w:t>yggeprogram</w:t>
      </w:r>
      <w:r w:rsidR="00DD741A">
        <w:t>]</w:t>
      </w:r>
      <w:r w:rsidRPr="00764178">
        <w:t xml:space="preserve"> inkl. </w:t>
      </w:r>
      <w:r w:rsidR="00DD741A">
        <w:t>b</w:t>
      </w:r>
      <w:r w:rsidRPr="00764178">
        <w:t>ilag</w:t>
      </w:r>
    </w:p>
    <w:p w14:paraId="2C5C6D7F" w14:textId="560CBC63" w:rsidR="00833C96" w:rsidRDefault="00BB4C02" w:rsidP="00E04453">
      <w:pPr>
        <w:pStyle w:val="Normalindrykning"/>
        <w:ind w:left="0"/>
      </w:pPr>
      <w:r w:rsidRPr="00764178">
        <w:t xml:space="preserve">Bilag </w:t>
      </w:r>
      <w:r w:rsidR="00833C96">
        <w:t>J</w:t>
      </w:r>
      <w:r w:rsidRPr="00764178">
        <w:t>: Geoteknisk rapport, miljø og kortlægningsnotat</w:t>
      </w:r>
    </w:p>
    <w:p w14:paraId="381B075E" w14:textId="359C0593" w:rsidR="00F74514" w:rsidRPr="00764178" w:rsidRDefault="00833C96" w:rsidP="00E04453">
      <w:pPr>
        <w:pStyle w:val="Normalindrykning"/>
        <w:ind w:left="0"/>
      </w:pPr>
      <w:r>
        <w:t>Bilag K: Persondataerklæring</w:t>
      </w:r>
      <w:r w:rsidR="00C66B8C" w:rsidRPr="00764178">
        <w:t>]</w:t>
      </w:r>
    </w:p>
    <w:p w14:paraId="6E59C459" w14:textId="77777777" w:rsidR="00E53FE1" w:rsidRDefault="00E53FE1" w:rsidP="00E04453">
      <w:pPr>
        <w:pStyle w:val="Normalindrykning"/>
        <w:ind w:left="0"/>
      </w:pPr>
    </w:p>
    <w:p w14:paraId="42763440" w14:textId="1EE73C83" w:rsidR="00E04453" w:rsidRDefault="00E04453" w:rsidP="00E04453">
      <w:pPr>
        <w:pStyle w:val="Normalindrykning"/>
        <w:ind w:left="0"/>
      </w:pPr>
      <w:r>
        <w:t xml:space="preserve">Rettelsesblade vil indgå i det samlede </w:t>
      </w:r>
      <w:r w:rsidR="00EE2700">
        <w:t>konkurrence</w:t>
      </w:r>
      <w:r>
        <w:t>materiale</w:t>
      </w:r>
      <w:r w:rsidR="00DA0EC7">
        <w:t>.</w:t>
      </w:r>
    </w:p>
    <w:p w14:paraId="605D854E" w14:textId="77777777" w:rsidR="002A7F2A" w:rsidRPr="00BD3FE3" w:rsidRDefault="002A7F2A" w:rsidP="002A7F2A">
      <w:pPr>
        <w:pStyle w:val="Normalindrykning"/>
        <w:ind w:left="0"/>
      </w:pPr>
    </w:p>
    <w:p w14:paraId="06167EDC" w14:textId="0AFAFDD2" w:rsidR="00976997" w:rsidRDefault="001C48F9" w:rsidP="0019670E">
      <w:pPr>
        <w:pStyle w:val="Normalindrykning"/>
        <w:numPr>
          <w:ilvl w:val="1"/>
          <w:numId w:val="8"/>
        </w:numPr>
        <w:ind w:left="567" w:hanging="567"/>
        <w:rPr>
          <w:u w:val="single"/>
        </w:rPr>
      </w:pPr>
      <w:r>
        <w:rPr>
          <w:u w:val="single"/>
        </w:rPr>
        <w:t>Konkurrence</w:t>
      </w:r>
      <w:r w:rsidR="00C5329B">
        <w:rPr>
          <w:u w:val="single"/>
        </w:rPr>
        <w:t>materialets tilgængelighed</w:t>
      </w:r>
    </w:p>
    <w:p w14:paraId="2559F806" w14:textId="28E6657D" w:rsidR="009D577B" w:rsidRDefault="001C48F9" w:rsidP="00A853A2">
      <w:r>
        <w:t>Konkurrence</w:t>
      </w:r>
      <w:r w:rsidR="00C5329B" w:rsidRPr="00C5329B">
        <w:t>materialet er</w:t>
      </w:r>
      <w:r w:rsidR="007667AE">
        <w:t xml:space="preserve"> fra offentliggørelse af</w:t>
      </w:r>
      <w:r w:rsidR="0068288A">
        <w:t xml:space="preserve"> udbudsbekendtgørelse</w:t>
      </w:r>
      <w:r w:rsidR="00ED0FE6">
        <w:t>n</w:t>
      </w:r>
      <w:r w:rsidR="00C5329B" w:rsidRPr="00C5329B">
        <w:t xml:space="preserve"> i sin helhed</w:t>
      </w:r>
      <w:r w:rsidR="00C5329B">
        <w:t xml:space="preserve"> tilgængeligt på </w:t>
      </w:r>
      <w:r w:rsidR="00C5329B" w:rsidRPr="001C6736">
        <w:t>[indsæt udbudsportal]</w:t>
      </w:r>
      <w:r w:rsidR="00341F49">
        <w:t xml:space="preserve"> </w:t>
      </w:r>
      <w:r w:rsidR="009D577B">
        <w:t>via følgende link:</w:t>
      </w:r>
      <w:r w:rsidR="009D577B" w:rsidRPr="009D577B">
        <w:t xml:space="preserve"> </w:t>
      </w:r>
      <w:r w:rsidR="009C6478">
        <w:t>[</w:t>
      </w:r>
      <w:r w:rsidR="009D577B" w:rsidRPr="001C6736">
        <w:t>indsæt</w:t>
      </w:r>
      <w:r w:rsidR="00F4478F">
        <w:t>,</w:t>
      </w:r>
      <w:r w:rsidR="009D577B" w:rsidRPr="001C6736">
        <w:t xml:space="preserve"> når mappe er oprettet</w:t>
      </w:r>
      <w:r w:rsidR="009C6478">
        <w:t>]</w:t>
      </w:r>
      <w:r w:rsidR="009D577B" w:rsidRPr="001C6736">
        <w:t>.</w:t>
      </w:r>
    </w:p>
    <w:p w14:paraId="15DBA4D3" w14:textId="77777777" w:rsidR="005504D7" w:rsidRDefault="005504D7" w:rsidP="00A853A2"/>
    <w:p w14:paraId="546E8E59" w14:textId="53800C82" w:rsidR="005504D7" w:rsidRDefault="005504D7" w:rsidP="00A853A2">
      <w:r>
        <w:lastRenderedPageBreak/>
        <w:t>Linket virker, når</w:t>
      </w:r>
      <w:r w:rsidR="00ED0FE6">
        <w:t xml:space="preserve"> </w:t>
      </w:r>
      <w:r w:rsidR="00A853A2">
        <w:t>konkurrencedeltageren</w:t>
      </w:r>
      <w:r w:rsidR="00ED0FE6">
        <w:t xml:space="preserve"> </w:t>
      </w:r>
      <w:r>
        <w:t xml:space="preserve">er oprettet som bruger af </w:t>
      </w:r>
      <w:r w:rsidRPr="00ED0FE6">
        <w:t>[indsæt udbudsportal]</w:t>
      </w:r>
      <w:r>
        <w:t xml:space="preserve"> og er logget ind. </w:t>
      </w:r>
    </w:p>
    <w:p w14:paraId="078CC5BD" w14:textId="77777777" w:rsidR="009D577B" w:rsidRDefault="009D577B" w:rsidP="009D577B">
      <w:pPr>
        <w:keepNext/>
      </w:pPr>
    </w:p>
    <w:p w14:paraId="3E8AA90B" w14:textId="3F3E2B4D" w:rsidR="009D577B" w:rsidRDefault="00A853A2" w:rsidP="009D577B">
      <w:r>
        <w:t>Konkurrencedeltagerne</w:t>
      </w:r>
      <w:r w:rsidR="009D577B">
        <w:t xml:space="preserve"> </w:t>
      </w:r>
      <w:r w:rsidR="009D577B" w:rsidRPr="003B664F">
        <w:t xml:space="preserve">er selv pligtige til at holde sig opdaterede om </w:t>
      </w:r>
      <w:r w:rsidR="003D00A1">
        <w:t xml:space="preserve">konkurrencens </w:t>
      </w:r>
      <w:r w:rsidR="009D577B" w:rsidRPr="003B664F">
        <w:t>forløb</w:t>
      </w:r>
      <w:r w:rsidR="009D577B">
        <w:t xml:space="preserve"> mv.</w:t>
      </w:r>
      <w:r w:rsidR="009D577B" w:rsidRPr="003B664F">
        <w:t xml:space="preserve"> via </w:t>
      </w:r>
      <w:r w:rsidR="009D577B" w:rsidRPr="00C7450A">
        <w:t>[indsæt udbudsportal]</w:t>
      </w:r>
      <w:r w:rsidR="00E53FE1" w:rsidRPr="00C7450A">
        <w:t>.</w:t>
      </w:r>
    </w:p>
    <w:p w14:paraId="3CCC28D8" w14:textId="165DBDCB" w:rsidR="005504D7" w:rsidRDefault="005504D7" w:rsidP="009D577B"/>
    <w:p w14:paraId="6883EC7A" w14:textId="46270716" w:rsidR="00C5329B" w:rsidRDefault="005504D7" w:rsidP="002B1879">
      <w:r>
        <w:t xml:space="preserve">Ved problemer med </w:t>
      </w:r>
      <w:r w:rsidRPr="00C7450A">
        <w:t>[indsæt udbudsportal]</w:t>
      </w:r>
      <w:r>
        <w:t xml:space="preserve"> af teknisk art henvises til </w:t>
      </w:r>
      <w:r w:rsidRPr="00C7450A">
        <w:t>[indsæt udbudsportal]</w:t>
      </w:r>
      <w:r>
        <w:t xml:space="preserve"> support</w:t>
      </w:r>
      <w:r w:rsidR="00C7450A">
        <w:t>.</w:t>
      </w:r>
    </w:p>
    <w:p w14:paraId="4C91D821" w14:textId="77777777" w:rsidR="007B1266" w:rsidRPr="009674B0" w:rsidRDefault="007B1266" w:rsidP="002B1879"/>
    <w:p w14:paraId="638ECE7C" w14:textId="315BE319" w:rsidR="00E508DA" w:rsidRDefault="000D6B4E" w:rsidP="0019670E">
      <w:pPr>
        <w:pStyle w:val="Overskrift1"/>
        <w:numPr>
          <w:ilvl w:val="0"/>
          <w:numId w:val="8"/>
        </w:numPr>
      </w:pPr>
      <w:r>
        <w:t>Ordregiver</w:t>
      </w:r>
      <w:r w:rsidR="0016745C">
        <w:t>s forhold</w:t>
      </w:r>
    </w:p>
    <w:p w14:paraId="2E1FB692" w14:textId="79085DB4" w:rsidR="00186B7B" w:rsidRPr="000F57A8" w:rsidRDefault="001A01F2" w:rsidP="0019670E">
      <w:pPr>
        <w:pStyle w:val="Normalindrykning"/>
        <w:numPr>
          <w:ilvl w:val="1"/>
          <w:numId w:val="8"/>
        </w:numPr>
        <w:ind w:left="284" w:hanging="284"/>
        <w:rPr>
          <w:u w:val="single"/>
        </w:rPr>
      </w:pPr>
      <w:r w:rsidRPr="000F57A8">
        <w:rPr>
          <w:u w:val="single"/>
        </w:rPr>
        <w:t>J</w:t>
      </w:r>
      <w:r w:rsidR="00186B7B" w:rsidRPr="000F57A8">
        <w:rPr>
          <w:u w:val="single"/>
        </w:rPr>
        <w:t xml:space="preserve">uridisk person </w:t>
      </w:r>
    </w:p>
    <w:p w14:paraId="5E2A452E" w14:textId="62ACEFFF" w:rsidR="00C7450A" w:rsidRDefault="002B04A6" w:rsidP="00186B7B">
      <w:r>
        <w:t xml:space="preserve">Ordregiver </w:t>
      </w:r>
      <w:r w:rsidR="00F453D7">
        <w:t xml:space="preserve">under dette udbud er: </w:t>
      </w:r>
    </w:p>
    <w:p w14:paraId="71754A96" w14:textId="77777777" w:rsidR="00F453D7" w:rsidRDefault="00F453D7" w:rsidP="00C7450A">
      <w:pPr>
        <w:pStyle w:val="Normalindrykning"/>
        <w:ind w:left="0"/>
      </w:pPr>
    </w:p>
    <w:p w14:paraId="25B3E2C9" w14:textId="4F7888C6" w:rsidR="00F453D7" w:rsidRDefault="00F453D7" w:rsidP="00C7450A">
      <w:pPr>
        <w:pStyle w:val="Normalindrykning"/>
        <w:ind w:left="0"/>
      </w:pPr>
      <w:r>
        <w:t>[ordregiver]</w:t>
      </w:r>
    </w:p>
    <w:p w14:paraId="603A4AA3" w14:textId="04C0F94E" w:rsidR="00F453D7" w:rsidRDefault="00F453D7" w:rsidP="00C7450A">
      <w:pPr>
        <w:pStyle w:val="Normalindrykning"/>
        <w:ind w:left="0"/>
      </w:pPr>
      <w:r>
        <w:t>[adresse]</w:t>
      </w:r>
    </w:p>
    <w:p w14:paraId="09097B33" w14:textId="3C8BD570" w:rsidR="00F453D7" w:rsidRDefault="00F453D7" w:rsidP="00C7450A">
      <w:pPr>
        <w:pStyle w:val="Normalindrykning"/>
        <w:ind w:left="0"/>
      </w:pPr>
      <w:r>
        <w:t>[</w:t>
      </w:r>
      <w:r w:rsidR="00D352F4">
        <w:t>postnummer, by]</w:t>
      </w:r>
    </w:p>
    <w:p w14:paraId="59976EE9" w14:textId="3641A1DD" w:rsidR="00D352F4" w:rsidRDefault="00D352F4" w:rsidP="00C7450A">
      <w:pPr>
        <w:pStyle w:val="Normalindrykning"/>
        <w:ind w:left="0"/>
      </w:pPr>
      <w:r>
        <w:t>CVR</w:t>
      </w:r>
      <w:r w:rsidR="00E43E62">
        <w:t>-</w:t>
      </w:r>
      <w:r w:rsidR="00486D14">
        <w:t>nr.: [indsæt]</w:t>
      </w:r>
    </w:p>
    <w:p w14:paraId="0D0822B5" w14:textId="77777777" w:rsidR="00486D14" w:rsidRDefault="00486D14" w:rsidP="00C7450A">
      <w:pPr>
        <w:pStyle w:val="Normalindrykning"/>
        <w:ind w:left="0"/>
      </w:pPr>
    </w:p>
    <w:p w14:paraId="4271840E" w14:textId="27836315" w:rsidR="001A01F2" w:rsidRDefault="00486D14" w:rsidP="00C7450A">
      <w:pPr>
        <w:pStyle w:val="Normalindrykning"/>
        <w:ind w:left="0"/>
      </w:pPr>
      <w:r>
        <w:t xml:space="preserve">Ordregiver er den ansvarlige for </w:t>
      </w:r>
      <w:r w:rsidR="00911F81">
        <w:t>konkurrencens</w:t>
      </w:r>
      <w:r>
        <w:t xml:space="preserve"> </w:t>
      </w:r>
      <w:r w:rsidR="00755654">
        <w:t>tilrettelæggelse og gennemførelse, og eventuel kontrakt vil skulle indgås med ordregiver.</w:t>
      </w:r>
    </w:p>
    <w:p w14:paraId="31DC9BE0" w14:textId="32355102" w:rsidR="00486D14" w:rsidRDefault="00755654" w:rsidP="00C7450A">
      <w:pPr>
        <w:pStyle w:val="Normalindrykning"/>
        <w:ind w:left="0"/>
      </w:pPr>
      <w:r>
        <w:t xml:space="preserve"> </w:t>
      </w:r>
    </w:p>
    <w:p w14:paraId="1BAC1330" w14:textId="29B801FC" w:rsidR="00186B7B" w:rsidRPr="000F57A8" w:rsidRDefault="001A01F2" w:rsidP="0019670E">
      <w:pPr>
        <w:pStyle w:val="Normalindrykning"/>
        <w:numPr>
          <w:ilvl w:val="1"/>
          <w:numId w:val="8"/>
        </w:numPr>
        <w:ind w:left="284" w:hanging="284"/>
        <w:rPr>
          <w:u w:val="single"/>
        </w:rPr>
      </w:pPr>
      <w:r w:rsidRPr="000F57A8">
        <w:rPr>
          <w:u w:val="single"/>
        </w:rPr>
        <w:t xml:space="preserve">Kontaktperson </w:t>
      </w:r>
    </w:p>
    <w:p w14:paraId="2E9CBD67" w14:textId="77777777" w:rsidR="00500727" w:rsidRDefault="00500727" w:rsidP="00500727">
      <w:r w:rsidRPr="006F6D29">
        <w:t>Som kontaktperson har ordregiver udpeget</w:t>
      </w:r>
      <w:r>
        <w:t>:</w:t>
      </w:r>
    </w:p>
    <w:p w14:paraId="4E1AF315" w14:textId="77777777" w:rsidR="00500727" w:rsidRDefault="00500727" w:rsidP="00500727"/>
    <w:p w14:paraId="7AEC3E39" w14:textId="77777777" w:rsidR="00500727" w:rsidRPr="00DD1F05" w:rsidRDefault="00500727" w:rsidP="00500727">
      <w:r w:rsidRPr="00DD1F05">
        <w:t>[Indsæt navn]</w:t>
      </w:r>
    </w:p>
    <w:p w14:paraId="541C097E" w14:textId="77777777" w:rsidR="00500727" w:rsidRPr="00DD1F05" w:rsidRDefault="00500727" w:rsidP="00500727">
      <w:r w:rsidRPr="00DD1F05">
        <w:t>Mail: [indsæt]</w:t>
      </w:r>
    </w:p>
    <w:p w14:paraId="52A4F91E" w14:textId="77777777" w:rsidR="00500727" w:rsidRPr="006F6D29" w:rsidRDefault="00500727" w:rsidP="00500727">
      <w:r w:rsidRPr="00DD1F05">
        <w:t>Tlf.: [indsæt]</w:t>
      </w:r>
    </w:p>
    <w:p w14:paraId="1DF5E5A4" w14:textId="77777777" w:rsidR="00500727" w:rsidRDefault="00500727" w:rsidP="00500727">
      <w:pPr>
        <w:rPr>
          <w:u w:val="single"/>
        </w:rPr>
      </w:pPr>
    </w:p>
    <w:p w14:paraId="7D779413" w14:textId="71F09962" w:rsidR="00500727" w:rsidRPr="006F6D29" w:rsidRDefault="00500727" w:rsidP="00500727">
      <w:r w:rsidRPr="006F6D29">
        <w:t xml:space="preserve">Alle henvendelser vedrørende </w:t>
      </w:r>
      <w:r w:rsidR="00911F81">
        <w:t>konkurrencen</w:t>
      </w:r>
      <w:r w:rsidRPr="006F6D29">
        <w:t xml:space="preserve"> bør dog ske via </w:t>
      </w:r>
      <w:r w:rsidRPr="00DD1F05">
        <w:t>[indsæt udbudsportal].</w:t>
      </w:r>
    </w:p>
    <w:p w14:paraId="396133F5" w14:textId="77777777" w:rsidR="00742308" w:rsidRPr="00742308" w:rsidRDefault="00742308" w:rsidP="00742308">
      <w:pPr>
        <w:pStyle w:val="Normalindrykning"/>
        <w:ind w:left="0"/>
      </w:pPr>
    </w:p>
    <w:p w14:paraId="13E1A45F" w14:textId="2ECD201B" w:rsidR="0016745C" w:rsidRDefault="003E4F6C" w:rsidP="0019670E">
      <w:pPr>
        <w:pStyle w:val="Overskrift1"/>
        <w:numPr>
          <w:ilvl w:val="0"/>
          <w:numId w:val="8"/>
        </w:numPr>
      </w:pPr>
      <w:bookmarkStart w:id="3" w:name="_Ref59103977"/>
      <w:bookmarkStart w:id="4" w:name="_Ref59523921"/>
      <w:r>
        <w:t>Konkurrencedeltagers</w:t>
      </w:r>
      <w:r w:rsidR="0016745C">
        <w:t xml:space="preserve"> forhold</w:t>
      </w:r>
    </w:p>
    <w:p w14:paraId="093D85A6" w14:textId="755D0881" w:rsidR="006C6A17" w:rsidRPr="00F226E6" w:rsidRDefault="00EF52F9" w:rsidP="006C6A17">
      <w:r>
        <w:t>K</w:t>
      </w:r>
      <w:r w:rsidR="00F652DA">
        <w:t>onkurrencedeltageren</w:t>
      </w:r>
      <w:r w:rsidR="006C6A17" w:rsidRPr="00F226E6">
        <w:t xml:space="preserve"> skal være den af </w:t>
      </w:r>
      <w:r w:rsidR="006C6A17">
        <w:t>ordregiver</w:t>
      </w:r>
      <w:r w:rsidR="006C6A17" w:rsidRPr="00F226E6">
        <w:t xml:space="preserve"> prækvalificerede juridiske person. </w:t>
      </w:r>
      <w:r w:rsidR="00386CC2">
        <w:t>K</w:t>
      </w:r>
      <w:r w:rsidR="00F652DA">
        <w:t>onkurrencedeltageren</w:t>
      </w:r>
      <w:r w:rsidR="006C6A17" w:rsidRPr="00F226E6">
        <w:t xml:space="preserve"> kan ikke lade sig erstatte af en anden juridisk person</w:t>
      </w:r>
      <w:r w:rsidR="006C6A17">
        <w:t>. D</w:t>
      </w:r>
      <w:r w:rsidR="006C6A17" w:rsidRPr="00F226E6">
        <w:t>ette gælder også eventuelle koncernforbundne virksomheder.</w:t>
      </w:r>
      <w:r w:rsidR="006C6A17">
        <w:t xml:space="preserve"> Ændring af udvalgte ansøgere eller </w:t>
      </w:r>
      <w:r w:rsidR="00F652DA">
        <w:t>konkurrencedeltagere</w:t>
      </w:r>
      <w:r w:rsidR="006C6A17">
        <w:t xml:space="preserve"> kan alene ske inden for udbudslovens rammer.</w:t>
      </w:r>
    </w:p>
    <w:p w14:paraId="183CF14C" w14:textId="77777777" w:rsidR="006C6A17" w:rsidRPr="00F226E6" w:rsidRDefault="006C6A17" w:rsidP="006C6A17"/>
    <w:p w14:paraId="7501A8BA" w14:textId="47596BB6" w:rsidR="006C6A17" w:rsidRDefault="006C6A17" w:rsidP="006C6A17">
      <w:r w:rsidRPr="00F226E6">
        <w:t xml:space="preserve">Hvis prækvalifikationen har omfattet et konsortium bestående af flere ansvarlige </w:t>
      </w:r>
      <w:r w:rsidR="00F652DA">
        <w:t>konkurrencedeltagere</w:t>
      </w:r>
      <w:r w:rsidRPr="00F226E6">
        <w:t>, skal det være netop disse juridiske personer – hverken færre eller flere – der af</w:t>
      </w:r>
      <w:r w:rsidR="00145785">
        <w:t xml:space="preserve">leverer </w:t>
      </w:r>
      <w:r w:rsidR="00B8264F">
        <w:lastRenderedPageBreak/>
        <w:t>skitseforslag</w:t>
      </w:r>
      <w:r w:rsidRPr="00F226E6">
        <w:t xml:space="preserve">. Der skal angives en fælles befuldmægtiget, som </w:t>
      </w:r>
      <w:r>
        <w:t>ordregiver</w:t>
      </w:r>
      <w:r w:rsidRPr="00F226E6">
        <w:t xml:space="preserve"> med bindende virkning for konsortiet kan indgå aftaler med.</w:t>
      </w:r>
      <w:r w:rsidRPr="0094369F">
        <w:t xml:space="preserve"> </w:t>
      </w:r>
      <w:r>
        <w:t xml:space="preserve">Erklæring herom skal afgives ved anvendelse af </w:t>
      </w:r>
      <w:r w:rsidRPr="00073BBD">
        <w:t>bilag C.</w:t>
      </w:r>
      <w:r>
        <w:t xml:space="preserve"> </w:t>
      </w:r>
    </w:p>
    <w:p w14:paraId="7DE214B7" w14:textId="77777777" w:rsidR="00BD4794" w:rsidRDefault="00BD4794" w:rsidP="006C6A17"/>
    <w:p w14:paraId="63506B28" w14:textId="541F0B70" w:rsidR="00BD4794" w:rsidRPr="00FC2BED" w:rsidRDefault="00BD4794" w:rsidP="00BD4794">
      <w:r w:rsidRPr="00815348">
        <w:t xml:space="preserve">Hvis </w:t>
      </w:r>
      <w:r>
        <w:t xml:space="preserve">ansøger ved </w:t>
      </w:r>
      <w:r w:rsidRPr="00815348">
        <w:t>prækvalifikationen har</w:t>
      </w:r>
      <w:r>
        <w:t xml:space="preserve"> baseret sig på en eller flere andre økonomiske aktører, for opfyldelse af minimumskrav til teknisk og faglig formåen, jf. afsnit </w:t>
      </w:r>
      <w:r>
        <w:fldChar w:fldCharType="begin"/>
      </w:r>
      <w:r>
        <w:instrText xml:space="preserve"> REF _Ref73090038 \r \h </w:instrText>
      </w:r>
      <w:r>
        <w:fldChar w:fldCharType="separate"/>
      </w:r>
      <w:r w:rsidR="008C6F92">
        <w:t>7.2.2</w:t>
      </w:r>
      <w:r>
        <w:fldChar w:fldCharType="end"/>
      </w:r>
      <w:r w:rsidR="00771FD2">
        <w:t>,</w:t>
      </w:r>
      <w:r>
        <w:t xml:space="preserve"> eller udvælgelse, jf. afsnit </w:t>
      </w:r>
      <w:r>
        <w:fldChar w:fldCharType="begin"/>
      </w:r>
      <w:r>
        <w:instrText xml:space="preserve"> REF _Ref73090086 \r \h </w:instrText>
      </w:r>
      <w:r>
        <w:fldChar w:fldCharType="separate"/>
      </w:r>
      <w:r w:rsidR="009E4934">
        <w:t>7.3</w:t>
      </w:r>
      <w:r>
        <w:fldChar w:fldCharType="end"/>
      </w:r>
      <w:r w:rsidRPr="00815348">
        <w:t xml:space="preserve">, skal </w:t>
      </w:r>
      <w:r>
        <w:t xml:space="preserve">disse økonomiske aktører være leverandører på den pågældende del af kontrakten. Overholdes dette ikke, vil den pågældende </w:t>
      </w:r>
      <w:r w:rsidR="00AC5807">
        <w:t>konkurrencedeltager</w:t>
      </w:r>
      <w:r>
        <w:t xml:space="preserve"> ikke længere være egnet til at </w:t>
      </w:r>
      <w:r w:rsidR="009E4934">
        <w:t>deltage i konkurrencen</w:t>
      </w:r>
      <w:r>
        <w:t xml:space="preserve"> efter prækvalifikationen.</w:t>
      </w:r>
    </w:p>
    <w:p w14:paraId="1F2BC71C" w14:textId="77777777" w:rsidR="00BD4794" w:rsidRPr="00F226E6" w:rsidRDefault="00BD4794" w:rsidP="00AC5807"/>
    <w:p w14:paraId="1A62E07A" w14:textId="74D58650" w:rsidR="00BD4794" w:rsidRDefault="00BD4794" w:rsidP="006C6A17">
      <w:r w:rsidRPr="00F226E6">
        <w:t xml:space="preserve">Inden for udbudsreglernes rammer kan ordregiver i visse særlige tilfælde tillade forandringer hos den eller de prækvalificerede. Ordregiver er </w:t>
      </w:r>
      <w:r>
        <w:t>ikke</w:t>
      </w:r>
      <w:r w:rsidRPr="00F226E6">
        <w:t xml:space="preserve"> forpligtet til at tillade forandringer, </w:t>
      </w:r>
      <w:r w:rsidRPr="00FC2BED">
        <w:t xml:space="preserve">og eventuel forandring skal </w:t>
      </w:r>
      <w:r>
        <w:t>altid</w:t>
      </w:r>
      <w:r w:rsidRPr="00FC2BED">
        <w:t xml:space="preserve"> forudgående tillades skriftligt af </w:t>
      </w:r>
      <w:r>
        <w:t>o</w:t>
      </w:r>
      <w:r w:rsidRPr="00FC2BED">
        <w:t>rdregiver.</w:t>
      </w:r>
    </w:p>
    <w:p w14:paraId="098325A9" w14:textId="77777777" w:rsidR="0016745C" w:rsidRPr="0016745C" w:rsidRDefault="0016745C" w:rsidP="0016745C">
      <w:pPr>
        <w:pStyle w:val="Normalindrykning"/>
        <w:ind w:left="0"/>
      </w:pPr>
    </w:p>
    <w:p w14:paraId="2813EA39" w14:textId="0C7C9934" w:rsidR="00C5329B" w:rsidRDefault="009D577B" w:rsidP="0019670E">
      <w:pPr>
        <w:pStyle w:val="Overskrift1"/>
        <w:numPr>
          <w:ilvl w:val="0"/>
          <w:numId w:val="8"/>
        </w:numPr>
      </w:pPr>
      <w:r w:rsidRPr="009674B0">
        <w:t>Vejledende tidsplan for</w:t>
      </w:r>
      <w:bookmarkEnd w:id="3"/>
      <w:r w:rsidR="002D7F5F">
        <w:t xml:space="preserve"> </w:t>
      </w:r>
      <w:r w:rsidR="003E4F6C">
        <w:t>k</w:t>
      </w:r>
      <w:r w:rsidR="002D7F5F">
        <w:t>onkurrencen</w:t>
      </w:r>
      <w:bookmarkEnd w:id="4"/>
    </w:p>
    <w:p w14:paraId="1F0D67BF" w14:textId="7E7A457D" w:rsidR="00066690" w:rsidRDefault="002D7F5F" w:rsidP="00066690">
      <w:r>
        <w:t>Konkurrencen</w:t>
      </w:r>
      <w:r w:rsidR="00066690">
        <w:t xml:space="preserve"> forventes gennemført i henhold til følgende indikative tidsplan:</w:t>
      </w:r>
    </w:p>
    <w:p w14:paraId="6051D876" w14:textId="77777777" w:rsidR="00694848" w:rsidRDefault="00694848" w:rsidP="00066690"/>
    <w:tbl>
      <w:tblPr>
        <w:tblStyle w:val="Tabel-Gitter"/>
        <w:tblW w:w="0" w:type="auto"/>
        <w:tblLook w:val="04A0" w:firstRow="1" w:lastRow="0" w:firstColumn="1" w:lastColumn="0" w:noHBand="0" w:noVBand="1"/>
      </w:tblPr>
      <w:tblGrid>
        <w:gridCol w:w="4672"/>
        <w:gridCol w:w="4672"/>
      </w:tblGrid>
      <w:tr w:rsidR="00815DC3" w14:paraId="19459ADA" w14:textId="77777777" w:rsidTr="00815DC3">
        <w:tc>
          <w:tcPr>
            <w:tcW w:w="4672" w:type="dxa"/>
          </w:tcPr>
          <w:p w14:paraId="3C6EE3B6" w14:textId="2B5D88C5" w:rsidR="00815DC3" w:rsidRDefault="003E5C22" w:rsidP="004322CF">
            <w:pPr>
              <w:spacing w:line="276" w:lineRule="auto"/>
            </w:pPr>
            <w:r>
              <w:t>Afsendelse af udbudsbekendtgørelse til offentliggørelse i EU-Tidende</w:t>
            </w:r>
          </w:p>
        </w:tc>
        <w:tc>
          <w:tcPr>
            <w:tcW w:w="4672" w:type="dxa"/>
          </w:tcPr>
          <w:p w14:paraId="0DA90874" w14:textId="43884131" w:rsidR="00815DC3" w:rsidRDefault="00815DC3" w:rsidP="00815DC3">
            <w:pPr>
              <w:jc w:val="left"/>
            </w:pPr>
            <w:r w:rsidRPr="00815DC3">
              <w:t>[indsæt dato + evt. klokkeslæt]</w:t>
            </w:r>
          </w:p>
          <w:p w14:paraId="05228B45" w14:textId="72385EB1" w:rsidR="00815DC3" w:rsidRDefault="00815DC3" w:rsidP="00066690"/>
        </w:tc>
      </w:tr>
      <w:tr w:rsidR="009F08AD" w14:paraId="159CA9BA" w14:textId="77777777" w:rsidTr="00815DC3">
        <w:tc>
          <w:tcPr>
            <w:tcW w:w="4672" w:type="dxa"/>
          </w:tcPr>
          <w:p w14:paraId="0A363D09" w14:textId="54353934" w:rsidR="009F08AD" w:rsidRDefault="009F08AD" w:rsidP="009F08AD">
            <w:pPr>
              <w:spacing w:line="276" w:lineRule="auto"/>
            </w:pPr>
            <w:r>
              <w:t>Frist for spørgsmål</w:t>
            </w:r>
          </w:p>
        </w:tc>
        <w:tc>
          <w:tcPr>
            <w:tcW w:w="4672" w:type="dxa"/>
          </w:tcPr>
          <w:p w14:paraId="5DD02808" w14:textId="6721E88C" w:rsidR="009F08AD" w:rsidRPr="00815DC3" w:rsidRDefault="009F08AD" w:rsidP="009F08AD">
            <w:pPr>
              <w:jc w:val="left"/>
            </w:pPr>
            <w:r w:rsidRPr="00815DC3">
              <w:t>[indsæt dato + evt. klokkeslæt]</w:t>
            </w:r>
          </w:p>
        </w:tc>
      </w:tr>
      <w:tr w:rsidR="009F08AD" w14:paraId="6F6F720B" w14:textId="77777777" w:rsidTr="00815DC3">
        <w:tc>
          <w:tcPr>
            <w:tcW w:w="4672" w:type="dxa"/>
          </w:tcPr>
          <w:p w14:paraId="108F6206" w14:textId="7F4F141B" w:rsidR="009F08AD" w:rsidRDefault="009F08AD" w:rsidP="009F08AD">
            <w:pPr>
              <w:spacing w:line="276" w:lineRule="auto"/>
            </w:pPr>
            <w:r>
              <w:t>Frist for ansøgning om prækvalifikation</w:t>
            </w:r>
          </w:p>
        </w:tc>
        <w:tc>
          <w:tcPr>
            <w:tcW w:w="4672" w:type="dxa"/>
          </w:tcPr>
          <w:p w14:paraId="67B03F0B" w14:textId="044AC6DD" w:rsidR="009F08AD" w:rsidRPr="00815DC3" w:rsidRDefault="009F08AD" w:rsidP="009F08AD">
            <w:pPr>
              <w:jc w:val="left"/>
            </w:pPr>
            <w:r w:rsidRPr="00815DC3">
              <w:t>[indsæt dato + evt. klokkeslæt]</w:t>
            </w:r>
          </w:p>
        </w:tc>
      </w:tr>
      <w:tr w:rsidR="009F08AD" w14:paraId="27B4E5A1" w14:textId="77777777" w:rsidTr="00815DC3">
        <w:tc>
          <w:tcPr>
            <w:tcW w:w="4672" w:type="dxa"/>
          </w:tcPr>
          <w:p w14:paraId="2C3D9E63" w14:textId="08842E45" w:rsidR="009F08AD" w:rsidRDefault="009F08AD" w:rsidP="009F08AD">
            <w:pPr>
              <w:spacing w:line="276" w:lineRule="auto"/>
            </w:pPr>
            <w:r>
              <w:t xml:space="preserve">Opfordring til at </w:t>
            </w:r>
            <w:r w:rsidR="00B33360">
              <w:t>deltage i konkurrencen</w:t>
            </w:r>
          </w:p>
        </w:tc>
        <w:tc>
          <w:tcPr>
            <w:tcW w:w="4672" w:type="dxa"/>
          </w:tcPr>
          <w:p w14:paraId="52F1F79B" w14:textId="420352F6" w:rsidR="009F08AD" w:rsidRPr="00815DC3" w:rsidRDefault="009F08AD" w:rsidP="009F08AD">
            <w:pPr>
              <w:jc w:val="left"/>
            </w:pPr>
            <w:r w:rsidRPr="00815DC3">
              <w:t>[indsæt dato + evt. klokkeslæt]</w:t>
            </w:r>
          </w:p>
        </w:tc>
      </w:tr>
      <w:tr w:rsidR="009F08AD" w14:paraId="036AE228" w14:textId="77777777" w:rsidTr="00815DC3">
        <w:tc>
          <w:tcPr>
            <w:tcW w:w="4672" w:type="dxa"/>
          </w:tcPr>
          <w:p w14:paraId="1E526D4C" w14:textId="05BAED2A" w:rsidR="009F08AD" w:rsidRDefault="00B33360" w:rsidP="009F08AD">
            <w:r>
              <w:t>Evt. b</w:t>
            </w:r>
            <w:r w:rsidR="009F08AD">
              <w:t xml:space="preserve">esigtigelse </w:t>
            </w:r>
          </w:p>
        </w:tc>
        <w:tc>
          <w:tcPr>
            <w:tcW w:w="4672" w:type="dxa"/>
          </w:tcPr>
          <w:p w14:paraId="5B37B6C1" w14:textId="3E3CC82F" w:rsidR="009F08AD" w:rsidRDefault="009F08AD" w:rsidP="009F08AD">
            <w:pPr>
              <w:jc w:val="left"/>
            </w:pPr>
            <w:r w:rsidRPr="00815DC3">
              <w:t>[indsæt dato + evt. klokkeslæt]</w:t>
            </w:r>
          </w:p>
        </w:tc>
      </w:tr>
      <w:tr w:rsidR="009F08AD" w14:paraId="2E9DF7B7" w14:textId="77777777" w:rsidTr="00815DC3">
        <w:tc>
          <w:tcPr>
            <w:tcW w:w="4672" w:type="dxa"/>
          </w:tcPr>
          <w:p w14:paraId="2D23FD1A" w14:textId="31E6A763" w:rsidR="009F08AD" w:rsidRDefault="009F08AD" w:rsidP="009F08AD">
            <w:r>
              <w:t>Frist for spørgsmål under projektkonkurrence</w:t>
            </w:r>
            <w:r w:rsidR="00DA658A">
              <w:t>n</w:t>
            </w:r>
          </w:p>
        </w:tc>
        <w:tc>
          <w:tcPr>
            <w:tcW w:w="4672" w:type="dxa"/>
          </w:tcPr>
          <w:p w14:paraId="58B18DE9" w14:textId="2EB4C9E3" w:rsidR="009F08AD" w:rsidRPr="00815DC3" w:rsidRDefault="009F08AD" w:rsidP="009F08AD">
            <w:pPr>
              <w:jc w:val="left"/>
            </w:pPr>
            <w:r w:rsidRPr="00815DC3">
              <w:t>[indsæt dato + evt. klokkeslæt]</w:t>
            </w:r>
          </w:p>
        </w:tc>
      </w:tr>
      <w:tr w:rsidR="009F08AD" w14:paraId="112A2EC7" w14:textId="77777777" w:rsidTr="00815DC3">
        <w:tc>
          <w:tcPr>
            <w:tcW w:w="4672" w:type="dxa"/>
          </w:tcPr>
          <w:p w14:paraId="10DB6029" w14:textId="0F1438E3" w:rsidR="009F08AD" w:rsidRDefault="009F08AD" w:rsidP="009F08AD">
            <w:r>
              <w:t xml:space="preserve">Frist for aflevering af </w:t>
            </w:r>
            <w:r w:rsidR="00B8264F">
              <w:t>skitseforslag</w:t>
            </w:r>
          </w:p>
        </w:tc>
        <w:tc>
          <w:tcPr>
            <w:tcW w:w="4672" w:type="dxa"/>
          </w:tcPr>
          <w:p w14:paraId="4B04C5EF" w14:textId="43043D5D" w:rsidR="009F08AD" w:rsidRDefault="009F08AD" w:rsidP="009F08AD">
            <w:pPr>
              <w:jc w:val="left"/>
            </w:pPr>
            <w:r w:rsidRPr="00815DC3">
              <w:t>[indsæt dato + evt. klokkeslæt]</w:t>
            </w:r>
          </w:p>
        </w:tc>
      </w:tr>
      <w:tr w:rsidR="009F08AD" w14:paraId="162DA4B2" w14:textId="77777777" w:rsidTr="00815DC3">
        <w:tc>
          <w:tcPr>
            <w:tcW w:w="4672" w:type="dxa"/>
          </w:tcPr>
          <w:p w14:paraId="39F4A6A8" w14:textId="4260724C" w:rsidR="009F08AD" w:rsidRDefault="009F08AD" w:rsidP="009F08AD">
            <w:r>
              <w:t xml:space="preserve">Meddelelse om tildelingsbeslutning </w:t>
            </w:r>
          </w:p>
        </w:tc>
        <w:tc>
          <w:tcPr>
            <w:tcW w:w="4672" w:type="dxa"/>
          </w:tcPr>
          <w:p w14:paraId="79AA528B" w14:textId="0D211535" w:rsidR="009F08AD" w:rsidRPr="00815DC3" w:rsidRDefault="009F08AD" w:rsidP="009F08AD">
            <w:pPr>
              <w:jc w:val="left"/>
            </w:pPr>
            <w:r w:rsidRPr="00815DC3">
              <w:t>[indsæt dato + evt. klokkeslæt]</w:t>
            </w:r>
          </w:p>
        </w:tc>
      </w:tr>
    </w:tbl>
    <w:p w14:paraId="6D5C96D1" w14:textId="344B6FB6" w:rsidR="00066690" w:rsidRDefault="00066690" w:rsidP="00066690">
      <w:pPr>
        <w:pStyle w:val="Normalindrykning"/>
        <w:ind w:left="0"/>
      </w:pPr>
    </w:p>
    <w:p w14:paraId="4D095895" w14:textId="5DF3E004" w:rsidR="00BD7CDE" w:rsidRDefault="00BD7CDE" w:rsidP="00066690">
      <w:pPr>
        <w:pStyle w:val="Normalindrykning"/>
        <w:ind w:left="0"/>
      </w:pPr>
      <w:r>
        <w:t xml:space="preserve">Tidsplanen er vejledende, og </w:t>
      </w:r>
      <w:r w:rsidR="00D24F08">
        <w:t>o</w:t>
      </w:r>
      <w:r>
        <w:t xml:space="preserve">rdregiver forbeholder sig, inden for rammerne af udbudsloven, retten til at ændre tidsplanen, hvis dette vurderes nødvendigt. </w:t>
      </w:r>
    </w:p>
    <w:p w14:paraId="6A9EE12B" w14:textId="64450539" w:rsidR="00BD7CDE" w:rsidRDefault="00BD7CDE" w:rsidP="00066690">
      <w:pPr>
        <w:pStyle w:val="Normalindrykning"/>
        <w:ind w:left="0"/>
      </w:pPr>
    </w:p>
    <w:p w14:paraId="46E637DE" w14:textId="7174F13E" w:rsidR="00BD7CDE" w:rsidRDefault="00BD7CDE" w:rsidP="00066690">
      <w:pPr>
        <w:pStyle w:val="Normalindrykning"/>
        <w:ind w:left="0"/>
      </w:pPr>
      <w:r>
        <w:t xml:space="preserve">Eventuelle ændringer i tidsplanen vil blive meddelt i et rettelsesblad </w:t>
      </w:r>
      <w:r w:rsidR="00957F97">
        <w:t>på</w:t>
      </w:r>
      <w:r>
        <w:t xml:space="preserve"> </w:t>
      </w:r>
      <w:r w:rsidRPr="00F324C1">
        <w:t>[indsæt udbudsportal]</w:t>
      </w:r>
      <w:r w:rsidR="009F08AD">
        <w:t>.</w:t>
      </w:r>
    </w:p>
    <w:p w14:paraId="1412B322" w14:textId="0AC6FF01" w:rsidR="00694848" w:rsidRDefault="00694848" w:rsidP="00066690">
      <w:pPr>
        <w:pStyle w:val="Normalindrykning"/>
        <w:ind w:left="0"/>
      </w:pPr>
    </w:p>
    <w:p w14:paraId="430F7277" w14:textId="46A679D2" w:rsidR="005A1CFE" w:rsidRPr="001A01F2" w:rsidRDefault="005A1CFE" w:rsidP="005A1CFE">
      <w:pPr>
        <w:pStyle w:val="Overskrift1"/>
        <w:numPr>
          <w:ilvl w:val="0"/>
          <w:numId w:val="8"/>
        </w:numPr>
      </w:pPr>
      <w:r>
        <w:t>Kommunikation frem til af</w:t>
      </w:r>
      <w:r w:rsidR="00F3004B">
        <w:t xml:space="preserve">levering af </w:t>
      </w:r>
      <w:r w:rsidR="00B8264F">
        <w:t>SKITSEFORSLAG</w:t>
      </w:r>
    </w:p>
    <w:p w14:paraId="626B9F1C" w14:textId="50A290A6" w:rsidR="00F41CB5" w:rsidRDefault="00DE7E08" w:rsidP="00F41CB5">
      <w:pPr>
        <w:pStyle w:val="Normalindrykning"/>
        <w:numPr>
          <w:ilvl w:val="1"/>
          <w:numId w:val="8"/>
        </w:numPr>
        <w:ind w:left="284" w:hanging="284"/>
        <w:rPr>
          <w:u w:val="single"/>
        </w:rPr>
      </w:pPr>
      <w:bookmarkStart w:id="5" w:name="_Ref59521976"/>
      <w:r>
        <w:rPr>
          <w:u w:val="single"/>
        </w:rPr>
        <w:t xml:space="preserve">Spørgsmål til </w:t>
      </w:r>
      <w:r w:rsidR="00E52E38">
        <w:rPr>
          <w:u w:val="single"/>
        </w:rPr>
        <w:t>konkurrence</w:t>
      </w:r>
      <w:r>
        <w:rPr>
          <w:u w:val="single"/>
        </w:rPr>
        <w:t>materialet</w:t>
      </w:r>
      <w:bookmarkEnd w:id="5"/>
    </w:p>
    <w:p w14:paraId="07941E3A" w14:textId="77777777" w:rsidR="00370565" w:rsidRPr="00F41CB5" w:rsidRDefault="00370565" w:rsidP="00370565">
      <w:pPr>
        <w:pStyle w:val="Normalindrykning"/>
        <w:ind w:left="284"/>
        <w:rPr>
          <w:u w:val="single"/>
        </w:rPr>
      </w:pPr>
    </w:p>
    <w:p w14:paraId="55C3CF76" w14:textId="77777777" w:rsidR="00F41CB5" w:rsidRPr="00754ED4" w:rsidRDefault="00F41CB5" w:rsidP="00F41CB5">
      <w:pPr>
        <w:pStyle w:val="Normalindrykning"/>
        <w:numPr>
          <w:ilvl w:val="2"/>
          <w:numId w:val="8"/>
        </w:numPr>
        <w:rPr>
          <w:i/>
          <w:iCs/>
        </w:rPr>
      </w:pPr>
      <w:r w:rsidRPr="00754ED4">
        <w:rPr>
          <w:i/>
          <w:iCs/>
        </w:rPr>
        <w:t>Spørgsmål forud for ansøgningsfristen</w:t>
      </w:r>
    </w:p>
    <w:p w14:paraId="53FAB6FC" w14:textId="78226722" w:rsidR="00F41CB5" w:rsidRDefault="00F41CB5" w:rsidP="00F41CB5">
      <w:r w:rsidRPr="00754ED4">
        <w:rPr>
          <w:iCs/>
        </w:rPr>
        <w:t>Forud for ansøgningsfristen</w:t>
      </w:r>
      <w:r>
        <w:t xml:space="preserve"> kan ansøgere stille spørgsmål til </w:t>
      </w:r>
      <w:r w:rsidR="00927686">
        <w:t>konkurrencen</w:t>
      </w:r>
      <w:r>
        <w:t xml:space="preserve"> </w:t>
      </w:r>
      <w:r w:rsidR="000302F8">
        <w:t>–</w:t>
      </w:r>
      <w:r>
        <w:t xml:space="preserve"> dog kun vedrørende forhold, der er direkte relevante for udarbejdelsen af ansøgningen. </w:t>
      </w:r>
      <w:r w:rsidRPr="00241381">
        <w:t xml:space="preserve">Spørgsmål vil blive besvaret skriftligt. </w:t>
      </w:r>
    </w:p>
    <w:p w14:paraId="544AC893" w14:textId="77777777" w:rsidR="00F41CB5" w:rsidRDefault="00F41CB5" w:rsidP="00F41CB5"/>
    <w:p w14:paraId="53FD7FE0" w14:textId="77777777" w:rsidR="00F41CB5" w:rsidRPr="00280194" w:rsidRDefault="00F41CB5" w:rsidP="00F41CB5">
      <w:r>
        <w:t>Alle spørgsmål</w:t>
      </w:r>
      <w:r w:rsidRPr="00280194">
        <w:t xml:space="preserve"> der stilles </w:t>
      </w:r>
      <w:r w:rsidRPr="00B72FEE">
        <w:t>senest [14]</w:t>
      </w:r>
      <w:r w:rsidRPr="00280194">
        <w:t xml:space="preserve"> dage før </w:t>
      </w:r>
      <w:r>
        <w:t>ansøgningsfristen</w:t>
      </w:r>
      <w:r w:rsidRPr="00280194">
        <w:t xml:space="preserve"> vil blive besvaret. </w:t>
      </w:r>
    </w:p>
    <w:p w14:paraId="3F1F915D" w14:textId="77777777" w:rsidR="00F41CB5" w:rsidRDefault="00F41CB5" w:rsidP="00F41CB5"/>
    <w:p w14:paraId="39186039" w14:textId="77777777" w:rsidR="00F41CB5" w:rsidRDefault="00F41CB5" w:rsidP="00F41CB5">
      <w:r w:rsidRPr="00280194">
        <w:t xml:space="preserve">Spørgsmål, der stilles senere end </w:t>
      </w:r>
      <w:r w:rsidRPr="00B72FEE">
        <w:t>[14]</w:t>
      </w:r>
      <w:r w:rsidRPr="00280194">
        <w:t xml:space="preserve"> dage før </w:t>
      </w:r>
      <w:r>
        <w:t>ansøgnings</w:t>
      </w:r>
      <w:r w:rsidRPr="00280194">
        <w:t xml:space="preserve">fristen, vil alene blive besvaret i det omfang, besvarelse kan afgives senest seks dage før </w:t>
      </w:r>
      <w:r>
        <w:t>ansøgnings</w:t>
      </w:r>
      <w:r w:rsidRPr="00280194">
        <w:t>fristen.</w:t>
      </w:r>
      <w:r w:rsidRPr="00C84D30">
        <w:t xml:space="preserve"> </w:t>
      </w:r>
      <w:r w:rsidRPr="00280194">
        <w:t xml:space="preserve">Spørgsmål, der stilles senere end seks dage før </w:t>
      </w:r>
      <w:r>
        <w:t>ansøgnings</w:t>
      </w:r>
      <w:r w:rsidRPr="00280194">
        <w:t>fristen, kan ikke forventes besvaret.</w:t>
      </w:r>
      <w:r>
        <w:t xml:space="preserve"> I særlige tilfælde kan ordregiver vælge at besvare senere indkomne spørgsmål.</w:t>
      </w:r>
    </w:p>
    <w:p w14:paraId="77303076" w14:textId="77777777" w:rsidR="00F41CB5" w:rsidRDefault="00F41CB5" w:rsidP="00F41CB5">
      <w:pPr>
        <w:pStyle w:val="Listeafsnit"/>
        <w:ind w:left="360"/>
      </w:pPr>
    </w:p>
    <w:p w14:paraId="0EC02332" w14:textId="77777777" w:rsidR="00F41CB5" w:rsidRDefault="00F41CB5" w:rsidP="00F41CB5">
      <w:r w:rsidRPr="00241381">
        <w:t xml:space="preserve">Spørgsmål og svar vil i anonymiseret form blive offentliggjort </w:t>
      </w:r>
      <w:r w:rsidRPr="00B71916">
        <w:t>på [indsæt udbudsportal].</w:t>
      </w:r>
    </w:p>
    <w:p w14:paraId="375B2882" w14:textId="77777777" w:rsidR="00F41CB5" w:rsidRDefault="00F41CB5" w:rsidP="00DE7E08"/>
    <w:p w14:paraId="6FFEF06B" w14:textId="6752C384" w:rsidR="00577474" w:rsidRPr="00754ED4" w:rsidRDefault="00577474" w:rsidP="00577474">
      <w:pPr>
        <w:pStyle w:val="Normalindrykning"/>
        <w:numPr>
          <w:ilvl w:val="2"/>
          <w:numId w:val="8"/>
        </w:numPr>
        <w:rPr>
          <w:i/>
          <w:iCs/>
        </w:rPr>
      </w:pPr>
      <w:bookmarkStart w:id="6" w:name="_Ref73090411"/>
      <w:r w:rsidRPr="00754ED4">
        <w:rPr>
          <w:i/>
          <w:iCs/>
        </w:rPr>
        <w:t xml:space="preserve">Spørgsmål </w:t>
      </w:r>
      <w:r>
        <w:rPr>
          <w:i/>
          <w:iCs/>
        </w:rPr>
        <w:t xml:space="preserve">under </w:t>
      </w:r>
      <w:bookmarkEnd w:id="6"/>
      <w:r w:rsidR="00AD2C8B">
        <w:rPr>
          <w:i/>
          <w:iCs/>
        </w:rPr>
        <w:t>projektkonkurrencen</w:t>
      </w:r>
    </w:p>
    <w:p w14:paraId="0C15FCC4" w14:textId="3C6A64C4" w:rsidR="004572CD" w:rsidRPr="00280194" w:rsidRDefault="004572CD" w:rsidP="004572CD">
      <w:r w:rsidRPr="004572CD">
        <w:rPr>
          <w:iCs/>
        </w:rPr>
        <w:t>Efter ansøgningsfristen</w:t>
      </w:r>
      <w:r>
        <w:t xml:space="preserve"> kan de prækvalificerede </w:t>
      </w:r>
      <w:r w:rsidR="00AD2C8B">
        <w:t>konkurrencedeltagere</w:t>
      </w:r>
      <w:r w:rsidRPr="00280194">
        <w:t xml:space="preserve"> stille spørgsmål om </w:t>
      </w:r>
      <w:r w:rsidR="00EC6A9F">
        <w:t>konkurrence</w:t>
      </w:r>
      <w:r w:rsidRPr="00280194">
        <w:t>materialet</w:t>
      </w:r>
      <w:r>
        <w:t xml:space="preserve"> for så vidt angår forhold, der er relevante for udarbejdelsen af </w:t>
      </w:r>
      <w:r w:rsidR="00B8264F">
        <w:t>skitseforslaget</w:t>
      </w:r>
      <w:r w:rsidR="00EC6A9F">
        <w:t>.</w:t>
      </w:r>
    </w:p>
    <w:p w14:paraId="648B01F3" w14:textId="77777777" w:rsidR="00DE7E08" w:rsidRPr="00280194" w:rsidRDefault="00DE7E08" w:rsidP="00DE7E08"/>
    <w:p w14:paraId="43D6A397" w14:textId="286C8780" w:rsidR="00DE7E08" w:rsidRPr="009B0141" w:rsidRDefault="00DE7E08" w:rsidP="00DE7E08">
      <w:r w:rsidRPr="00280194">
        <w:t xml:space="preserve">Alle spørgsmål, der stilles </w:t>
      </w:r>
      <w:r w:rsidRPr="009B0141">
        <w:t>senest [14] dage før fristen</w:t>
      </w:r>
      <w:r w:rsidR="00C0363C">
        <w:t xml:space="preserve"> for aflevering af </w:t>
      </w:r>
      <w:r w:rsidR="00B8264F">
        <w:t>skitseforslaget</w:t>
      </w:r>
      <w:r w:rsidRPr="009B0141">
        <w:t xml:space="preserve">, vil blive besvaret. </w:t>
      </w:r>
    </w:p>
    <w:p w14:paraId="1C4EA94E" w14:textId="77777777" w:rsidR="00DE7E08" w:rsidRPr="009B0141" w:rsidRDefault="00DE7E08" w:rsidP="00DE7E08"/>
    <w:p w14:paraId="10C1D9D3" w14:textId="3BEF372B" w:rsidR="00DE7E08" w:rsidRPr="00280194" w:rsidRDefault="00DE7E08" w:rsidP="00DE7E08">
      <w:r w:rsidRPr="009B0141">
        <w:t>Spørgsmål, der stilles senere end [14]</w:t>
      </w:r>
      <w:r w:rsidRPr="00280194">
        <w:t xml:space="preserve"> dage </w:t>
      </w:r>
      <w:r>
        <w:t xml:space="preserve">før </w:t>
      </w:r>
      <w:r w:rsidR="00C0363C">
        <w:t xml:space="preserve">fristen for aflevering af </w:t>
      </w:r>
      <w:r w:rsidR="00B8264F">
        <w:t>skitseforslaget</w:t>
      </w:r>
      <w:r>
        <w:t>,</w:t>
      </w:r>
      <w:r w:rsidRPr="00280194">
        <w:t xml:space="preserve"> vil alene blive besvaret i det omfang, besvarelse kan afgives senest seks dage før </w:t>
      </w:r>
      <w:r w:rsidR="00C0363C">
        <w:t xml:space="preserve">fristen for aflevering af </w:t>
      </w:r>
      <w:r w:rsidR="00B8264F">
        <w:t>skitseforslaget</w:t>
      </w:r>
      <w:r w:rsidRPr="00280194">
        <w:t xml:space="preserve">. Spørgsmål, der stilles senere end seks dage før </w:t>
      </w:r>
      <w:r w:rsidR="00C0363C">
        <w:t xml:space="preserve">fristen for aflevering af </w:t>
      </w:r>
      <w:r w:rsidR="00B8264F">
        <w:t>skitseforslaget</w:t>
      </w:r>
      <w:r w:rsidRPr="00280194">
        <w:t>, kan ikke forventes besvaret.</w:t>
      </w:r>
      <w:r w:rsidRPr="00BD6E8F">
        <w:t xml:space="preserve"> </w:t>
      </w:r>
      <w:r>
        <w:t>I særlige tilfælde kan ordregiver vælge at besvare senere indkomne spørgsmål.</w:t>
      </w:r>
    </w:p>
    <w:p w14:paraId="77CE27E0" w14:textId="77777777" w:rsidR="00DE7E08" w:rsidRPr="00241381" w:rsidRDefault="00DE7E08" w:rsidP="00DE7E08"/>
    <w:p w14:paraId="3ADCAD5E" w14:textId="77777777" w:rsidR="00DE7E08" w:rsidRDefault="00DE7E08" w:rsidP="00DE7E08">
      <w:r w:rsidRPr="00241381">
        <w:t xml:space="preserve">Spørgsmål og svar vil i anonymiseret form blive offentliggjort </w:t>
      </w:r>
      <w:r>
        <w:t xml:space="preserve">på </w:t>
      </w:r>
      <w:r w:rsidRPr="009B0141">
        <w:t>[indsæt udbudsportal].</w:t>
      </w:r>
    </w:p>
    <w:p w14:paraId="3EF3C5B1" w14:textId="77777777" w:rsidR="00DE7E08" w:rsidRDefault="00DE7E08" w:rsidP="00DE7E08"/>
    <w:p w14:paraId="28F3E946" w14:textId="400B76A7" w:rsidR="00DE7E08" w:rsidRPr="00754ED4" w:rsidRDefault="00DE7E08" w:rsidP="00DE7E08">
      <w:pPr>
        <w:pStyle w:val="Normalindrykning"/>
        <w:numPr>
          <w:ilvl w:val="1"/>
          <w:numId w:val="8"/>
        </w:numPr>
        <w:ind w:left="284" w:hanging="284"/>
        <w:rPr>
          <w:u w:val="single"/>
        </w:rPr>
      </w:pPr>
      <w:r>
        <w:rPr>
          <w:u w:val="single"/>
        </w:rPr>
        <w:t xml:space="preserve">Ændringer i </w:t>
      </w:r>
      <w:r w:rsidR="00E52E38">
        <w:rPr>
          <w:u w:val="single"/>
        </w:rPr>
        <w:t>konkurrence</w:t>
      </w:r>
      <w:r>
        <w:rPr>
          <w:u w:val="single"/>
        </w:rPr>
        <w:t>materiale</w:t>
      </w:r>
      <w:r w:rsidR="00B3587F">
        <w:rPr>
          <w:u w:val="single"/>
        </w:rPr>
        <w:t>t</w:t>
      </w:r>
    </w:p>
    <w:p w14:paraId="3048F155" w14:textId="54D37517" w:rsidR="00DE7E08" w:rsidRDefault="00DE7E08" w:rsidP="00DE7E08">
      <w:r w:rsidRPr="009C1EE9">
        <w:t xml:space="preserve">Ordregiver kan </w:t>
      </w:r>
      <w:r>
        <w:t xml:space="preserve">indtil seks dage </w:t>
      </w:r>
      <w:r w:rsidRPr="000E21AD">
        <w:rPr>
          <w:iCs/>
        </w:rPr>
        <w:t xml:space="preserve">før </w:t>
      </w:r>
      <w:r w:rsidR="00C0363C">
        <w:t xml:space="preserve">fristen for aflevering af </w:t>
      </w:r>
      <w:r w:rsidR="00B8264F">
        <w:t>skitseforslaget</w:t>
      </w:r>
      <w:r w:rsidR="004A6779">
        <w:t xml:space="preserve"> </w:t>
      </w:r>
      <w:r w:rsidRPr="009C1EE9">
        <w:t xml:space="preserve">offentliggøre rettelsesblade </w:t>
      </w:r>
      <w:r>
        <w:t xml:space="preserve">om eventuelle ændringer af </w:t>
      </w:r>
      <w:r w:rsidR="004369A7">
        <w:t>konkurrence</w:t>
      </w:r>
      <w:r>
        <w:t>materialet på [</w:t>
      </w:r>
      <w:r w:rsidRPr="009B0141">
        <w:t>indsæt udbudsportal].</w:t>
      </w:r>
      <w:r>
        <w:t xml:space="preserve"> Ordregiver forbeholder sig i særlige tilfælde at kunne offentliggøre ændringer senere end seks dage før fristen mod forlængelse af fristen.</w:t>
      </w:r>
    </w:p>
    <w:p w14:paraId="795F079E" w14:textId="77777777" w:rsidR="00DE7E08" w:rsidRPr="009C1EE9" w:rsidRDefault="00DE7E08" w:rsidP="00DE7E08"/>
    <w:p w14:paraId="4DB42C03" w14:textId="5ADB7311" w:rsidR="00DE7E08" w:rsidRPr="00280194" w:rsidRDefault="00DE7E08" w:rsidP="00DE7E08">
      <w:r>
        <w:t>Hvis</w:t>
      </w:r>
      <w:r w:rsidRPr="00280194">
        <w:t xml:space="preserve"> </w:t>
      </w:r>
      <w:r w:rsidR="002F145F">
        <w:t>ansøger/</w:t>
      </w:r>
      <w:r w:rsidR="004369A7">
        <w:t>konkurrencedeltager</w:t>
      </w:r>
      <w:r w:rsidRPr="00280194">
        <w:t xml:space="preserve"> bliver opmærksom på fejl eller mere betydende uhensigtsmæssigheder ved </w:t>
      </w:r>
      <w:r w:rsidR="004369A7">
        <w:t>konkurrence</w:t>
      </w:r>
      <w:r w:rsidRPr="00280194">
        <w:t xml:space="preserve">materialet, bedes </w:t>
      </w:r>
      <w:r w:rsidR="00AC167C">
        <w:t>ansøger/</w:t>
      </w:r>
      <w:r w:rsidR="00D50E6F">
        <w:t>konkurrencedeltager</w:t>
      </w:r>
      <w:r w:rsidRPr="00280194">
        <w:t xml:space="preserve"> straks gøre </w:t>
      </w:r>
      <w:r>
        <w:t>o</w:t>
      </w:r>
      <w:r w:rsidRPr="00280194">
        <w:t>rdregiver opmærksom herpå således</w:t>
      </w:r>
      <w:r>
        <w:t>,</w:t>
      </w:r>
      <w:r w:rsidRPr="00280194">
        <w:t xml:space="preserve"> at </w:t>
      </w:r>
      <w:r>
        <w:t>o</w:t>
      </w:r>
      <w:r w:rsidRPr="00280194">
        <w:t>rdregiver får mulighed for at afhjælpe forholdet gennem offentliggørelse af</w:t>
      </w:r>
      <w:r>
        <w:t xml:space="preserve"> et</w:t>
      </w:r>
      <w:r w:rsidRPr="00280194">
        <w:t xml:space="preserve"> rettelsesblad. </w:t>
      </w:r>
    </w:p>
    <w:p w14:paraId="1409536C" w14:textId="77777777" w:rsidR="00DE7E08" w:rsidRPr="00280194" w:rsidRDefault="00DE7E08" w:rsidP="00DE7E08"/>
    <w:p w14:paraId="44D21207" w14:textId="77777777" w:rsidR="00DE7E08" w:rsidRDefault="00DE7E08" w:rsidP="00DE7E08">
      <w:r w:rsidRPr="00280194">
        <w:t xml:space="preserve">Opfordringen omfatter også eventuelle uhensigtsmæssigt formulerede krav til ydelse eller kontrakt. </w:t>
      </w:r>
    </w:p>
    <w:p w14:paraId="0D3B74A4" w14:textId="3A807F5E" w:rsidR="00DE7E08" w:rsidRDefault="00476750" w:rsidP="00DE7E08">
      <w:r>
        <w:lastRenderedPageBreak/>
        <w:t>Ansøger/</w:t>
      </w:r>
      <w:r w:rsidR="00D50E6F">
        <w:t xml:space="preserve">konkurrencedeltager </w:t>
      </w:r>
      <w:r w:rsidR="00DE7E08">
        <w:t xml:space="preserve">skal være opmærksom på, at rettelsesblade kan indeholde ændringer til alle dele af </w:t>
      </w:r>
      <w:r w:rsidR="004369A7">
        <w:t>konkurrence</w:t>
      </w:r>
      <w:r w:rsidR="00DE7E08">
        <w:t xml:space="preserve">materialet, herunder kontrakten samt dertilhørende bilag. </w:t>
      </w:r>
      <w:r>
        <w:t>Ansøger/</w:t>
      </w:r>
      <w:r w:rsidR="00CF69C0">
        <w:t>konkurrencedeltager</w:t>
      </w:r>
      <w:r w:rsidR="00DE7E08">
        <w:t xml:space="preserve"> opfordres derfor nøje til at sætte sig ind i indholdet af rettelsesblade.</w:t>
      </w:r>
    </w:p>
    <w:p w14:paraId="2C40250C" w14:textId="77777777" w:rsidR="00FE6A76" w:rsidRDefault="00FE6A76" w:rsidP="00DE7E08"/>
    <w:p w14:paraId="7E08DB98" w14:textId="77777777" w:rsidR="00FE6A76" w:rsidRPr="003D6761" w:rsidRDefault="00FE6A76" w:rsidP="00FE6A76">
      <w:pPr>
        <w:rPr>
          <w:b/>
          <w:bCs/>
        </w:rPr>
      </w:pPr>
      <w:r w:rsidRPr="003D6761">
        <w:rPr>
          <w:b/>
          <w:bCs/>
        </w:rPr>
        <w:t xml:space="preserve">PRÆKVALIFIKATIONSFASEN </w:t>
      </w:r>
    </w:p>
    <w:p w14:paraId="34DD4138" w14:textId="77777777" w:rsidR="00FE6A76" w:rsidRDefault="00FE6A76" w:rsidP="00FE6A76"/>
    <w:p w14:paraId="271BC382" w14:textId="77777777" w:rsidR="00FE6A76" w:rsidRPr="00D658FB" w:rsidRDefault="00FE6A76" w:rsidP="00FE6A76">
      <w:pPr>
        <w:pStyle w:val="Overskrift1"/>
        <w:numPr>
          <w:ilvl w:val="0"/>
          <w:numId w:val="8"/>
        </w:numPr>
      </w:pPr>
      <w:r>
        <w:t xml:space="preserve">Udelukkelse, egnethed og udvælgelse </w:t>
      </w:r>
    </w:p>
    <w:p w14:paraId="6F28149C" w14:textId="77777777" w:rsidR="00FE6A76" w:rsidRDefault="00FE6A76" w:rsidP="00FE6A76">
      <w:pPr>
        <w:pStyle w:val="Normalindrykning"/>
        <w:numPr>
          <w:ilvl w:val="1"/>
          <w:numId w:val="8"/>
        </w:numPr>
        <w:ind w:left="284" w:hanging="284"/>
        <w:rPr>
          <w:u w:val="single"/>
        </w:rPr>
      </w:pPr>
      <w:bookmarkStart w:id="7" w:name="_Ref77591665"/>
      <w:r>
        <w:rPr>
          <w:u w:val="single"/>
        </w:rPr>
        <w:t>Udelukkelse</w:t>
      </w:r>
      <w:bookmarkEnd w:id="7"/>
    </w:p>
    <w:p w14:paraId="6FABA253" w14:textId="1DE11033" w:rsidR="00FE6A76" w:rsidRPr="003B664F" w:rsidRDefault="00FE6A76" w:rsidP="00FE6A76">
      <w:pPr>
        <w:keepNext/>
      </w:pPr>
      <w:r w:rsidRPr="003B664F">
        <w:t>Ansøgere, der befinder sig under omstændigheder som anført i udbudslovens §§ 135-136</w:t>
      </w:r>
      <w:r w:rsidRPr="00D32250">
        <w:t xml:space="preserve"> </w:t>
      </w:r>
      <w:r w:rsidRPr="003B664F">
        <w:t>og § 137, stk. 1, nr. 1 (om tilsidesættelse af forpligtelser inden for det miljø-, social- og arbejdsretlige område) og 2 (om insolvens mv.)</w:t>
      </w:r>
      <w:r w:rsidR="00221FB4">
        <w:t>,</w:t>
      </w:r>
      <w:r w:rsidRPr="003B664F">
        <w:t xml:space="preserve"> er udelukket fra at deltage i </w:t>
      </w:r>
      <w:r w:rsidR="00D25035">
        <w:t>konkurrencen.</w:t>
      </w:r>
    </w:p>
    <w:p w14:paraId="267F3B85" w14:textId="77777777" w:rsidR="00FE6A76" w:rsidRPr="003B664F" w:rsidRDefault="00FE6A76" w:rsidP="00FE6A76"/>
    <w:p w14:paraId="7A1B3069" w14:textId="2FDA4CC9" w:rsidR="00FE6A76" w:rsidRDefault="00FE6A76" w:rsidP="00FE6A76">
      <w:r w:rsidRPr="003B664F">
        <w:t xml:space="preserve">En ansøger, der på et hvilket som helst tidspunkt under </w:t>
      </w:r>
      <w:r w:rsidR="00D25035">
        <w:t>konkurrencen</w:t>
      </w:r>
      <w:r w:rsidRPr="003B664F">
        <w:t xml:space="preserve"> bliver omfattet af en af udelukkelsesgrundene i §§ 135-136 og § 137, stk. 1, nr. 1 og 2, vil blive udelukket fra </w:t>
      </w:r>
      <w:r w:rsidR="00D25035">
        <w:t>konkurrencen</w:t>
      </w:r>
      <w:r w:rsidRPr="003B664F">
        <w:t xml:space="preserve">, medmindre den pågældende inden for en af </w:t>
      </w:r>
      <w:r>
        <w:t>ordregiver</w:t>
      </w:r>
      <w:r w:rsidRPr="003B664F">
        <w:t xml:space="preserve"> fastsat rimelig frist fremlægger dokumentation, der viser </w:t>
      </w:r>
      <w:r>
        <w:t>ansøgerens</w:t>
      </w:r>
      <w:r w:rsidRPr="003B664F">
        <w:t xml:space="preserve"> pålidelighed, jf. udbudslovens § 138.</w:t>
      </w:r>
    </w:p>
    <w:p w14:paraId="001D16D9" w14:textId="77777777" w:rsidR="00FE6A76" w:rsidRDefault="00FE6A76" w:rsidP="00FE6A76">
      <w:pPr>
        <w:rPr>
          <w:u w:val="single"/>
        </w:rPr>
      </w:pPr>
    </w:p>
    <w:p w14:paraId="7702291E" w14:textId="77777777" w:rsidR="00FE6A76" w:rsidRDefault="00FE6A76" w:rsidP="00FE6A76">
      <w:pPr>
        <w:pStyle w:val="Normalindrykning"/>
        <w:numPr>
          <w:ilvl w:val="1"/>
          <w:numId w:val="8"/>
        </w:numPr>
        <w:ind w:left="284" w:hanging="284"/>
        <w:rPr>
          <w:u w:val="single"/>
        </w:rPr>
      </w:pPr>
      <w:bookmarkStart w:id="8" w:name="_Ref77591834"/>
      <w:r>
        <w:rPr>
          <w:u w:val="single"/>
        </w:rPr>
        <w:t>Minimumskrav til egnethed</w:t>
      </w:r>
      <w:bookmarkEnd w:id="8"/>
    </w:p>
    <w:p w14:paraId="28F05D23" w14:textId="77777777" w:rsidR="00FE6A76" w:rsidRDefault="00FE6A76" w:rsidP="00FE6A76">
      <w:r>
        <w:t xml:space="preserve">For </w:t>
      </w:r>
      <w:r w:rsidRPr="00B5502B">
        <w:rPr>
          <w:bCs/>
          <w:i/>
        </w:rPr>
        <w:t>konsortier</w:t>
      </w:r>
      <w:r w:rsidRPr="00B5502B">
        <w:rPr>
          <w:bCs/>
        </w:rPr>
        <w:t xml:space="preserve"> </w:t>
      </w:r>
      <w:r>
        <w:t>gælder, at konsortiedeltagerne tilsammen skal opfylde minimumskravene til egnethed.</w:t>
      </w:r>
    </w:p>
    <w:p w14:paraId="2831C588" w14:textId="77777777" w:rsidR="00FE6A76" w:rsidRDefault="00FE6A76" w:rsidP="00FE6A76">
      <w:pPr>
        <w:pStyle w:val="Listeafsnit"/>
        <w:ind w:left="360"/>
      </w:pPr>
    </w:p>
    <w:p w14:paraId="1873C6A1" w14:textId="3740CC56" w:rsidR="00FE6A76" w:rsidRDefault="00FE6A76" w:rsidP="00FE6A76">
      <w:r>
        <w:t xml:space="preserve">For </w:t>
      </w:r>
      <w:r w:rsidRPr="00B05A42">
        <w:rPr>
          <w:bCs/>
          <w:i/>
        </w:rPr>
        <w:t xml:space="preserve">ansøgere, der baserer sig på andre økonomiske aktørers økonomiske </w:t>
      </w:r>
      <w:r>
        <w:rPr>
          <w:bCs/>
          <w:i/>
        </w:rPr>
        <w:t xml:space="preserve">og finansielle og/eller tekniske og faglige </w:t>
      </w:r>
      <w:r w:rsidRPr="00B05A42">
        <w:rPr>
          <w:bCs/>
          <w:i/>
        </w:rPr>
        <w:t>formåen</w:t>
      </w:r>
      <w:r w:rsidR="00AE2EA1">
        <w:rPr>
          <w:bCs/>
          <w:iCs/>
        </w:rPr>
        <w:t>,</w:t>
      </w:r>
      <w:r>
        <w:t xml:space="preserve"> gælder, at ansøgeren og den støttende enhed tilsammen skal opfylde minimumskravene til egnethed.  </w:t>
      </w:r>
    </w:p>
    <w:p w14:paraId="2C97C842" w14:textId="77777777" w:rsidR="00FE6A76" w:rsidRDefault="00FE6A76" w:rsidP="00FE6A76">
      <w:pPr>
        <w:pStyle w:val="Normalindrykning"/>
        <w:ind w:left="792"/>
        <w:rPr>
          <w:u w:val="single"/>
        </w:rPr>
      </w:pPr>
    </w:p>
    <w:p w14:paraId="55EA678A" w14:textId="77777777" w:rsidR="00FE6A76" w:rsidRPr="000C5AC5" w:rsidRDefault="00FE6A76" w:rsidP="00FE6A76">
      <w:pPr>
        <w:pStyle w:val="Normalindrykning"/>
        <w:numPr>
          <w:ilvl w:val="2"/>
          <w:numId w:val="8"/>
        </w:numPr>
        <w:ind w:left="-142" w:firstLine="142"/>
        <w:rPr>
          <w:i/>
          <w:iCs/>
        </w:rPr>
      </w:pPr>
      <w:bookmarkStart w:id="9" w:name="_Ref77591713"/>
      <w:r>
        <w:rPr>
          <w:i/>
          <w:iCs/>
        </w:rPr>
        <w:t>Minimumskrav til ø</w:t>
      </w:r>
      <w:r w:rsidRPr="000C5AC5">
        <w:rPr>
          <w:i/>
          <w:iCs/>
        </w:rPr>
        <w:t>konomisk og finansiel formåen</w:t>
      </w:r>
      <w:bookmarkEnd w:id="9"/>
    </w:p>
    <w:p w14:paraId="1C92F1A0" w14:textId="77777777" w:rsidR="00FE6A76" w:rsidRDefault="00FE6A76" w:rsidP="00FE6A76">
      <w:r w:rsidRPr="00B832D1">
        <w:t xml:space="preserve">Der stilles følgende </w:t>
      </w:r>
      <w:r>
        <w:t>minimums</w:t>
      </w:r>
      <w:r w:rsidRPr="00B832D1">
        <w:t xml:space="preserve">krav til ansøgernes </w:t>
      </w:r>
      <w:r w:rsidRPr="00F31E8A">
        <w:t>økonomiske og finansielle formåen</w:t>
      </w:r>
      <w:r w:rsidRPr="00B832D1">
        <w:t>:</w:t>
      </w:r>
    </w:p>
    <w:p w14:paraId="4C4C4E75" w14:textId="77777777" w:rsidR="00FE6A76" w:rsidRDefault="00FE6A76" w:rsidP="00FE6A76"/>
    <w:p w14:paraId="266AB559" w14:textId="4DF13754" w:rsidR="00FE6A76" w:rsidRPr="00D44C44" w:rsidRDefault="00D44C44" w:rsidP="00FE6A76">
      <w:pPr>
        <w:pStyle w:val="Listeafsnit"/>
        <w:numPr>
          <w:ilvl w:val="3"/>
          <w:numId w:val="10"/>
        </w:numPr>
      </w:pPr>
      <w:r w:rsidRPr="00D44C44">
        <w:t>[</w:t>
      </w:r>
      <w:r w:rsidR="00FE6A76" w:rsidRPr="00D44C44">
        <w:t>Omsætning på minimum: [indsæt] kroner i henhold til de seneste [tre] offentliggjorte årsregnskaber</w:t>
      </w:r>
    </w:p>
    <w:p w14:paraId="66BBDED0" w14:textId="58BCFA0E" w:rsidR="00FE6A76" w:rsidRPr="00D44C44" w:rsidRDefault="00FE6A76" w:rsidP="00FE6A76">
      <w:pPr>
        <w:pStyle w:val="Listeafsnit"/>
        <w:numPr>
          <w:ilvl w:val="3"/>
          <w:numId w:val="10"/>
        </w:numPr>
      </w:pPr>
      <w:r w:rsidRPr="00D44C44">
        <w:t>Egenkapital på minimum: [indsæt] kroner i henhold til de seneste [tre] offentliggjorte årsregnskaber eller positiv egenkapital i henhold til de seneste tre offentliggjorte årsregnskaber</w:t>
      </w:r>
    </w:p>
    <w:p w14:paraId="505FB657" w14:textId="64C08D4A" w:rsidR="00FE6A76" w:rsidRPr="00D44C44" w:rsidRDefault="00FE6A76" w:rsidP="00FE6A76">
      <w:pPr>
        <w:pStyle w:val="Listeafsnit"/>
        <w:numPr>
          <w:ilvl w:val="3"/>
          <w:numId w:val="10"/>
        </w:numPr>
      </w:pPr>
      <w:r w:rsidRPr="00D44C44">
        <w:t>Soliditetsgrad på minimum: [indsæt] % i henhold til de seneste [tre] offentliggjorte årsregnskaber</w:t>
      </w:r>
      <w:r w:rsidR="00D44C44">
        <w:t>]</w:t>
      </w:r>
    </w:p>
    <w:p w14:paraId="02E30D36" w14:textId="77777777" w:rsidR="00FE6A76" w:rsidRDefault="00FE6A76" w:rsidP="00FE6A76"/>
    <w:p w14:paraId="5B7E8FC8" w14:textId="77777777" w:rsidR="00FE6A76" w:rsidRPr="000C5AC5" w:rsidRDefault="00FE6A76" w:rsidP="00FE6A76">
      <w:pPr>
        <w:pStyle w:val="Normalindrykning"/>
        <w:numPr>
          <w:ilvl w:val="2"/>
          <w:numId w:val="8"/>
        </w:numPr>
        <w:ind w:left="-142" w:firstLine="142"/>
        <w:rPr>
          <w:i/>
          <w:iCs/>
        </w:rPr>
      </w:pPr>
      <w:bookmarkStart w:id="10" w:name="_Ref73090038"/>
      <w:r>
        <w:rPr>
          <w:i/>
          <w:iCs/>
        </w:rPr>
        <w:t>Minimumskrav til t</w:t>
      </w:r>
      <w:r w:rsidRPr="000C5AC5">
        <w:rPr>
          <w:i/>
          <w:iCs/>
        </w:rPr>
        <w:t>eknisk og faglig formåen</w:t>
      </w:r>
      <w:bookmarkEnd w:id="10"/>
    </w:p>
    <w:p w14:paraId="215ECA38" w14:textId="77777777" w:rsidR="00FE6A76" w:rsidRDefault="00FE6A76" w:rsidP="00FE6A76">
      <w:r w:rsidRPr="00B832D1">
        <w:t xml:space="preserve">Der stilles følgende mindstekrav til ansøgernes </w:t>
      </w:r>
      <w:r w:rsidRPr="00F31E8A">
        <w:t>tekniske</w:t>
      </w:r>
      <w:r>
        <w:t xml:space="preserve"> og faglige</w:t>
      </w:r>
      <w:r w:rsidRPr="00F31E8A">
        <w:t xml:space="preserve"> formåen</w:t>
      </w:r>
      <w:r w:rsidRPr="00B832D1">
        <w:t>:</w:t>
      </w:r>
    </w:p>
    <w:p w14:paraId="4C8099AA" w14:textId="77777777" w:rsidR="00FE6A76" w:rsidRDefault="00FE6A76" w:rsidP="00FE6A76"/>
    <w:p w14:paraId="7C93E7FE" w14:textId="781023E3" w:rsidR="00FE6A76" w:rsidRPr="006B218B" w:rsidRDefault="00682ED9" w:rsidP="00FE6A76">
      <w:pPr>
        <w:pStyle w:val="Listeafsnit"/>
        <w:numPr>
          <w:ilvl w:val="3"/>
          <w:numId w:val="10"/>
        </w:numPr>
      </w:pPr>
      <w:r>
        <w:t>[</w:t>
      </w:r>
      <w:r w:rsidR="00FE6A76" w:rsidRPr="006B218B">
        <w:t xml:space="preserve">At ansøger fremlægger mindst </w:t>
      </w:r>
      <w:r w:rsidR="006B218B">
        <w:t>[to]</w:t>
      </w:r>
      <w:r w:rsidR="00FE6A76" w:rsidRPr="006B218B">
        <w:t xml:space="preserve"> reference</w:t>
      </w:r>
      <w:r w:rsidR="006B218B">
        <w:t>r</w:t>
      </w:r>
      <w:r w:rsidR="005839D1">
        <w:t>,</w:t>
      </w:r>
      <w:r w:rsidR="00FE6A76" w:rsidRPr="006B218B">
        <w:t xml:space="preserve"> som dokumenterer erfaring med projekter med innovative</w:t>
      </w:r>
      <w:r w:rsidR="000B0125">
        <w:t xml:space="preserve"> og cirkulære</w:t>
      </w:r>
      <w:r w:rsidR="00FE6A76" w:rsidRPr="006B218B">
        <w:t xml:space="preserve"> elementer. Ved innovative elementer forstås projekter med [genbrug, genanvendelse, design for adskillelse]</w:t>
      </w:r>
    </w:p>
    <w:p w14:paraId="5138084A" w14:textId="49F93AA8" w:rsidR="00FE6A76" w:rsidRPr="00B55FC4" w:rsidRDefault="00FE6A76" w:rsidP="00FE6A76">
      <w:pPr>
        <w:pStyle w:val="Listeafsnit"/>
        <w:numPr>
          <w:ilvl w:val="3"/>
          <w:numId w:val="10"/>
        </w:numPr>
      </w:pPr>
      <w:r w:rsidRPr="00B55FC4">
        <w:t xml:space="preserve">At ansøger fremlægger mindst </w:t>
      </w:r>
      <w:r w:rsidR="006B218B" w:rsidRPr="00B55FC4">
        <w:t>[to]</w:t>
      </w:r>
      <w:r w:rsidRPr="00B55FC4">
        <w:t xml:space="preserve"> referencer, som dokumenterer erfaring med sammenlignelige projekter</w:t>
      </w:r>
      <w:r w:rsidR="00E53392" w:rsidRPr="00B55FC4">
        <w:t>, der er udført i totalrådgivning</w:t>
      </w:r>
      <w:r w:rsidRPr="00B55FC4">
        <w:t>. Ved sammenlignelige projekter forstås [indsæt]</w:t>
      </w:r>
      <w:r w:rsidR="008324C3">
        <w:t>]</w:t>
      </w:r>
    </w:p>
    <w:p w14:paraId="6DA2D306" w14:textId="77777777" w:rsidR="00FE6A76" w:rsidRPr="00895EC6" w:rsidRDefault="00FE6A76" w:rsidP="00FE6A76">
      <w:pPr>
        <w:spacing w:before="240" w:line="276" w:lineRule="auto"/>
      </w:pPr>
      <w:r w:rsidRPr="00895EC6">
        <w:t xml:space="preserve">En reference kan fremlægges til opfyldelse af flere minimumskrav. </w:t>
      </w:r>
    </w:p>
    <w:p w14:paraId="1A868CB6" w14:textId="77777777" w:rsidR="00FE6A76" w:rsidRDefault="00FE6A76" w:rsidP="00FE6A76"/>
    <w:p w14:paraId="36D0DB97" w14:textId="4216EA67" w:rsidR="00FE6A76" w:rsidRDefault="00FE6A76" w:rsidP="00FE6A76">
      <w:r>
        <w:t>Referenceprojekterne skal være afsluttet inden for de seneste [fem] år fra ansøgningstidspunktet. Ved afsluttet forstås</w:t>
      </w:r>
      <w:r w:rsidR="00612194">
        <w:t>,</w:t>
      </w:r>
      <w:r>
        <w:t xml:space="preserve"> at projekterne skal være afleveret. Formkrav til referencerne fremgår under pkt. </w:t>
      </w:r>
      <w:r>
        <w:fldChar w:fldCharType="begin"/>
      </w:r>
      <w:r>
        <w:instrText xml:space="preserve"> REF _Ref73090257 \r \h </w:instrText>
      </w:r>
      <w:r>
        <w:fldChar w:fldCharType="separate"/>
      </w:r>
      <w:r w:rsidR="008324C3">
        <w:t>8.1</w:t>
      </w:r>
      <w:r>
        <w:fldChar w:fldCharType="end"/>
      </w:r>
      <w:r>
        <w:t xml:space="preserve">. </w:t>
      </w:r>
    </w:p>
    <w:p w14:paraId="0584EF8C" w14:textId="77777777" w:rsidR="00FE6A76" w:rsidRDefault="00FE6A76" w:rsidP="00FE6A76"/>
    <w:p w14:paraId="57E69078" w14:textId="77777777" w:rsidR="00FE6A76" w:rsidRDefault="00FE6A76" w:rsidP="00FE6A76">
      <w:pPr>
        <w:pStyle w:val="Normalindrykning"/>
        <w:ind w:left="0"/>
      </w:pPr>
      <w:r>
        <w:t xml:space="preserve">Bemærk, at ansøger i sit eget ESPD alene kan angive egne referencer, dvs. for den pågældende juridiske person (f.eks. et selskab). Dette indebærer, at koncernforbundne selskabers referencer kun kan tages i betragtning, hvis ansøgeren baserer sig på de pågældende koncernforbundne selskaber i relation til egnethed, og hvis der således indleveres særskilt ESPD og støtteerklæring for de pågældende koncernforbundne selskaber. </w:t>
      </w:r>
    </w:p>
    <w:p w14:paraId="434137CA" w14:textId="77777777" w:rsidR="00FE6A76" w:rsidRDefault="00FE6A76" w:rsidP="00FE6A76">
      <w:pPr>
        <w:pStyle w:val="Normalindrykning"/>
        <w:ind w:left="0"/>
        <w:rPr>
          <w:u w:val="single"/>
        </w:rPr>
      </w:pPr>
    </w:p>
    <w:p w14:paraId="38062550" w14:textId="77777777" w:rsidR="00FE6A76" w:rsidRPr="00371586" w:rsidRDefault="00FE6A76" w:rsidP="00FE6A76">
      <w:pPr>
        <w:pStyle w:val="Normalindrykning"/>
        <w:numPr>
          <w:ilvl w:val="1"/>
          <w:numId w:val="8"/>
        </w:numPr>
        <w:ind w:left="284" w:hanging="284"/>
        <w:rPr>
          <w:u w:val="single"/>
        </w:rPr>
      </w:pPr>
      <w:bookmarkStart w:id="11" w:name="_Ref73090086"/>
      <w:r>
        <w:rPr>
          <w:u w:val="single"/>
        </w:rPr>
        <w:t>Udvælgelse</w:t>
      </w:r>
      <w:bookmarkEnd w:id="11"/>
    </w:p>
    <w:p w14:paraId="5ED23B3D" w14:textId="7CD03CA7" w:rsidR="00FE6A76" w:rsidRDefault="00FE6A76" w:rsidP="00FE6A76">
      <w:r>
        <w:t>Ordregiver</w:t>
      </w:r>
      <w:r w:rsidRPr="001523E3">
        <w:t xml:space="preserve"> vil </w:t>
      </w:r>
      <w:r w:rsidRPr="00162731">
        <w:t>udvælge [indsæt antal</w:t>
      </w:r>
      <w:r w:rsidR="001B03EB">
        <w:t>,</w:t>
      </w:r>
      <w:r w:rsidR="00314DDF">
        <w:t xml:space="preserve"> således at der sikres reel konkurrence</w:t>
      </w:r>
      <w:r w:rsidRPr="00162731">
        <w:t>] ansøgere, der prækvalificeres. Såfremt ordregiver modtager ansøgninger fra mere end [indsæt antal] egnede</w:t>
      </w:r>
      <w:r>
        <w:t xml:space="preserve"> ansøgere, vil ordregiver, ud fra nedenstående kriterier, udvælge hvilke ansøgere, der opfordres til at </w:t>
      </w:r>
      <w:r w:rsidR="00142A17">
        <w:t>deltage i projektkonkurrencen</w:t>
      </w:r>
      <w:r>
        <w:t>.</w:t>
      </w:r>
    </w:p>
    <w:p w14:paraId="42377072" w14:textId="77777777" w:rsidR="00FE6A76" w:rsidRDefault="00FE6A76" w:rsidP="00FE6A76"/>
    <w:p w14:paraId="63E1A4B9" w14:textId="794C12A6" w:rsidR="00FE6A76" w:rsidRPr="002C7CC0" w:rsidRDefault="00FE6A76" w:rsidP="00FE6A76">
      <w:r w:rsidRPr="002C7CC0">
        <w:t>Udvælgelsen af ansøgere finder sted på grundlag af en vurdering af, hvilke egnede ansøgere der dokumenterer den bedste og mest relevante erfaring, der er udført inden for de seneste 5 år fra ansøgningstidspunktet. Ved udført forstås, at referencerne gerne må være igangværende, idet det dog vil indgå i ordregivers vurdering, hvor langt i processen referenceprojektet er.</w:t>
      </w:r>
    </w:p>
    <w:p w14:paraId="627928D8" w14:textId="77777777" w:rsidR="00FE6A76" w:rsidRPr="00162731" w:rsidRDefault="00FE6A76" w:rsidP="00FE6A76">
      <w:pPr>
        <w:rPr>
          <w:highlight w:val="yellow"/>
        </w:rPr>
      </w:pPr>
    </w:p>
    <w:p w14:paraId="676F1200" w14:textId="77777777" w:rsidR="002C7CC0" w:rsidRDefault="00FE6A76" w:rsidP="00FE6A76">
      <w:r w:rsidRPr="002C7CC0">
        <w:t>Ved vurderingen af den bedste og mest relevante erfaring lægges vægt på:</w:t>
      </w:r>
    </w:p>
    <w:p w14:paraId="5D20C5ED" w14:textId="7BC8F515" w:rsidR="00FE6A76" w:rsidRDefault="00FE6A76" w:rsidP="00FE6A76">
      <w:r>
        <w:t xml:space="preserve"> </w:t>
      </w:r>
    </w:p>
    <w:p w14:paraId="4D55FEAC" w14:textId="514FA296" w:rsidR="00FE6A76" w:rsidRPr="00E95A27" w:rsidRDefault="00FE6A76" w:rsidP="00FE6A76">
      <w:pPr>
        <w:pStyle w:val="Listeafsnit"/>
        <w:numPr>
          <w:ilvl w:val="0"/>
          <w:numId w:val="15"/>
        </w:numPr>
      </w:pPr>
      <w:r w:rsidRPr="00E13544">
        <w:t xml:space="preserve">[I hvor høj grad referencerne dokumenterer erfaring med innovation </w:t>
      </w:r>
      <w:r w:rsidR="00B57C02">
        <w:t>og cirkulære elementer</w:t>
      </w:r>
      <w:r w:rsidR="002B49FB">
        <w:t>,</w:t>
      </w:r>
      <w:r w:rsidR="00B57C02">
        <w:t xml:space="preserve"> </w:t>
      </w:r>
      <w:r w:rsidRPr="00E13544">
        <w:t xml:space="preserve">vurderet på baggrund af </w:t>
      </w:r>
      <w:r w:rsidRPr="00E95A27">
        <w:t>antallet og omfanget (kontraktværdi) af referencerne</w:t>
      </w:r>
      <w:r w:rsidR="00E06740">
        <w:t>.</w:t>
      </w:r>
      <w:r w:rsidRPr="00E95A27">
        <w:t xml:space="preserve"> </w:t>
      </w:r>
    </w:p>
    <w:p w14:paraId="7717E3B3" w14:textId="1EC306CE" w:rsidR="00FE6A76" w:rsidRPr="00E95A27" w:rsidRDefault="00FE6A76" w:rsidP="00FE6A76">
      <w:pPr>
        <w:pStyle w:val="Listeafsnit"/>
        <w:numPr>
          <w:ilvl w:val="0"/>
          <w:numId w:val="15"/>
        </w:numPr>
      </w:pPr>
      <w:r w:rsidRPr="00E95A27">
        <w:t>I hvor høj grad referencerne dokumenterer erfaring</w:t>
      </w:r>
      <w:r w:rsidR="00E72867">
        <w:t xml:space="preserve"> med</w:t>
      </w:r>
      <w:r w:rsidRPr="00E95A27">
        <w:t xml:space="preserve"> </w:t>
      </w:r>
      <w:r w:rsidR="00B57C02">
        <w:t>[indsæt</w:t>
      </w:r>
      <w:r w:rsidR="00E72867">
        <w:t xml:space="preserve"> projektets karakter, f.eks. skolebyggeri</w:t>
      </w:r>
      <w:r w:rsidR="00B57C02">
        <w:t>] af sammenlignelig størrelse, udført i totalrådgivning</w:t>
      </w:r>
      <w:r w:rsidR="008D5CC8">
        <w:t>,</w:t>
      </w:r>
      <w:r w:rsidRPr="00E95A27">
        <w:t xml:space="preserve"> vurderet på baggrund af antallet og omfanget (kontraktværdi) af referencerne.] </w:t>
      </w:r>
    </w:p>
    <w:p w14:paraId="6A873459" w14:textId="77777777" w:rsidR="00FE6A76" w:rsidRDefault="00FE6A76" w:rsidP="00FE6A76"/>
    <w:p w14:paraId="5FF030F1" w14:textId="77777777" w:rsidR="00FE6A76" w:rsidRDefault="00FE6A76" w:rsidP="00FE6A76">
      <w:r>
        <w:lastRenderedPageBreak/>
        <w:t xml:space="preserve">Der foretages en samlet vurdering af 1) og 2), der vægter lige. </w:t>
      </w:r>
    </w:p>
    <w:p w14:paraId="1C927BFF" w14:textId="77777777" w:rsidR="00FE6A76" w:rsidRDefault="00FE6A76" w:rsidP="00FE6A76"/>
    <w:p w14:paraId="3AABB570" w14:textId="09748B81" w:rsidR="00FE6A76" w:rsidRDefault="00FE6A76" w:rsidP="00FE6A76">
      <w:r>
        <w:t xml:space="preserve">Ansøgningen må maksimalt indeholde [10] referencer. Formkrav til referencer fremgår under pkt. </w:t>
      </w:r>
      <w:r>
        <w:fldChar w:fldCharType="begin"/>
      </w:r>
      <w:r>
        <w:instrText xml:space="preserve"> REF _Ref73090257 \r \h </w:instrText>
      </w:r>
      <w:r>
        <w:fldChar w:fldCharType="separate"/>
      </w:r>
      <w:r w:rsidR="009B1E6E">
        <w:t>8.1</w:t>
      </w:r>
      <w:r>
        <w:fldChar w:fldCharType="end"/>
      </w:r>
      <w:r>
        <w:t xml:space="preserve">. </w:t>
      </w:r>
    </w:p>
    <w:p w14:paraId="685C4E52" w14:textId="77777777" w:rsidR="00FE6A76" w:rsidRDefault="00FE6A76" w:rsidP="00FE6A76"/>
    <w:p w14:paraId="38358851" w14:textId="77777777" w:rsidR="00FE6A76" w:rsidRDefault="00FE6A76" w:rsidP="00FE6A76">
      <w:pPr>
        <w:pStyle w:val="Overskrift1"/>
        <w:numPr>
          <w:ilvl w:val="0"/>
          <w:numId w:val="8"/>
        </w:numPr>
        <w:ind w:left="567" w:hanging="567"/>
      </w:pPr>
      <w:r>
        <w:t xml:space="preserve">Ansøgning om prækvalifikation   </w:t>
      </w:r>
    </w:p>
    <w:p w14:paraId="78BB4DCF" w14:textId="77777777" w:rsidR="00FE6A76" w:rsidRPr="00CE3A6D" w:rsidRDefault="00FE6A76" w:rsidP="00FE6A76">
      <w:pPr>
        <w:pStyle w:val="Normalindrykning"/>
        <w:numPr>
          <w:ilvl w:val="1"/>
          <w:numId w:val="8"/>
        </w:numPr>
        <w:ind w:left="284" w:hanging="284"/>
        <w:rPr>
          <w:u w:val="single"/>
        </w:rPr>
      </w:pPr>
      <w:bookmarkStart w:id="12" w:name="_Ref73090257"/>
      <w:r w:rsidRPr="00CE3A6D">
        <w:rPr>
          <w:u w:val="single"/>
        </w:rPr>
        <w:t>Formkrav</w:t>
      </w:r>
      <w:bookmarkEnd w:id="12"/>
    </w:p>
    <w:p w14:paraId="44A4FBDB" w14:textId="77777777" w:rsidR="00FE6A76" w:rsidRDefault="00FE6A76" w:rsidP="00FE6A76">
      <w:pPr>
        <w:keepNext/>
      </w:pPr>
      <w:r>
        <w:t>Ansøgning skal indgives på dansk.</w:t>
      </w:r>
    </w:p>
    <w:p w14:paraId="085ECB91" w14:textId="77777777" w:rsidR="00FE6A76" w:rsidRDefault="00FE6A76" w:rsidP="00FE6A76">
      <w:pPr>
        <w:keepNext/>
      </w:pPr>
    </w:p>
    <w:p w14:paraId="37B42655" w14:textId="76745F6A" w:rsidR="00FE6A76" w:rsidRDefault="00FE6A76" w:rsidP="00FE6A76">
      <w:r>
        <w:t xml:space="preserve">Ansøgningen skal som minimum indeholde udfyldt ESPD for ansøger, som </w:t>
      </w:r>
      <w:r w:rsidRPr="00CA561D">
        <w:rPr>
          <w:iCs/>
        </w:rPr>
        <w:t>foreløbig</w:t>
      </w:r>
      <w:r>
        <w:t xml:space="preserve"> dokumentation for at ansøgeren ikke er udelukket, jf. pkt.</w:t>
      </w:r>
      <w:r w:rsidR="00E83F1B">
        <w:t xml:space="preserve"> </w:t>
      </w:r>
      <w:r>
        <w:fldChar w:fldCharType="begin"/>
      </w:r>
      <w:r>
        <w:instrText xml:space="preserve"> REF _Ref77591665 \r \h </w:instrText>
      </w:r>
      <w:r>
        <w:fldChar w:fldCharType="separate"/>
      </w:r>
      <w:r w:rsidR="00D63EC8">
        <w:t>7.1</w:t>
      </w:r>
      <w:r>
        <w:fldChar w:fldCharType="end"/>
      </w:r>
      <w:r>
        <w:t>, at ansøger opfylder de i udbuds</w:t>
      </w:r>
      <w:r>
        <w:softHyphen/>
        <w:t xml:space="preserve">bekendtgørelsen fastsatte minimumskrav til egnethed, jf. pkt. </w:t>
      </w:r>
      <w:r>
        <w:fldChar w:fldCharType="begin"/>
      </w:r>
      <w:r>
        <w:instrText xml:space="preserve"> REF _Ref77591834 \r \h </w:instrText>
      </w:r>
      <w:r>
        <w:fldChar w:fldCharType="separate"/>
      </w:r>
      <w:r w:rsidR="00D63EC8">
        <w:t>7.2</w:t>
      </w:r>
      <w:r>
        <w:fldChar w:fldCharType="end"/>
      </w:r>
      <w:r w:rsidR="008D5CC8">
        <w:t>,</w:t>
      </w:r>
      <w:r>
        <w:t xml:space="preserve"> og hvordan ansøgeren opfylder de i udbudsbekendt</w:t>
      </w:r>
      <w:r>
        <w:softHyphen/>
        <w:t xml:space="preserve">gørelsen fastsatte udvælgelseskriterier, jf. pkt. </w:t>
      </w:r>
      <w:r>
        <w:fldChar w:fldCharType="begin"/>
      </w:r>
      <w:r>
        <w:instrText xml:space="preserve"> REF _Ref73090086 \r \h </w:instrText>
      </w:r>
      <w:r>
        <w:fldChar w:fldCharType="separate"/>
      </w:r>
      <w:r w:rsidR="00D63EC8">
        <w:t>7.3</w:t>
      </w:r>
      <w:r>
        <w:fldChar w:fldCharType="end"/>
      </w:r>
      <w:r>
        <w:t xml:space="preserve">.  </w:t>
      </w:r>
    </w:p>
    <w:p w14:paraId="152F6E9D" w14:textId="77777777" w:rsidR="00FE6A76" w:rsidRDefault="00FE6A76" w:rsidP="00FE6A76">
      <w:pPr>
        <w:keepNext/>
      </w:pPr>
    </w:p>
    <w:p w14:paraId="57B32772" w14:textId="7ADC8527" w:rsidR="00FE6A76" w:rsidRPr="00086C9C" w:rsidRDefault="00FE6A76" w:rsidP="00FE6A76">
      <w:r w:rsidRPr="005C17A3">
        <w:t>Ansøgeren må vedlægge særskilte referenceblade. Hver reference må maksimalt fylde [en] A4-side. Hvis referencen overstiger en A4-side, vil ordregiver kun tage den første A4-side i betragtning. Ansøgeren bedes illustrere, hvilke mindstekrav og udvælgelseskriterier hver reference opfylder.</w:t>
      </w:r>
      <w:r>
        <w:t xml:space="preserve"> </w:t>
      </w:r>
    </w:p>
    <w:p w14:paraId="0EFD12EA" w14:textId="77777777" w:rsidR="00FE6A76" w:rsidRDefault="00FE6A76" w:rsidP="00FE6A76">
      <w:pPr>
        <w:keepNext/>
      </w:pPr>
    </w:p>
    <w:p w14:paraId="1DCB4DF6" w14:textId="77777777" w:rsidR="00FE6A76" w:rsidRDefault="00FE6A76" w:rsidP="00FE6A76">
      <w:r>
        <w:t>Referencerne bør som minimum omfatte følgende oplysninger:</w:t>
      </w:r>
    </w:p>
    <w:p w14:paraId="1B7A9DA0" w14:textId="790DDDBF" w:rsidR="00FE6A76" w:rsidRPr="00DE334D" w:rsidRDefault="002E522B" w:rsidP="00FE6A76">
      <w:pPr>
        <w:pStyle w:val="Listeafsnit"/>
        <w:numPr>
          <w:ilvl w:val="0"/>
          <w:numId w:val="16"/>
        </w:numPr>
      </w:pPr>
      <w:r>
        <w:t>[</w:t>
      </w:r>
      <w:r w:rsidR="00FE6A76" w:rsidRPr="00DE334D">
        <w:t>Angivelse af bygherre</w:t>
      </w:r>
    </w:p>
    <w:p w14:paraId="49FDD300" w14:textId="1D7CCB09" w:rsidR="00FE6A76" w:rsidRPr="00DE334D" w:rsidRDefault="00FE6A76" w:rsidP="00FE6A76">
      <w:pPr>
        <w:pStyle w:val="Listeafsnit"/>
        <w:numPr>
          <w:ilvl w:val="0"/>
          <w:numId w:val="16"/>
        </w:numPr>
      </w:pPr>
      <w:r w:rsidRPr="00DE334D">
        <w:t>Udførelsestidspunkt, herunder om opgaven er igangværende og i så fald, hvor langt opgaven er</w:t>
      </w:r>
    </w:p>
    <w:p w14:paraId="2994729B" w14:textId="77777777" w:rsidR="00FE6A76" w:rsidRPr="00DE334D" w:rsidRDefault="00FE6A76" w:rsidP="00FE6A76">
      <w:pPr>
        <w:pStyle w:val="Listeafsnit"/>
        <w:numPr>
          <w:ilvl w:val="0"/>
          <w:numId w:val="16"/>
        </w:numPr>
      </w:pPr>
      <w:r w:rsidRPr="00DE334D">
        <w:t xml:space="preserve">Kontraktværdi </w:t>
      </w:r>
    </w:p>
    <w:p w14:paraId="3EFD625A" w14:textId="77777777" w:rsidR="00FE6A76" w:rsidRPr="00DE334D" w:rsidRDefault="00FE6A76" w:rsidP="00FE6A76">
      <w:pPr>
        <w:pStyle w:val="Listeafsnit"/>
        <w:numPr>
          <w:ilvl w:val="0"/>
          <w:numId w:val="16"/>
        </w:numPr>
      </w:pPr>
      <w:r w:rsidRPr="00DE334D">
        <w:t xml:space="preserve">Entrepriseform </w:t>
      </w:r>
    </w:p>
    <w:p w14:paraId="19B2D976" w14:textId="77777777" w:rsidR="00FE6A76" w:rsidRPr="00DE334D" w:rsidRDefault="00FE6A76" w:rsidP="00FE6A76">
      <w:pPr>
        <w:pStyle w:val="Listeafsnit"/>
        <w:numPr>
          <w:ilvl w:val="0"/>
          <w:numId w:val="16"/>
        </w:numPr>
      </w:pPr>
      <w:r w:rsidRPr="00DE334D">
        <w:t xml:space="preserve">Ansøgerens rolle i projektet </w:t>
      </w:r>
    </w:p>
    <w:p w14:paraId="7D4D3145" w14:textId="77777777" w:rsidR="00FE6A76" w:rsidRPr="00DE334D" w:rsidRDefault="00FE6A76" w:rsidP="00FE6A76">
      <w:pPr>
        <w:pStyle w:val="Listeafsnit"/>
        <w:numPr>
          <w:ilvl w:val="0"/>
          <w:numId w:val="16"/>
        </w:numPr>
      </w:pPr>
      <w:r w:rsidRPr="00DE334D">
        <w:t xml:space="preserve">Beskrivelse af på hvilken måde referencen udgør relevant erfaring for den udbudte opgave </w:t>
      </w:r>
    </w:p>
    <w:p w14:paraId="1568271E" w14:textId="4A7F484B" w:rsidR="00FE6A76" w:rsidRPr="00DE334D" w:rsidRDefault="00FE6A76" w:rsidP="00FE6A76">
      <w:pPr>
        <w:pStyle w:val="Listeafsnit"/>
        <w:numPr>
          <w:ilvl w:val="0"/>
          <w:numId w:val="16"/>
        </w:numPr>
      </w:pPr>
      <w:r w:rsidRPr="00DE334D">
        <w:t xml:space="preserve">Tydelig angivelse </w:t>
      </w:r>
      <w:r w:rsidR="008D5CC8">
        <w:t xml:space="preserve">af, </w:t>
      </w:r>
      <w:r w:rsidRPr="00DE334D">
        <w:t>hvilket minimumskrav og/eller udvælgelseskriterium referencen tilsigter at opfylde</w:t>
      </w:r>
      <w:r w:rsidR="002E522B">
        <w:t>]</w:t>
      </w:r>
    </w:p>
    <w:p w14:paraId="57B177E6" w14:textId="77777777" w:rsidR="00FE6A76" w:rsidRDefault="00FE6A76" w:rsidP="00FE6A76">
      <w:pPr>
        <w:pStyle w:val="Listeafsnit"/>
      </w:pPr>
    </w:p>
    <w:p w14:paraId="4E518FC4" w14:textId="23A16CB6" w:rsidR="00FE6A76" w:rsidRDefault="00FE6A76" w:rsidP="00FE6A76">
      <w:r>
        <w:t>Hvis ansøger er et konsortium, skal der for hver deltager i konsortiet</w:t>
      </w:r>
      <w:r w:rsidR="00B02D49">
        <w:t>,</w:t>
      </w:r>
      <w:r>
        <w:t xml:space="preserve"> som dokumentation for udelukkelse, egnethed og opfyldelse af udvælgelseskriterierne</w:t>
      </w:r>
      <w:r w:rsidR="00B02D49">
        <w:t>,</w:t>
      </w:r>
      <w:r>
        <w:t xml:space="preserve"> fremsendes et udfyldt og underskrevet ESPD samt erklæring om fælles befuldmægtiget (f.eks. ved anvendelse af </w:t>
      </w:r>
      <w:r w:rsidR="006668BD">
        <w:t>konkurrence</w:t>
      </w:r>
      <w:r>
        <w:t xml:space="preserve">betingelsernes </w:t>
      </w:r>
      <w:r w:rsidRPr="00986212">
        <w:t>bilag C).</w:t>
      </w:r>
    </w:p>
    <w:p w14:paraId="2A052A8C" w14:textId="77777777" w:rsidR="00FE6A76" w:rsidRDefault="00FE6A76" w:rsidP="00FE6A76"/>
    <w:p w14:paraId="233DF642" w14:textId="035B9F01" w:rsidR="00FE6A76" w:rsidRDefault="00FE6A76" w:rsidP="00FE6A76">
      <w:pPr>
        <w:rPr>
          <w:lang w:eastAsia="en-US"/>
        </w:rPr>
      </w:pPr>
      <w:r>
        <w:t xml:space="preserve">Hvis ansøger i relation til egnethed </w:t>
      </w:r>
      <w:r w:rsidRPr="00117880">
        <w:rPr>
          <w:i/>
        </w:rPr>
        <w:t>baserer sig på andre økonomiske aktørers ressourcer</w:t>
      </w:r>
      <w:r>
        <w:t xml:space="preserve"> (underleverandører, koncernforbundne selskaber mv.)</w:t>
      </w:r>
      <w:r w:rsidR="001D49E8">
        <w:t>,</w:t>
      </w:r>
      <w:r>
        <w:t xml:space="preserve"> skal der som dokumentation for udelukkelse og </w:t>
      </w:r>
      <w:r>
        <w:lastRenderedPageBreak/>
        <w:t xml:space="preserve">egnethed for hver af de pågældende økonomiske aktører fremsendes et udfyldt og underskrevet ESPD samt støtteerklæring (f.eks. ved anvendelse af </w:t>
      </w:r>
      <w:r w:rsidR="00476700" w:rsidRPr="00986212">
        <w:t>konkurrence</w:t>
      </w:r>
      <w:r w:rsidRPr="00986212">
        <w:softHyphen/>
        <w:t>betingelsernes bilag D).</w:t>
      </w:r>
    </w:p>
    <w:p w14:paraId="1B1CFAB3" w14:textId="77777777" w:rsidR="00FE6A76" w:rsidRDefault="00FE6A76" w:rsidP="00FE6A76"/>
    <w:p w14:paraId="41CA6BC3" w14:textId="77777777" w:rsidR="00FE6A76" w:rsidRDefault="00FE6A76" w:rsidP="00FE6A76">
      <w:pPr>
        <w:pStyle w:val="Normalindrykning"/>
        <w:numPr>
          <w:ilvl w:val="1"/>
          <w:numId w:val="8"/>
        </w:numPr>
        <w:ind w:left="284" w:hanging="284"/>
        <w:rPr>
          <w:u w:val="single"/>
        </w:rPr>
      </w:pPr>
      <w:r w:rsidRPr="00CE3A6D">
        <w:rPr>
          <w:u w:val="single"/>
        </w:rPr>
        <w:t>Ansøgningsfrist</w:t>
      </w:r>
    </w:p>
    <w:p w14:paraId="0D94DD4D" w14:textId="77777777" w:rsidR="00FE6A76" w:rsidRDefault="00FE6A76" w:rsidP="00FE6A76">
      <w:r w:rsidRPr="003B664F">
        <w:t>Ansøgning ska</w:t>
      </w:r>
      <w:r>
        <w:t xml:space="preserve">l indleveres elektronisk </w:t>
      </w:r>
      <w:r w:rsidRPr="003B664F">
        <w:t xml:space="preserve">til </w:t>
      </w:r>
      <w:r>
        <w:t>ordregiver</w:t>
      </w:r>
      <w:r w:rsidRPr="003B664F">
        <w:t xml:space="preserve"> via </w:t>
      </w:r>
      <w:r w:rsidRPr="002000D5">
        <w:t>[indsæt udbudsportal]</w:t>
      </w:r>
      <w:r>
        <w:t xml:space="preserve"> </w:t>
      </w:r>
      <w:r w:rsidRPr="003B664F">
        <w:t xml:space="preserve">senest </w:t>
      </w:r>
      <w:r w:rsidRPr="00A940DA">
        <w:t>den</w:t>
      </w:r>
    </w:p>
    <w:p w14:paraId="22FA9510" w14:textId="77777777" w:rsidR="00FE6A76" w:rsidRDefault="00FE6A76" w:rsidP="00FE6A76"/>
    <w:p w14:paraId="0235423C" w14:textId="387A4974" w:rsidR="00FE6A76" w:rsidRPr="008B596A" w:rsidRDefault="00E42E65" w:rsidP="00FE6A76">
      <w:pPr>
        <w:jc w:val="center"/>
      </w:pPr>
      <w:r>
        <w:rPr>
          <w:b/>
          <w:u w:val="single"/>
        </w:rPr>
        <w:t>[</w:t>
      </w:r>
      <w:r w:rsidR="00FE6A76" w:rsidRPr="002000D5">
        <w:rPr>
          <w:b/>
          <w:u w:val="single"/>
        </w:rPr>
        <w:t>dato måned 20xx, kl. 12.00.</w:t>
      </w:r>
      <w:r>
        <w:rPr>
          <w:b/>
          <w:u w:val="single"/>
        </w:rPr>
        <w:t>]</w:t>
      </w:r>
    </w:p>
    <w:p w14:paraId="503AACD8" w14:textId="77777777" w:rsidR="00FE6A76" w:rsidRPr="003B664F" w:rsidRDefault="00FE6A76" w:rsidP="00FE6A76"/>
    <w:p w14:paraId="7605CB63" w14:textId="77777777" w:rsidR="00FE6A76" w:rsidRDefault="00FE6A76" w:rsidP="00FE6A76">
      <w:r w:rsidRPr="003B664F">
        <w:t>Ansøgninger, der uploades efter ansøgningsfristens udløb, vil ikke blive taget i betragtning.</w:t>
      </w:r>
    </w:p>
    <w:p w14:paraId="57587B8A" w14:textId="77777777" w:rsidR="00FE6A76" w:rsidRPr="005D69D8" w:rsidRDefault="00FE6A76" w:rsidP="00FE6A76">
      <w:pPr>
        <w:rPr>
          <w:u w:val="single"/>
        </w:rPr>
      </w:pPr>
    </w:p>
    <w:p w14:paraId="78885098" w14:textId="77777777" w:rsidR="00FE6A76" w:rsidRPr="00DF0E9B" w:rsidRDefault="00FE6A76" w:rsidP="00FE6A76">
      <w:pPr>
        <w:pStyle w:val="Listeafsnit"/>
        <w:numPr>
          <w:ilvl w:val="1"/>
          <w:numId w:val="8"/>
        </w:numPr>
        <w:ind w:left="792" w:hanging="792"/>
        <w:rPr>
          <w:u w:val="single"/>
        </w:rPr>
      </w:pPr>
      <w:r w:rsidRPr="00DF0E9B">
        <w:rPr>
          <w:u w:val="single"/>
        </w:rPr>
        <w:t>Udfyldelse af ESPD</w:t>
      </w:r>
    </w:p>
    <w:p w14:paraId="2088D3E7" w14:textId="77777777" w:rsidR="00FE6A76" w:rsidRPr="00DF0E9B" w:rsidRDefault="00FE6A76" w:rsidP="00FE6A76">
      <w:pPr>
        <w:pStyle w:val="Listeafsnit"/>
        <w:numPr>
          <w:ilvl w:val="2"/>
          <w:numId w:val="8"/>
        </w:numPr>
        <w:rPr>
          <w:i/>
          <w:iCs/>
        </w:rPr>
      </w:pPr>
      <w:r w:rsidRPr="00DF0E9B">
        <w:rPr>
          <w:i/>
          <w:iCs/>
        </w:rPr>
        <w:t>Vejledning til udfyldelse</w:t>
      </w:r>
    </w:p>
    <w:p w14:paraId="3C3601FC" w14:textId="77777777" w:rsidR="00FE6A76" w:rsidRPr="00DF0E9B" w:rsidRDefault="00FE6A76" w:rsidP="00FE6A76">
      <w:r w:rsidRPr="00DF0E9B">
        <w:t xml:space="preserve">I det af ansøgeren udfyldte ESPD skal følgende dele udfyldes:                                                                                               </w:t>
      </w:r>
    </w:p>
    <w:p w14:paraId="7EF6FBCE" w14:textId="77777777" w:rsidR="00FE6A76" w:rsidRPr="00DF0E9B" w:rsidRDefault="00FE6A76" w:rsidP="00FE6A76">
      <w:pPr>
        <w:pStyle w:val="Listeafsnit"/>
        <w:numPr>
          <w:ilvl w:val="0"/>
          <w:numId w:val="11"/>
        </w:numPr>
        <w:spacing w:line="320" w:lineRule="atLeast"/>
      </w:pPr>
      <w:r w:rsidRPr="00DF0E9B">
        <w:t>Del II.A Den økonomisk aktør</w:t>
      </w:r>
    </w:p>
    <w:p w14:paraId="6427172D" w14:textId="77777777" w:rsidR="00FE6A76" w:rsidRPr="00DF0E9B" w:rsidRDefault="00FE6A76" w:rsidP="00FE6A76">
      <w:pPr>
        <w:pStyle w:val="Listeafsnit"/>
        <w:numPr>
          <w:ilvl w:val="0"/>
          <w:numId w:val="11"/>
        </w:numPr>
        <w:spacing w:line="320" w:lineRule="atLeast"/>
      </w:pPr>
      <w:r w:rsidRPr="00DF0E9B">
        <w:t xml:space="preserve">Del II.B Den økonomisk aktørs repræsentanter </w:t>
      </w:r>
    </w:p>
    <w:p w14:paraId="4AB1179A" w14:textId="77777777" w:rsidR="00FE6A76" w:rsidRPr="0023010B" w:rsidRDefault="00FE6A76" w:rsidP="00FE6A76">
      <w:pPr>
        <w:pStyle w:val="Listeafsnit"/>
        <w:numPr>
          <w:ilvl w:val="0"/>
          <w:numId w:val="11"/>
        </w:numPr>
        <w:spacing w:line="320" w:lineRule="atLeast"/>
      </w:pPr>
      <w:r w:rsidRPr="00DF0E9B">
        <w:t>Del II.</w:t>
      </w:r>
      <w:r w:rsidRPr="0023010B">
        <w:t>C Udnyttelse af andre enheders kapacitet</w:t>
      </w:r>
    </w:p>
    <w:p w14:paraId="06E34B43" w14:textId="77777777" w:rsidR="00FE6A76" w:rsidRPr="0023010B" w:rsidRDefault="00FE6A76" w:rsidP="00FE6A76">
      <w:pPr>
        <w:pStyle w:val="Listeafsnit"/>
        <w:numPr>
          <w:ilvl w:val="0"/>
          <w:numId w:val="11"/>
        </w:numPr>
        <w:spacing w:line="320" w:lineRule="atLeast"/>
      </w:pPr>
      <w:r w:rsidRPr="0023010B">
        <w:t>Del III.A, B og C Udelukkelsesgrunde</w:t>
      </w:r>
    </w:p>
    <w:p w14:paraId="58CAF46C" w14:textId="77777777" w:rsidR="00FE6A76" w:rsidRPr="002701A9" w:rsidRDefault="00FE6A76" w:rsidP="00FE6A76">
      <w:pPr>
        <w:pStyle w:val="Listeafsnit"/>
        <w:numPr>
          <w:ilvl w:val="0"/>
          <w:numId w:val="11"/>
        </w:numPr>
        <w:spacing w:line="320" w:lineRule="atLeast"/>
      </w:pPr>
      <w:r w:rsidRPr="002701A9">
        <w:t xml:space="preserve">Del IV.B Økonomisk og finansiel formåen </w:t>
      </w:r>
    </w:p>
    <w:p w14:paraId="7D0FBE14" w14:textId="77777777" w:rsidR="00FE6A76" w:rsidRPr="002701A9" w:rsidRDefault="00FE6A76" w:rsidP="00FE6A76">
      <w:pPr>
        <w:pStyle w:val="Listeafsnit"/>
        <w:numPr>
          <w:ilvl w:val="0"/>
          <w:numId w:val="11"/>
        </w:numPr>
        <w:spacing w:line="320" w:lineRule="atLeast"/>
      </w:pPr>
      <w:r w:rsidRPr="002701A9">
        <w:t xml:space="preserve">Del IV.C Teknisk og faglig formåen (angivelse af referencer eller henvisning til, at disse er vedlagt separat som bilag) </w:t>
      </w:r>
    </w:p>
    <w:p w14:paraId="5FFC0637" w14:textId="77777777" w:rsidR="00FE6A76" w:rsidRPr="002701A9" w:rsidRDefault="00FE6A76" w:rsidP="00FE6A76">
      <w:pPr>
        <w:pStyle w:val="Listeafsnit"/>
        <w:numPr>
          <w:ilvl w:val="0"/>
          <w:numId w:val="11"/>
        </w:numPr>
        <w:spacing w:line="320" w:lineRule="atLeast"/>
      </w:pPr>
      <w:r w:rsidRPr="002701A9">
        <w:t>Del V Begrænsning af antallet af kvalificerede ansøgere (afkryds i ja, for at kravene er opfyldt)</w:t>
      </w:r>
    </w:p>
    <w:p w14:paraId="62875D0C" w14:textId="77777777" w:rsidR="00FE6A76" w:rsidRPr="000800C6" w:rsidRDefault="00FE6A76" w:rsidP="00FE6A76">
      <w:pPr>
        <w:pStyle w:val="Listeafsnit"/>
        <w:numPr>
          <w:ilvl w:val="0"/>
          <w:numId w:val="11"/>
        </w:numPr>
        <w:spacing w:line="320" w:lineRule="atLeast"/>
      </w:pPr>
      <w:r w:rsidRPr="002701A9">
        <w:t xml:space="preserve">Del VI </w:t>
      </w:r>
      <w:r w:rsidRPr="000800C6">
        <w:t>Afsluttende erklæring/underskrift</w:t>
      </w:r>
    </w:p>
    <w:p w14:paraId="7E0972DE" w14:textId="77777777" w:rsidR="00FE6A76" w:rsidRPr="000800C6" w:rsidRDefault="00FE6A76" w:rsidP="00FE6A76">
      <w:pPr>
        <w:rPr>
          <w:i/>
        </w:rPr>
      </w:pPr>
      <w:r w:rsidRPr="000800C6">
        <w:rPr>
          <w:i/>
        </w:rPr>
        <w:t xml:space="preserve"> </w:t>
      </w:r>
    </w:p>
    <w:p w14:paraId="4B88A2DD" w14:textId="77777777" w:rsidR="00FE6A76" w:rsidRPr="000800C6" w:rsidRDefault="00FE6A76" w:rsidP="00FE6A76">
      <w:pPr>
        <w:pStyle w:val="Listeafsnit"/>
        <w:keepNext/>
        <w:numPr>
          <w:ilvl w:val="0"/>
          <w:numId w:val="13"/>
        </w:numPr>
        <w:autoSpaceDE w:val="0"/>
        <w:autoSpaceDN w:val="0"/>
        <w:spacing w:after="60" w:line="276" w:lineRule="auto"/>
        <w:contextualSpacing w:val="0"/>
        <w:outlineLvl w:val="2"/>
        <w:rPr>
          <w:caps/>
          <w:vanish/>
          <w:u w:val="single"/>
        </w:rPr>
      </w:pPr>
    </w:p>
    <w:p w14:paraId="53DCC7A2" w14:textId="77777777" w:rsidR="00FE6A76" w:rsidRPr="000800C6" w:rsidRDefault="00FE6A76" w:rsidP="00FE6A76">
      <w:pPr>
        <w:pStyle w:val="Listeafsnit"/>
        <w:keepNext/>
        <w:numPr>
          <w:ilvl w:val="1"/>
          <w:numId w:val="13"/>
        </w:numPr>
        <w:autoSpaceDE w:val="0"/>
        <w:autoSpaceDN w:val="0"/>
        <w:spacing w:after="60" w:line="276" w:lineRule="auto"/>
        <w:contextualSpacing w:val="0"/>
        <w:outlineLvl w:val="2"/>
        <w:rPr>
          <w:caps/>
          <w:vanish/>
          <w:u w:val="single"/>
        </w:rPr>
      </w:pPr>
    </w:p>
    <w:p w14:paraId="57E37967" w14:textId="77777777" w:rsidR="00FE6A76" w:rsidRPr="000800C6" w:rsidRDefault="00FE6A76" w:rsidP="00FE6A76">
      <w:pPr>
        <w:pStyle w:val="Listeafsnit"/>
        <w:keepNext/>
        <w:numPr>
          <w:ilvl w:val="1"/>
          <w:numId w:val="13"/>
        </w:numPr>
        <w:autoSpaceDE w:val="0"/>
        <w:autoSpaceDN w:val="0"/>
        <w:spacing w:after="60" w:line="276" w:lineRule="auto"/>
        <w:contextualSpacing w:val="0"/>
        <w:outlineLvl w:val="2"/>
        <w:rPr>
          <w:caps/>
          <w:vanish/>
          <w:u w:val="single"/>
        </w:rPr>
      </w:pPr>
    </w:p>
    <w:p w14:paraId="4CB53F4E" w14:textId="77777777" w:rsidR="00FE6A76" w:rsidRPr="000800C6" w:rsidRDefault="00FE6A76" w:rsidP="00FE6A76">
      <w:pPr>
        <w:pStyle w:val="Listeafsnit"/>
        <w:keepNext/>
        <w:numPr>
          <w:ilvl w:val="1"/>
          <w:numId w:val="13"/>
        </w:numPr>
        <w:autoSpaceDE w:val="0"/>
        <w:autoSpaceDN w:val="0"/>
        <w:spacing w:after="60" w:line="276" w:lineRule="auto"/>
        <w:contextualSpacing w:val="0"/>
        <w:outlineLvl w:val="2"/>
        <w:rPr>
          <w:caps/>
          <w:vanish/>
          <w:u w:val="single"/>
        </w:rPr>
      </w:pPr>
    </w:p>
    <w:p w14:paraId="604A79D6" w14:textId="77777777" w:rsidR="00FE6A76" w:rsidRPr="000800C6" w:rsidRDefault="00FE6A76" w:rsidP="00FE6A76">
      <w:pPr>
        <w:pStyle w:val="Listeafsnit"/>
        <w:keepNext/>
        <w:numPr>
          <w:ilvl w:val="1"/>
          <w:numId w:val="13"/>
        </w:numPr>
        <w:autoSpaceDE w:val="0"/>
        <w:autoSpaceDN w:val="0"/>
        <w:spacing w:after="60" w:line="276" w:lineRule="auto"/>
        <w:contextualSpacing w:val="0"/>
        <w:outlineLvl w:val="2"/>
        <w:rPr>
          <w:caps/>
          <w:vanish/>
          <w:u w:val="single"/>
        </w:rPr>
      </w:pPr>
    </w:p>
    <w:p w14:paraId="2430F32A" w14:textId="77777777" w:rsidR="00FE6A76" w:rsidRPr="000800C6" w:rsidRDefault="00FE6A76" w:rsidP="00FE6A76">
      <w:pPr>
        <w:pStyle w:val="Listeafsnit"/>
        <w:keepNext/>
        <w:numPr>
          <w:ilvl w:val="2"/>
          <w:numId w:val="13"/>
        </w:numPr>
        <w:autoSpaceDE w:val="0"/>
        <w:autoSpaceDN w:val="0"/>
        <w:spacing w:after="60" w:line="276" w:lineRule="auto"/>
        <w:contextualSpacing w:val="0"/>
        <w:outlineLvl w:val="2"/>
        <w:rPr>
          <w:caps/>
          <w:vanish/>
          <w:u w:val="single"/>
        </w:rPr>
      </w:pPr>
    </w:p>
    <w:p w14:paraId="04ED65BB" w14:textId="77777777" w:rsidR="00FE6A76" w:rsidRPr="000800C6" w:rsidRDefault="00FE6A76" w:rsidP="00FE6A76">
      <w:pPr>
        <w:pStyle w:val="Normalindrykning"/>
        <w:numPr>
          <w:ilvl w:val="2"/>
          <w:numId w:val="8"/>
        </w:numPr>
        <w:ind w:left="851" w:hanging="851"/>
        <w:rPr>
          <w:i/>
          <w:iCs/>
        </w:rPr>
      </w:pPr>
      <w:r w:rsidRPr="000800C6">
        <w:rPr>
          <w:i/>
          <w:iCs/>
        </w:rPr>
        <w:t>Udfyldelse af ESPD’et</w:t>
      </w:r>
    </w:p>
    <w:p w14:paraId="226477C0" w14:textId="77777777" w:rsidR="00FE6A76" w:rsidRPr="000800C6" w:rsidRDefault="00FE6A76" w:rsidP="00FE6A76">
      <w:r w:rsidRPr="000800C6">
        <w:t xml:space="preserve">Under overskrifterne ”Oplysninger om offentliggørelse”, ”Indkøberens identitet” og ”Oplysninger om udbudsproceduren” skal ansøger ikke udfylde noget – disse felter omhandler udbuddet og den ordregivende myndighed. </w:t>
      </w:r>
    </w:p>
    <w:p w14:paraId="0352B8CD" w14:textId="77777777" w:rsidR="00FE6A76" w:rsidRPr="000800C6" w:rsidRDefault="00FE6A76" w:rsidP="00FE6A76"/>
    <w:p w14:paraId="17883EDB" w14:textId="77777777" w:rsidR="00FE6A76" w:rsidRPr="000800C6" w:rsidRDefault="00FE6A76" w:rsidP="00FE6A76">
      <w:pPr>
        <w:rPr>
          <w:i/>
        </w:rPr>
      </w:pPr>
      <w:r w:rsidRPr="000800C6">
        <w:rPr>
          <w:i/>
        </w:rPr>
        <w:t>Del II: Oplysninger om den økonomiske aktør</w:t>
      </w:r>
    </w:p>
    <w:p w14:paraId="60E01BBE" w14:textId="77777777" w:rsidR="00FE6A76" w:rsidRPr="00DF0E9B" w:rsidRDefault="00FE6A76" w:rsidP="00FE6A76">
      <w:pPr>
        <w:pStyle w:val="Listeafsnit"/>
        <w:numPr>
          <w:ilvl w:val="0"/>
          <w:numId w:val="14"/>
        </w:numPr>
        <w:spacing w:before="240"/>
        <w:jc w:val="left"/>
      </w:pPr>
      <w:r w:rsidRPr="00DF0E9B">
        <w:rPr>
          <w:b/>
        </w:rPr>
        <w:t>”A: Oplysninger om den økonomiske aktør”</w:t>
      </w:r>
      <w:r w:rsidRPr="00DF0E9B">
        <w:t xml:space="preserve"> </w:t>
      </w:r>
    </w:p>
    <w:p w14:paraId="1095441C" w14:textId="697D621D" w:rsidR="00FE6A76" w:rsidRPr="00DF0E9B" w:rsidRDefault="00FE6A76" w:rsidP="00FE6A76">
      <w:pPr>
        <w:pStyle w:val="Listeafsnit"/>
        <w:numPr>
          <w:ilvl w:val="1"/>
          <w:numId w:val="14"/>
        </w:numPr>
        <w:spacing w:before="240"/>
        <w:jc w:val="left"/>
      </w:pPr>
      <w:r w:rsidRPr="00DF0E9B">
        <w:t xml:space="preserve">Her skal ansøger angive kontaktoplysninger samt svare på nogle generelle indledende spørgsmål om ansøgers forhold. </w:t>
      </w:r>
    </w:p>
    <w:p w14:paraId="496291DB" w14:textId="77777777" w:rsidR="00FE6A76" w:rsidRPr="00DF0E9B" w:rsidRDefault="00FE6A76" w:rsidP="00FE6A76">
      <w:pPr>
        <w:pStyle w:val="Listeafsnit"/>
        <w:numPr>
          <w:ilvl w:val="1"/>
          <w:numId w:val="14"/>
        </w:numPr>
        <w:spacing w:before="240"/>
        <w:jc w:val="left"/>
      </w:pPr>
      <w:r w:rsidRPr="00DF0E9B">
        <w:rPr>
          <w:u w:val="single"/>
        </w:rPr>
        <w:t>SMV’er:</w:t>
      </w:r>
      <w:r w:rsidRPr="00DF0E9B">
        <w:t xml:space="preserve"> Ansøger skal angive, om ansøger er en SMV, dvs. om ansøger tilhører kategorien små (herunder mikro) eller mellemstor virksomhed. Hvis ansøger beskæftiger under 250 personer og har en årlig omsætning på højst 50 mio. EUR eller har en samlet årlig balance på højst 43 mio. EUR, hører ansøger til i kategorien SMV, og der skal svares ”Ja” i dette felt.</w:t>
      </w:r>
    </w:p>
    <w:p w14:paraId="6582546D" w14:textId="7A49406C" w:rsidR="00FE6A76" w:rsidRPr="00DF0E9B" w:rsidRDefault="00FE6A76" w:rsidP="00FE6A76">
      <w:pPr>
        <w:pStyle w:val="Listeafsnit"/>
        <w:numPr>
          <w:ilvl w:val="1"/>
          <w:numId w:val="14"/>
        </w:numPr>
        <w:spacing w:before="240"/>
        <w:jc w:val="left"/>
      </w:pPr>
      <w:r w:rsidRPr="00DF0E9B">
        <w:rPr>
          <w:u w:val="single"/>
        </w:rPr>
        <w:lastRenderedPageBreak/>
        <w:t>Reserverede kontrakter:</w:t>
      </w:r>
      <w:r w:rsidRPr="00DF0E9B">
        <w:t xml:space="preserve"> [Nærværende </w:t>
      </w:r>
      <w:r w:rsidR="000800C6">
        <w:t>konkurrence</w:t>
      </w:r>
      <w:r w:rsidRPr="00DF0E9B">
        <w:t xml:space="preserve"> vedrører ikke en reserveret kontrakt, og der skal derfor ikke afgives svar.]</w:t>
      </w:r>
    </w:p>
    <w:p w14:paraId="53EDB994" w14:textId="77777777" w:rsidR="00FE6A76" w:rsidRPr="00DF0E9B" w:rsidRDefault="00FE6A76" w:rsidP="00FE6A76">
      <w:pPr>
        <w:pStyle w:val="Listeafsnit"/>
        <w:numPr>
          <w:ilvl w:val="1"/>
          <w:numId w:val="14"/>
        </w:numPr>
        <w:spacing w:before="240"/>
        <w:jc w:val="left"/>
      </w:pPr>
      <w:r w:rsidRPr="00DF0E9B">
        <w:rPr>
          <w:u w:val="single"/>
        </w:rPr>
        <w:t>Officielle lister over godkendte økonomiske aktører og certificering:</w:t>
      </w:r>
      <w:r w:rsidRPr="00DF0E9B">
        <w:t xml:space="preserve"> En virksomhed, der er etableret i Danmark, vil som udgangspunkt svare ”Nej” på spørgsmålet, da sådanne lister ikke er indført i Danmark.</w:t>
      </w:r>
    </w:p>
    <w:p w14:paraId="61F556C1" w14:textId="2ECC3A6D" w:rsidR="00FE6A76" w:rsidRPr="00DF0E9B" w:rsidRDefault="00FE6A76" w:rsidP="00FE6A76">
      <w:pPr>
        <w:pStyle w:val="Listeafsnit"/>
        <w:numPr>
          <w:ilvl w:val="1"/>
          <w:numId w:val="14"/>
        </w:numPr>
        <w:spacing w:before="240"/>
        <w:jc w:val="left"/>
      </w:pPr>
      <w:r w:rsidRPr="00DF0E9B">
        <w:rPr>
          <w:u w:val="single"/>
        </w:rPr>
        <w:t>Deltagerform:</w:t>
      </w:r>
      <w:r w:rsidRPr="00DF0E9B">
        <w:t xml:space="preserve"> Hvis ansøger vil deltage i de</w:t>
      </w:r>
      <w:r w:rsidR="000800C6">
        <w:t>n</w:t>
      </w:r>
      <w:r w:rsidRPr="00DF0E9B">
        <w:t xml:space="preserve"> pågældende </w:t>
      </w:r>
      <w:r w:rsidR="000800C6">
        <w:t>konkurrence</w:t>
      </w:r>
      <w:r w:rsidRPr="00DF0E9B">
        <w:t xml:space="preserve"> sammen med andre, skal der svares ”Ja” i dette felt. Her tænkes på den situation, hvor en virksomhed deltager som en sammenslutning i et konsortium, et joint venture eller lignende. Der er </w:t>
      </w:r>
      <w:r w:rsidRPr="00DF0E9B">
        <w:rPr>
          <w:u w:val="single"/>
        </w:rPr>
        <w:t>ikke</w:t>
      </w:r>
      <w:r w:rsidRPr="00DF0E9B">
        <w:t xml:space="preserve"> tale om den situation, hvor der anvendes underleverandører til løsning af opgaven </w:t>
      </w:r>
      <w:r w:rsidRPr="00DF0E9B">
        <w:rPr>
          <w:u w:val="single"/>
        </w:rPr>
        <w:t>eller</w:t>
      </w:r>
      <w:r w:rsidRPr="00DF0E9B">
        <w:t xml:space="preserve"> den situation</w:t>
      </w:r>
      <w:r w:rsidR="00284F91">
        <w:t>,</w:t>
      </w:r>
      <w:r w:rsidRPr="00DF0E9B">
        <w:t xml:space="preserve"> hvor ansøger baserer sig på en anden økonomisk aktør i relation til egnethed. </w:t>
      </w:r>
    </w:p>
    <w:p w14:paraId="1C0E0AD9" w14:textId="77777777" w:rsidR="00FE6A76" w:rsidRPr="00DF0E9B" w:rsidRDefault="00FE6A76" w:rsidP="00FE6A76">
      <w:pPr>
        <w:pStyle w:val="Listeafsnit"/>
        <w:numPr>
          <w:ilvl w:val="0"/>
          <w:numId w:val="14"/>
        </w:numPr>
        <w:spacing w:before="240"/>
        <w:jc w:val="left"/>
        <w:rPr>
          <w:b/>
        </w:rPr>
      </w:pPr>
      <w:r w:rsidRPr="00DF0E9B">
        <w:rPr>
          <w:b/>
        </w:rPr>
        <w:t>”B: Oplysninger om den økonomiske aktørs repræsentanter”</w:t>
      </w:r>
    </w:p>
    <w:p w14:paraId="61C2ED6A" w14:textId="7D2E52A7" w:rsidR="00FE6A76" w:rsidRPr="00DF0E9B" w:rsidRDefault="00FE6A76" w:rsidP="00FE6A76">
      <w:pPr>
        <w:pStyle w:val="Listeafsnit"/>
        <w:numPr>
          <w:ilvl w:val="1"/>
          <w:numId w:val="14"/>
        </w:numPr>
        <w:spacing w:before="240"/>
        <w:jc w:val="left"/>
        <w:rPr>
          <w:b/>
        </w:rPr>
      </w:pPr>
      <w:r w:rsidRPr="00DF0E9B">
        <w:t>Her skal ansøger angive oplysninger om den eller de personer, der er beføjet til at repræsentere virksomheden i forbindelse med de</w:t>
      </w:r>
      <w:r w:rsidR="00F0043B">
        <w:t>n</w:t>
      </w:r>
      <w:r w:rsidRPr="00DF0E9B">
        <w:t xml:space="preserve"> konkrete </w:t>
      </w:r>
      <w:r w:rsidR="00F0043B">
        <w:t>konkurrence</w:t>
      </w:r>
      <w:r w:rsidRPr="00DF0E9B">
        <w:t>.</w:t>
      </w:r>
    </w:p>
    <w:p w14:paraId="0E1AD965" w14:textId="77777777" w:rsidR="00FE6A76" w:rsidRPr="00DF0E9B" w:rsidRDefault="00FE6A76" w:rsidP="00FE6A76">
      <w:pPr>
        <w:pStyle w:val="Listeafsnit"/>
        <w:numPr>
          <w:ilvl w:val="0"/>
          <w:numId w:val="14"/>
        </w:numPr>
        <w:spacing w:before="240"/>
        <w:jc w:val="left"/>
        <w:rPr>
          <w:b/>
        </w:rPr>
      </w:pPr>
      <w:r w:rsidRPr="00DF0E9B">
        <w:rPr>
          <w:b/>
        </w:rPr>
        <w:t>”C: Oplysninger om udnyttelse af andre enheders kapacitet”</w:t>
      </w:r>
    </w:p>
    <w:p w14:paraId="3712C205" w14:textId="0A29CF13" w:rsidR="00FE6A76" w:rsidRPr="00DF0E9B" w:rsidRDefault="00FE6A76" w:rsidP="00FE6A76">
      <w:pPr>
        <w:pStyle w:val="Listeafsnit"/>
        <w:numPr>
          <w:ilvl w:val="1"/>
          <w:numId w:val="14"/>
        </w:numPr>
        <w:spacing w:before="240"/>
        <w:jc w:val="left"/>
        <w:rPr>
          <w:b/>
        </w:rPr>
      </w:pPr>
      <w:r w:rsidRPr="00DF0E9B">
        <w:t xml:space="preserve">Her skal det oplyses, om ansøger baserer sig på andre enheders kapacitet for at opfylde minimumskravene til egnethed i del IV samt del V. </w:t>
      </w:r>
    </w:p>
    <w:p w14:paraId="65AA1AD9" w14:textId="77777777" w:rsidR="00FE6A76" w:rsidRPr="0023010B" w:rsidRDefault="00FE6A76" w:rsidP="00FE6A76">
      <w:pPr>
        <w:pStyle w:val="Listeafsnit"/>
        <w:numPr>
          <w:ilvl w:val="1"/>
          <w:numId w:val="14"/>
        </w:numPr>
        <w:spacing w:before="240"/>
        <w:jc w:val="left"/>
        <w:rPr>
          <w:b/>
        </w:rPr>
      </w:pPr>
      <w:r w:rsidRPr="00DF0E9B">
        <w:t xml:space="preserve">Når en ansøger baserer sig på andre enheders kapacitet, er det den situation, hvor man som ansøger ikke selv er i stand til at opfylde de fastsatte minimumskrav til egnethed. Hvis der svares ”Ja” hertil, skal ansøgeren vedlægge et </w:t>
      </w:r>
      <w:r w:rsidRPr="0023010B">
        <w:t xml:space="preserve">særskilt ESPD for hver enhed. </w:t>
      </w:r>
    </w:p>
    <w:p w14:paraId="49D4D94A" w14:textId="77777777" w:rsidR="00FE6A76" w:rsidRPr="0023010B" w:rsidRDefault="00FE6A76" w:rsidP="00FE6A76">
      <w:pPr>
        <w:pStyle w:val="Listeafsnit"/>
        <w:numPr>
          <w:ilvl w:val="0"/>
          <w:numId w:val="14"/>
        </w:numPr>
        <w:spacing w:before="240"/>
        <w:jc w:val="left"/>
        <w:rPr>
          <w:b/>
        </w:rPr>
      </w:pPr>
      <w:r w:rsidRPr="0023010B">
        <w:rPr>
          <w:b/>
        </w:rPr>
        <w:t>”D: Oplysninger om underleverandører, hvis kapacitet den økonomiske aktør ikke baserer sig på”</w:t>
      </w:r>
    </w:p>
    <w:p w14:paraId="05A0B94A" w14:textId="3814CFF1" w:rsidR="00FE6A76" w:rsidRPr="0023010B" w:rsidRDefault="00FE6A76" w:rsidP="00FE6A76">
      <w:pPr>
        <w:pStyle w:val="Listeafsnit"/>
        <w:numPr>
          <w:ilvl w:val="1"/>
          <w:numId w:val="14"/>
        </w:numPr>
        <w:spacing w:before="240"/>
        <w:jc w:val="left"/>
        <w:rPr>
          <w:b/>
        </w:rPr>
      </w:pPr>
      <w:r w:rsidRPr="0023010B">
        <w:t>[indsæt tekst, hvis feltet skal udfyldes for de</w:t>
      </w:r>
      <w:r w:rsidR="00F0043B">
        <w:t xml:space="preserve">n </w:t>
      </w:r>
      <w:r w:rsidRPr="0023010B">
        <w:t xml:space="preserve">konkrete </w:t>
      </w:r>
      <w:r w:rsidR="00F0043B">
        <w:t>konkurrence</w:t>
      </w:r>
      <w:r w:rsidRPr="0023010B">
        <w:t xml:space="preserve"> / Skal ikke udfyldes for de</w:t>
      </w:r>
      <w:r w:rsidR="00F0043B">
        <w:t>n</w:t>
      </w:r>
      <w:r w:rsidRPr="0023010B">
        <w:t xml:space="preserve"> konkrete </w:t>
      </w:r>
      <w:r w:rsidR="00F0043B">
        <w:t>konkurrence</w:t>
      </w:r>
      <w:r w:rsidRPr="0023010B">
        <w:t>.]</w:t>
      </w:r>
    </w:p>
    <w:p w14:paraId="01F0F15A" w14:textId="77777777" w:rsidR="00FE6A76" w:rsidRPr="0023010B" w:rsidRDefault="00FE6A76" w:rsidP="00FE6A76">
      <w:pPr>
        <w:ind w:left="360" w:hanging="360"/>
        <w:rPr>
          <w:b/>
        </w:rPr>
      </w:pPr>
    </w:p>
    <w:p w14:paraId="1367B648" w14:textId="77777777" w:rsidR="00FE6A76" w:rsidRPr="0023010B" w:rsidRDefault="00FE6A76" w:rsidP="00FE6A76">
      <w:pPr>
        <w:ind w:left="360" w:hanging="360"/>
        <w:rPr>
          <w:i/>
        </w:rPr>
      </w:pPr>
      <w:r w:rsidRPr="0023010B">
        <w:rPr>
          <w:i/>
        </w:rPr>
        <w:t>Del III: Udelukkelsesgrunde</w:t>
      </w:r>
    </w:p>
    <w:p w14:paraId="0CC89E8F" w14:textId="77777777" w:rsidR="00FE6A76" w:rsidRPr="0023010B" w:rsidRDefault="00FE6A76" w:rsidP="00FE6A76">
      <w:pPr>
        <w:pStyle w:val="Listeafsnit"/>
        <w:numPr>
          <w:ilvl w:val="0"/>
          <w:numId w:val="14"/>
        </w:numPr>
        <w:spacing w:before="240"/>
        <w:jc w:val="left"/>
        <w:rPr>
          <w:b/>
        </w:rPr>
      </w:pPr>
      <w:r w:rsidRPr="0023010B">
        <w:rPr>
          <w:b/>
        </w:rPr>
        <w:t>”A: Grunde vedrørende straffedomme”, ”B: Grunde vedrørende betaling af skatter og afgifter eller bidrag til sociale sikringsordninger” og ”C: Grunde, der vedrører insolvens, interessekonflikter eller forsømmelse i forbindelse med udøvelsen af erhvervet.</w:t>
      </w:r>
    </w:p>
    <w:p w14:paraId="0777997D" w14:textId="599BED84" w:rsidR="00FE6A76" w:rsidRPr="002701A9" w:rsidRDefault="00FE6A76" w:rsidP="00FE6A76">
      <w:pPr>
        <w:pStyle w:val="Listeafsnit"/>
        <w:numPr>
          <w:ilvl w:val="1"/>
          <w:numId w:val="14"/>
        </w:numPr>
        <w:spacing w:before="240"/>
        <w:jc w:val="left"/>
      </w:pPr>
      <w:r w:rsidRPr="0023010B">
        <w:t xml:space="preserve">Ansøger </w:t>
      </w:r>
      <w:r w:rsidRPr="002701A9">
        <w:t xml:space="preserve">skal svare på de anførte udelukkelsesgrunde, jf. pkt. </w:t>
      </w:r>
      <w:r w:rsidRPr="002701A9">
        <w:fldChar w:fldCharType="begin"/>
      </w:r>
      <w:r w:rsidRPr="002701A9">
        <w:instrText xml:space="preserve"> REF _Ref77591665 \r \h </w:instrText>
      </w:r>
      <w:r w:rsidR="00826AE0" w:rsidRPr="002701A9">
        <w:instrText xml:space="preserve"> \* MERGEFORMAT </w:instrText>
      </w:r>
      <w:r w:rsidRPr="002701A9">
        <w:fldChar w:fldCharType="separate"/>
      </w:r>
      <w:r w:rsidR="0023010B" w:rsidRPr="002701A9">
        <w:t>7.1</w:t>
      </w:r>
      <w:r w:rsidRPr="002701A9">
        <w:fldChar w:fldCharType="end"/>
      </w:r>
      <w:r w:rsidRPr="002701A9">
        <w:t xml:space="preserve">. </w:t>
      </w:r>
    </w:p>
    <w:p w14:paraId="1247F31B" w14:textId="77777777" w:rsidR="00FE6A76" w:rsidRPr="002701A9" w:rsidRDefault="00FE6A76" w:rsidP="00FE6A76"/>
    <w:p w14:paraId="6D460A1A" w14:textId="77777777" w:rsidR="00FE6A76" w:rsidRPr="002701A9" w:rsidRDefault="00FE6A76" w:rsidP="00FE6A76">
      <w:pPr>
        <w:rPr>
          <w:i/>
        </w:rPr>
      </w:pPr>
      <w:r w:rsidRPr="002701A9">
        <w:rPr>
          <w:i/>
        </w:rPr>
        <w:t>Del IV: Udvælgelse (Dette afsnit omhandler minimumskrav til egnethed og udvælgelse)</w:t>
      </w:r>
    </w:p>
    <w:p w14:paraId="32FE8999" w14:textId="77777777" w:rsidR="00FE6A76" w:rsidRPr="002701A9" w:rsidRDefault="00FE6A76" w:rsidP="00FE6A76">
      <w:pPr>
        <w:pStyle w:val="Listeafsnit"/>
        <w:numPr>
          <w:ilvl w:val="0"/>
          <w:numId w:val="14"/>
        </w:numPr>
        <w:spacing w:before="240"/>
        <w:jc w:val="left"/>
        <w:rPr>
          <w:b/>
        </w:rPr>
      </w:pPr>
      <w:r w:rsidRPr="002701A9">
        <w:rPr>
          <w:b/>
        </w:rPr>
        <w:t xml:space="preserve">”A: Egnethed” </w:t>
      </w:r>
    </w:p>
    <w:p w14:paraId="69F179B0" w14:textId="59AED530" w:rsidR="00FE6A76" w:rsidRPr="002701A9" w:rsidRDefault="00FE6A76" w:rsidP="00FE6A76">
      <w:pPr>
        <w:pStyle w:val="Listeafsnit"/>
        <w:numPr>
          <w:ilvl w:val="1"/>
          <w:numId w:val="14"/>
        </w:numPr>
        <w:spacing w:before="240"/>
        <w:jc w:val="left"/>
        <w:rPr>
          <w:b/>
        </w:rPr>
      </w:pPr>
      <w:r w:rsidRPr="002701A9">
        <w:t>[indsæt tekst, hvis feltet skal udfyldes for de</w:t>
      </w:r>
      <w:r w:rsidR="00F0043B">
        <w:t>n</w:t>
      </w:r>
      <w:r w:rsidRPr="002701A9">
        <w:t xml:space="preserve"> konkrete </w:t>
      </w:r>
      <w:r w:rsidR="00F0043B">
        <w:t>konkurrence</w:t>
      </w:r>
      <w:r w:rsidRPr="002701A9">
        <w:t xml:space="preserve"> / Skal ikke udfyldes for de</w:t>
      </w:r>
      <w:r w:rsidR="00E959A9">
        <w:t>n</w:t>
      </w:r>
      <w:r w:rsidRPr="002701A9">
        <w:t xml:space="preserve"> konkrete </w:t>
      </w:r>
      <w:r w:rsidR="00E959A9">
        <w:t>konkurrence</w:t>
      </w:r>
      <w:r w:rsidRPr="002701A9">
        <w:t>.]</w:t>
      </w:r>
    </w:p>
    <w:p w14:paraId="6FD63D3C" w14:textId="77777777" w:rsidR="00FE6A76" w:rsidRPr="002701A9" w:rsidRDefault="00FE6A76" w:rsidP="00FE6A76">
      <w:pPr>
        <w:pStyle w:val="Listeafsnit"/>
        <w:numPr>
          <w:ilvl w:val="0"/>
          <w:numId w:val="14"/>
        </w:numPr>
        <w:spacing w:before="240"/>
        <w:jc w:val="left"/>
        <w:rPr>
          <w:b/>
        </w:rPr>
      </w:pPr>
      <w:r w:rsidRPr="002701A9">
        <w:rPr>
          <w:b/>
        </w:rPr>
        <w:lastRenderedPageBreak/>
        <w:t>”B: Økonomisk og finansiel formåen”</w:t>
      </w:r>
    </w:p>
    <w:p w14:paraId="08F82102" w14:textId="12AFE4BA" w:rsidR="00FE6A76" w:rsidRPr="002701A9" w:rsidRDefault="00FE6A76" w:rsidP="00FE6A76">
      <w:pPr>
        <w:pStyle w:val="Listeafsnit"/>
        <w:numPr>
          <w:ilvl w:val="1"/>
          <w:numId w:val="14"/>
        </w:numPr>
        <w:spacing w:before="240"/>
      </w:pPr>
      <w:r w:rsidRPr="002701A9">
        <w:t xml:space="preserve">Se ovenfor i nærværende </w:t>
      </w:r>
      <w:r w:rsidR="00E959A9">
        <w:t>konkurrence</w:t>
      </w:r>
      <w:r w:rsidRPr="002701A9">
        <w:t xml:space="preserve">betingelser under pkt. </w:t>
      </w:r>
      <w:r w:rsidRPr="002701A9">
        <w:fldChar w:fldCharType="begin"/>
      </w:r>
      <w:r w:rsidRPr="002701A9">
        <w:instrText xml:space="preserve"> REF _Ref77591713 \r \h </w:instrText>
      </w:r>
      <w:r w:rsidR="00826AE0" w:rsidRPr="002701A9">
        <w:instrText xml:space="preserve"> \* MERGEFORMAT </w:instrText>
      </w:r>
      <w:r w:rsidRPr="002701A9">
        <w:fldChar w:fldCharType="separate"/>
      </w:r>
      <w:r w:rsidR="00E959A9">
        <w:t>7.2.1</w:t>
      </w:r>
      <w:r w:rsidRPr="002701A9">
        <w:fldChar w:fldCharType="end"/>
      </w:r>
      <w:r w:rsidRPr="002701A9">
        <w:t xml:space="preserve">. </w:t>
      </w:r>
    </w:p>
    <w:p w14:paraId="32170718" w14:textId="77777777" w:rsidR="00FE6A76" w:rsidRPr="002701A9" w:rsidRDefault="00FE6A76" w:rsidP="00FE6A76">
      <w:pPr>
        <w:pStyle w:val="Listeafsnit"/>
        <w:numPr>
          <w:ilvl w:val="0"/>
          <w:numId w:val="14"/>
        </w:numPr>
        <w:spacing w:before="240"/>
        <w:jc w:val="left"/>
        <w:rPr>
          <w:b/>
        </w:rPr>
      </w:pPr>
      <w:r w:rsidRPr="002701A9">
        <w:rPr>
          <w:b/>
        </w:rPr>
        <w:t>”C: Teknisk og faglig formåen”</w:t>
      </w:r>
    </w:p>
    <w:p w14:paraId="3877F47E" w14:textId="5F8D31F6" w:rsidR="00FE6A76" w:rsidRPr="002701A9" w:rsidRDefault="00FE6A76" w:rsidP="00FE6A76">
      <w:pPr>
        <w:pStyle w:val="Listeafsnit"/>
        <w:numPr>
          <w:ilvl w:val="1"/>
          <w:numId w:val="14"/>
        </w:numPr>
        <w:spacing w:before="240"/>
        <w:jc w:val="left"/>
      </w:pPr>
      <w:r w:rsidRPr="002701A9">
        <w:t xml:space="preserve">Se ovenfor i nærværende </w:t>
      </w:r>
      <w:r w:rsidR="00E959A9">
        <w:t>konkurrence</w:t>
      </w:r>
      <w:r w:rsidRPr="002701A9">
        <w:t xml:space="preserve">betingelser under pkt. </w:t>
      </w:r>
      <w:r w:rsidRPr="002701A9">
        <w:fldChar w:fldCharType="begin"/>
      </w:r>
      <w:r w:rsidRPr="002701A9">
        <w:instrText xml:space="preserve"> REF _Ref73090038 \r \h </w:instrText>
      </w:r>
      <w:r w:rsidR="00826AE0" w:rsidRPr="002701A9">
        <w:instrText xml:space="preserve"> \* MERGEFORMAT </w:instrText>
      </w:r>
      <w:r w:rsidRPr="002701A9">
        <w:fldChar w:fldCharType="separate"/>
      </w:r>
      <w:r w:rsidR="00E959A9">
        <w:t>7.2.2</w:t>
      </w:r>
      <w:r w:rsidRPr="002701A9">
        <w:fldChar w:fldCharType="end"/>
      </w:r>
      <w:r w:rsidRPr="002701A9">
        <w:t xml:space="preserve"> og pkt. </w:t>
      </w:r>
      <w:r w:rsidRPr="002701A9">
        <w:fldChar w:fldCharType="begin"/>
      </w:r>
      <w:r w:rsidRPr="002701A9">
        <w:instrText xml:space="preserve"> REF _Ref73090086 \r \h </w:instrText>
      </w:r>
      <w:r w:rsidR="00826AE0" w:rsidRPr="002701A9">
        <w:instrText xml:space="preserve"> \* MERGEFORMAT </w:instrText>
      </w:r>
      <w:r w:rsidRPr="002701A9">
        <w:fldChar w:fldCharType="separate"/>
      </w:r>
      <w:r w:rsidR="002701A9" w:rsidRPr="002701A9">
        <w:t>7.3</w:t>
      </w:r>
      <w:r w:rsidRPr="002701A9">
        <w:fldChar w:fldCharType="end"/>
      </w:r>
      <w:r w:rsidRPr="002701A9">
        <w:t xml:space="preserve">. </w:t>
      </w:r>
    </w:p>
    <w:p w14:paraId="6CEB5844" w14:textId="3C764064" w:rsidR="00FE6A76" w:rsidRPr="002701A9" w:rsidRDefault="00FE6A76" w:rsidP="00FE6A76">
      <w:pPr>
        <w:pStyle w:val="Listeafsnit"/>
        <w:numPr>
          <w:ilvl w:val="1"/>
          <w:numId w:val="14"/>
        </w:numPr>
        <w:spacing w:before="240"/>
        <w:jc w:val="left"/>
      </w:pPr>
      <w:r w:rsidRPr="002701A9">
        <w:t xml:space="preserve">Særskilt referenceblad kan indleveres, jf. pkt. </w:t>
      </w:r>
      <w:r w:rsidRPr="002701A9">
        <w:fldChar w:fldCharType="begin"/>
      </w:r>
      <w:r w:rsidRPr="002701A9">
        <w:instrText xml:space="preserve"> REF _Ref73090257 \r \h </w:instrText>
      </w:r>
      <w:r w:rsidR="00826AE0" w:rsidRPr="002701A9">
        <w:instrText xml:space="preserve"> \* MERGEFORMAT </w:instrText>
      </w:r>
      <w:r w:rsidRPr="002701A9">
        <w:fldChar w:fldCharType="separate"/>
      </w:r>
      <w:r w:rsidR="00E959A9">
        <w:t>8.1</w:t>
      </w:r>
      <w:r w:rsidRPr="002701A9">
        <w:fldChar w:fldCharType="end"/>
      </w:r>
      <w:r w:rsidRPr="002701A9">
        <w:t xml:space="preserve">. </w:t>
      </w:r>
    </w:p>
    <w:p w14:paraId="1BA62862" w14:textId="77777777" w:rsidR="00FE6A76" w:rsidRPr="002701A9" w:rsidRDefault="00FE6A76" w:rsidP="00FE6A76">
      <w:pPr>
        <w:ind w:left="360" w:hanging="360"/>
        <w:rPr>
          <w:i/>
        </w:rPr>
      </w:pPr>
    </w:p>
    <w:p w14:paraId="5067FEDC" w14:textId="77777777" w:rsidR="00FE6A76" w:rsidRPr="002701A9" w:rsidRDefault="00FE6A76" w:rsidP="00FE6A76">
      <w:pPr>
        <w:ind w:left="360" w:hanging="360"/>
        <w:rPr>
          <w:i/>
        </w:rPr>
      </w:pPr>
      <w:r w:rsidRPr="002701A9">
        <w:rPr>
          <w:i/>
        </w:rPr>
        <w:t>Del V: Begrænsning af antallet af kvalificerede Ansøgere (Dette afsnit omhandler udvælgelse)</w:t>
      </w:r>
    </w:p>
    <w:p w14:paraId="40A90DCC" w14:textId="53CA049A" w:rsidR="00FE6A76" w:rsidRPr="002701A9" w:rsidRDefault="00FE6A76" w:rsidP="00FE6A76">
      <w:pPr>
        <w:pStyle w:val="Listeafsnit"/>
        <w:numPr>
          <w:ilvl w:val="0"/>
          <w:numId w:val="14"/>
        </w:numPr>
        <w:spacing w:before="240"/>
        <w:jc w:val="left"/>
        <w:rPr>
          <w:b/>
        </w:rPr>
      </w:pPr>
      <w:r w:rsidRPr="002701A9">
        <w:t xml:space="preserve">Dette felt vedrører </w:t>
      </w:r>
      <w:r w:rsidR="00E959A9">
        <w:t>konkurrence</w:t>
      </w:r>
      <w:r w:rsidRPr="002701A9">
        <w:t xml:space="preserve">betingelsernes pkt. </w:t>
      </w:r>
      <w:r w:rsidRPr="002701A9">
        <w:fldChar w:fldCharType="begin"/>
      </w:r>
      <w:r w:rsidRPr="002701A9">
        <w:instrText xml:space="preserve"> REF _Ref73090086 \r \h </w:instrText>
      </w:r>
      <w:r w:rsidR="00826AE0" w:rsidRPr="002701A9">
        <w:instrText xml:space="preserve"> \* MERGEFORMAT </w:instrText>
      </w:r>
      <w:r w:rsidRPr="002701A9">
        <w:fldChar w:fldCharType="separate"/>
      </w:r>
      <w:r w:rsidR="002701A9">
        <w:t>7.3</w:t>
      </w:r>
      <w:r w:rsidRPr="002701A9">
        <w:fldChar w:fldCharType="end"/>
      </w:r>
      <w:r w:rsidRPr="002701A9">
        <w:t xml:space="preserve"> om udvælgelse. Ansøger skal her svare ”Ja” og i beskrivelsesfeltet henvise til beskrivelsen af referencerne, som beskrevet i del IV C. </w:t>
      </w:r>
    </w:p>
    <w:p w14:paraId="308316B7" w14:textId="77777777" w:rsidR="00FE6A76" w:rsidRPr="002701A9" w:rsidRDefault="00FE6A76" w:rsidP="00FE6A76">
      <w:pPr>
        <w:rPr>
          <w:i/>
        </w:rPr>
      </w:pPr>
    </w:p>
    <w:p w14:paraId="300B2886" w14:textId="77777777" w:rsidR="00FE6A76" w:rsidRPr="002701A9" w:rsidRDefault="00FE6A76" w:rsidP="00FE6A76">
      <w:pPr>
        <w:rPr>
          <w:i/>
        </w:rPr>
      </w:pPr>
      <w:r w:rsidRPr="002701A9">
        <w:rPr>
          <w:i/>
        </w:rPr>
        <w:t>Del VI: Afsluttende erklæringer</w:t>
      </w:r>
    </w:p>
    <w:p w14:paraId="371E5F71" w14:textId="77777777" w:rsidR="00FE6A76" w:rsidRPr="002701A9" w:rsidRDefault="00FE6A76" w:rsidP="00FE6A76">
      <w:pPr>
        <w:pStyle w:val="Listeafsnit"/>
        <w:numPr>
          <w:ilvl w:val="0"/>
          <w:numId w:val="14"/>
        </w:numPr>
        <w:spacing w:before="240" w:line="276" w:lineRule="auto"/>
        <w:jc w:val="left"/>
        <w:rPr>
          <w:b/>
        </w:rPr>
      </w:pPr>
      <w:r w:rsidRPr="002701A9">
        <w:t>ESPD’et afsluttes ved angivelse af dato og sted (fysisk underskrift er ikke påkrævet for ansøger)</w:t>
      </w:r>
    </w:p>
    <w:p w14:paraId="234045D3" w14:textId="77777777" w:rsidR="00FE6A76" w:rsidRDefault="00FE6A76" w:rsidP="00FE6A76"/>
    <w:p w14:paraId="73C365F9" w14:textId="77777777" w:rsidR="00FE6A76" w:rsidRPr="00D72FCB" w:rsidRDefault="00FE6A76" w:rsidP="00FE6A76">
      <w:pPr>
        <w:pStyle w:val="Listeafsnit"/>
        <w:numPr>
          <w:ilvl w:val="1"/>
          <w:numId w:val="8"/>
        </w:numPr>
        <w:ind w:left="792" w:hanging="792"/>
        <w:rPr>
          <w:u w:val="single"/>
        </w:rPr>
      </w:pPr>
      <w:r>
        <w:rPr>
          <w:u w:val="single"/>
        </w:rPr>
        <w:t>Meddelelse om prækvalifikation</w:t>
      </w:r>
    </w:p>
    <w:p w14:paraId="2A2BF5BF" w14:textId="77777777" w:rsidR="00FE6A76" w:rsidRDefault="00FE6A76" w:rsidP="00FE6A76">
      <w:r>
        <w:t xml:space="preserve">Meddelelse om prækvalifikation sker via </w:t>
      </w:r>
      <w:r w:rsidRPr="00D818D7">
        <w:t>[indsæt udbudsportal]</w:t>
      </w:r>
      <w:r>
        <w:t>.</w:t>
      </w:r>
    </w:p>
    <w:p w14:paraId="737F76A0" w14:textId="77777777" w:rsidR="00FE6A76" w:rsidRDefault="00FE6A76" w:rsidP="00FE6A76"/>
    <w:p w14:paraId="563A2D72" w14:textId="709FC9DE" w:rsidR="00476750" w:rsidRPr="00476750" w:rsidRDefault="00B8264F" w:rsidP="00E83F1B">
      <w:pPr>
        <w:pStyle w:val="Overskrift1"/>
        <w:keepNext w:val="0"/>
      </w:pPr>
      <w:r>
        <w:t xml:space="preserve">SKITSEFORSLAG </w:t>
      </w:r>
      <w:r w:rsidR="002B6B96">
        <w:t>/Konkurrenceprojektet</w:t>
      </w:r>
    </w:p>
    <w:p w14:paraId="25E5B202" w14:textId="77777777" w:rsidR="004A580E" w:rsidRPr="005D69D8" w:rsidRDefault="004A580E" w:rsidP="004A580E">
      <w:pPr>
        <w:pStyle w:val="Overskrift1"/>
        <w:numPr>
          <w:ilvl w:val="0"/>
          <w:numId w:val="8"/>
        </w:numPr>
      </w:pPr>
      <w:r>
        <w:t xml:space="preserve"> </w:t>
      </w:r>
      <w:r w:rsidRPr="005D69D8">
        <w:t>Besigtigelse</w:t>
      </w:r>
    </w:p>
    <w:p w14:paraId="77EAC0E7" w14:textId="238CED2D" w:rsidR="004A580E" w:rsidRPr="00776AE3" w:rsidRDefault="004A580E" w:rsidP="004A580E">
      <w:pPr>
        <w:keepNext/>
      </w:pPr>
      <w:r>
        <w:t xml:space="preserve">For de prækvalificerede </w:t>
      </w:r>
      <w:r w:rsidR="00BB1E99">
        <w:t>konkurrencedeltagere</w:t>
      </w:r>
      <w:r>
        <w:t xml:space="preserve"> </w:t>
      </w:r>
      <w:r w:rsidRPr="003B664F">
        <w:t>afholde</w:t>
      </w:r>
      <w:r>
        <w:t>s</w:t>
      </w:r>
      <w:r w:rsidRPr="003B664F">
        <w:t xml:space="preserve"> </w:t>
      </w:r>
      <w:r>
        <w:t xml:space="preserve">en besigtigelse </w:t>
      </w:r>
      <w:r w:rsidRPr="00776AE3">
        <w:t xml:space="preserve">den </w:t>
      </w:r>
      <w:r w:rsidR="00E959A9">
        <w:t>[</w:t>
      </w:r>
      <w:r w:rsidRPr="00776AE3">
        <w:t>dato</w:t>
      </w:r>
      <w:r w:rsidR="00E959A9">
        <w:t>]</w:t>
      </w:r>
      <w:r w:rsidR="002D1B2E">
        <w:t>,</w:t>
      </w:r>
      <w:r w:rsidRPr="00776AE3">
        <w:t xml:space="preserve"> kl. </w:t>
      </w:r>
      <w:r w:rsidR="00E959A9">
        <w:t>[</w:t>
      </w:r>
      <w:r w:rsidRPr="00776AE3">
        <w:t>klokkeslæt</w:t>
      </w:r>
      <w:r w:rsidR="00E959A9">
        <w:t>]</w:t>
      </w:r>
      <w:r w:rsidRPr="00776AE3">
        <w:t>.</w:t>
      </w:r>
    </w:p>
    <w:p w14:paraId="03F75761" w14:textId="77777777" w:rsidR="004A580E" w:rsidRPr="00776AE3" w:rsidRDefault="004A580E" w:rsidP="004A580E">
      <w:pPr>
        <w:keepNext/>
      </w:pPr>
    </w:p>
    <w:p w14:paraId="42DFE8A6" w14:textId="77777777" w:rsidR="004A580E" w:rsidRPr="00776AE3" w:rsidRDefault="004A580E" w:rsidP="004A580E">
      <w:pPr>
        <w:keepNext/>
      </w:pPr>
      <w:r w:rsidRPr="00776AE3">
        <w:t xml:space="preserve">Mødested: [Adresse].  </w:t>
      </w:r>
    </w:p>
    <w:p w14:paraId="22ECFBED" w14:textId="77777777" w:rsidR="004A580E" w:rsidRPr="00776AE3" w:rsidRDefault="004A580E" w:rsidP="004A580E">
      <w:pPr>
        <w:keepNext/>
      </w:pPr>
    </w:p>
    <w:p w14:paraId="788981D8" w14:textId="2F952172" w:rsidR="004A580E" w:rsidRPr="00776AE3" w:rsidRDefault="004A580E" w:rsidP="004A580E">
      <w:pPr>
        <w:keepNext/>
      </w:pPr>
      <w:r w:rsidRPr="00776AE3">
        <w:t xml:space="preserve">Tilmelding til besigtigelsen bedes ske </w:t>
      </w:r>
      <w:r>
        <w:t>via [indsæt udbudsportal]</w:t>
      </w:r>
      <w:r w:rsidRPr="00776AE3">
        <w:t xml:space="preserve"> senest den </w:t>
      </w:r>
      <w:r w:rsidR="00E959A9">
        <w:t>[</w:t>
      </w:r>
      <w:r w:rsidRPr="00776AE3">
        <w:t>dato</w:t>
      </w:r>
      <w:r w:rsidR="00E959A9">
        <w:t>]</w:t>
      </w:r>
      <w:r w:rsidRPr="00776AE3">
        <w:t>.</w:t>
      </w:r>
    </w:p>
    <w:p w14:paraId="4E473800" w14:textId="77777777" w:rsidR="004A580E" w:rsidRPr="00776AE3" w:rsidRDefault="004A580E" w:rsidP="004A580E">
      <w:pPr>
        <w:keepNext/>
      </w:pPr>
    </w:p>
    <w:p w14:paraId="1D3C2DA5" w14:textId="3ACABAE1" w:rsidR="004A580E" w:rsidRPr="003B664F" w:rsidRDefault="004A580E" w:rsidP="004A580E">
      <w:pPr>
        <w:keepNext/>
      </w:pPr>
      <w:r w:rsidRPr="00776AE3">
        <w:t xml:space="preserve">Der henstilles til, at der maksimalt møder [indsæt antal] personer op per </w:t>
      </w:r>
      <w:r w:rsidR="00BB1E99">
        <w:t>konkurrencedeltager</w:t>
      </w:r>
      <w:r>
        <w:t>.</w:t>
      </w:r>
    </w:p>
    <w:p w14:paraId="28AFDE05" w14:textId="77777777" w:rsidR="004A580E" w:rsidRDefault="004A580E" w:rsidP="004A580E"/>
    <w:p w14:paraId="7DE53FCD" w14:textId="77777777" w:rsidR="004A580E" w:rsidRPr="0000504C" w:rsidRDefault="004A580E" w:rsidP="004A580E">
      <w:pPr>
        <w:pStyle w:val="Normalindrykning"/>
        <w:numPr>
          <w:ilvl w:val="1"/>
          <w:numId w:val="8"/>
        </w:numPr>
        <w:ind w:left="284" w:hanging="284"/>
        <w:rPr>
          <w:u w:val="single"/>
        </w:rPr>
      </w:pPr>
      <w:r>
        <w:rPr>
          <w:u w:val="single"/>
        </w:rPr>
        <w:t>Spørgsmål</w:t>
      </w:r>
    </w:p>
    <w:p w14:paraId="11B76391" w14:textId="58C5E282" w:rsidR="004A580E" w:rsidRDefault="004A580E" w:rsidP="004A580E">
      <w:r>
        <w:t xml:space="preserve">Der henvises til afsnit </w:t>
      </w:r>
      <w:r w:rsidR="00996318">
        <w:fldChar w:fldCharType="begin"/>
      </w:r>
      <w:r w:rsidR="00996318">
        <w:instrText xml:space="preserve"> REF _Ref59521976 \r \h </w:instrText>
      </w:r>
      <w:r w:rsidR="00996318">
        <w:fldChar w:fldCharType="separate"/>
      </w:r>
      <w:r w:rsidR="00E959A9">
        <w:t>6.1</w:t>
      </w:r>
      <w:r w:rsidR="00996318">
        <w:fldChar w:fldCharType="end"/>
      </w:r>
      <w:r w:rsidR="00996318">
        <w:t xml:space="preserve"> </w:t>
      </w:r>
      <w:r>
        <w:t xml:space="preserve">i nærværende </w:t>
      </w:r>
      <w:r w:rsidR="00996318">
        <w:t>konkurrence</w:t>
      </w:r>
      <w:r>
        <w:t xml:space="preserve">betingelser. </w:t>
      </w:r>
    </w:p>
    <w:p w14:paraId="0D7230EF" w14:textId="77777777" w:rsidR="00CA7F2E" w:rsidRDefault="00CA7F2E" w:rsidP="00CA7F2E"/>
    <w:p w14:paraId="70CBF413" w14:textId="67C1D8A3" w:rsidR="00CA7F2E" w:rsidRDefault="00C624D7" w:rsidP="00CA7F2E">
      <w:pPr>
        <w:pStyle w:val="Overskrift1"/>
        <w:numPr>
          <w:ilvl w:val="0"/>
          <w:numId w:val="8"/>
        </w:numPr>
      </w:pPr>
      <w:r>
        <w:t xml:space="preserve"> </w:t>
      </w:r>
      <w:r w:rsidR="00CA7F2E">
        <w:t>Af</w:t>
      </w:r>
      <w:r>
        <w:t>levering</w:t>
      </w:r>
      <w:r w:rsidR="00CA7F2E">
        <w:t xml:space="preserve"> af</w:t>
      </w:r>
      <w:r w:rsidR="0082769B">
        <w:t xml:space="preserve"> </w:t>
      </w:r>
      <w:r w:rsidR="00B8264F">
        <w:t>Skitseforslag</w:t>
      </w:r>
    </w:p>
    <w:p w14:paraId="5B5F6008" w14:textId="77777777" w:rsidR="00CA7F2E" w:rsidRDefault="00CA7F2E" w:rsidP="00CA7F2E">
      <w:pPr>
        <w:pStyle w:val="Normalindrykning"/>
        <w:numPr>
          <w:ilvl w:val="1"/>
          <w:numId w:val="8"/>
        </w:numPr>
        <w:ind w:left="284" w:hanging="284"/>
        <w:rPr>
          <w:u w:val="single"/>
        </w:rPr>
      </w:pPr>
      <w:r w:rsidRPr="00C15964">
        <w:rPr>
          <w:u w:val="single"/>
        </w:rPr>
        <w:t xml:space="preserve">Formkrav </w:t>
      </w:r>
    </w:p>
    <w:p w14:paraId="74F3F8BB" w14:textId="5A1F9BD8" w:rsidR="00CA7F2E" w:rsidRDefault="00CA7F2E" w:rsidP="00CA7F2E">
      <w:pPr>
        <w:pStyle w:val="Normalindrykning"/>
        <w:ind w:left="0"/>
      </w:pPr>
      <w:r>
        <w:t xml:space="preserve">Alle </w:t>
      </w:r>
      <w:r w:rsidR="00B8264F">
        <w:t>skitseforslag</w:t>
      </w:r>
      <w:r>
        <w:t xml:space="preserve"> skal være på dansk. </w:t>
      </w:r>
    </w:p>
    <w:p w14:paraId="4E9A185E" w14:textId="77777777" w:rsidR="00CA7F2E" w:rsidRDefault="00CA7F2E" w:rsidP="00CA7F2E">
      <w:pPr>
        <w:pStyle w:val="Normalindrykning"/>
        <w:ind w:left="0"/>
      </w:pPr>
      <w:r>
        <w:t xml:space="preserve"> </w:t>
      </w:r>
    </w:p>
    <w:p w14:paraId="08A5A080" w14:textId="77777777" w:rsidR="00CA7F2E" w:rsidRDefault="00CA7F2E" w:rsidP="00CA7F2E">
      <w:pPr>
        <w:pStyle w:val="Normalindrykning"/>
        <w:ind w:left="0"/>
      </w:pPr>
      <w:r>
        <w:lastRenderedPageBreak/>
        <w:t xml:space="preserve">Eventuelle bilag omfattende tekniske specifikationer, brochuremateriale eller lignende må dog gerne være på engelsk, såfremt dokumentationen ikke foreligger på dansk.  </w:t>
      </w:r>
    </w:p>
    <w:p w14:paraId="550AF383" w14:textId="77777777" w:rsidR="00CA7F2E" w:rsidRDefault="00CA7F2E" w:rsidP="00CA7F2E">
      <w:pPr>
        <w:pStyle w:val="Normalindrykning"/>
        <w:ind w:left="0"/>
      </w:pPr>
      <w:r>
        <w:t xml:space="preserve"> </w:t>
      </w:r>
    </w:p>
    <w:p w14:paraId="291A23A9" w14:textId="386288F9" w:rsidR="00CA7F2E" w:rsidRDefault="00CA7F2E" w:rsidP="00CA7F2E">
      <w:pPr>
        <w:pStyle w:val="Normalindrykning"/>
        <w:ind w:left="0"/>
      </w:pPr>
      <w:r>
        <w:t xml:space="preserve">Ordregiver opfordrer </w:t>
      </w:r>
      <w:r w:rsidR="00E3023B">
        <w:t>konkurrencedeltagerne</w:t>
      </w:r>
      <w:r>
        <w:t xml:space="preserve"> til at formulere sig så kortfattet som muligt og til kun at vedlægge relevant materiale. </w:t>
      </w:r>
    </w:p>
    <w:p w14:paraId="31828198" w14:textId="77777777" w:rsidR="00FE6C56" w:rsidRDefault="00FE6C56" w:rsidP="00FE6C56">
      <w:pPr>
        <w:pStyle w:val="Normalindrykning"/>
        <w:ind w:left="0"/>
      </w:pPr>
    </w:p>
    <w:p w14:paraId="76B27C68" w14:textId="00F9CBE5" w:rsidR="00FE6C56" w:rsidRPr="002D1B2E" w:rsidRDefault="00B8264F" w:rsidP="002D1B2E">
      <w:pPr>
        <w:pStyle w:val="Normalindrykning"/>
        <w:numPr>
          <w:ilvl w:val="1"/>
          <w:numId w:val="8"/>
        </w:numPr>
        <w:ind w:left="284" w:hanging="284"/>
        <w:rPr>
          <w:u w:val="single"/>
        </w:rPr>
      </w:pPr>
      <w:bookmarkStart w:id="13" w:name="_Ref59195218"/>
      <w:r>
        <w:rPr>
          <w:u w:val="single"/>
        </w:rPr>
        <w:t>Skitseforslag</w:t>
      </w:r>
      <w:r w:rsidR="0082769B">
        <w:rPr>
          <w:u w:val="single"/>
        </w:rPr>
        <w:t>ets</w:t>
      </w:r>
      <w:r w:rsidR="00FE6C56">
        <w:rPr>
          <w:u w:val="single"/>
        </w:rPr>
        <w:t xml:space="preserve"> indhold </w:t>
      </w:r>
      <w:r w:rsidR="002D1B2E">
        <w:rPr>
          <w:u w:val="single"/>
        </w:rPr>
        <w:t>–</w:t>
      </w:r>
      <w:r w:rsidR="00FE6C56" w:rsidRPr="002D1B2E">
        <w:rPr>
          <w:u w:val="single"/>
        </w:rPr>
        <w:t xml:space="preserve"> Tjekliste</w:t>
      </w:r>
      <w:bookmarkEnd w:id="13"/>
    </w:p>
    <w:p w14:paraId="385B99F8" w14:textId="2BC3AD95" w:rsidR="00FE6C56" w:rsidRPr="00BA23C0" w:rsidRDefault="00BA0508" w:rsidP="00FE6C56">
      <w:r>
        <w:t xml:space="preserve">Skitseforslaget </w:t>
      </w:r>
      <w:r w:rsidR="00FE6C56">
        <w:t xml:space="preserve">skal udover </w:t>
      </w:r>
      <w:r w:rsidR="00FE6C56" w:rsidRPr="00BA23C0">
        <w:t xml:space="preserve">eventuel følgeskrivelse eller lignende indeholde følgende bilag i udfyldt stand: </w:t>
      </w:r>
    </w:p>
    <w:p w14:paraId="2D2E800F" w14:textId="77777777" w:rsidR="00FE6C56" w:rsidRPr="00BA23C0" w:rsidRDefault="00FE6C56" w:rsidP="00FE6C56">
      <w:r w:rsidRPr="00BA23C0">
        <w:t xml:space="preserve"> </w:t>
      </w:r>
    </w:p>
    <w:p w14:paraId="6BF3856E" w14:textId="7BAF9B57" w:rsidR="00FE6C56" w:rsidRPr="003A09D1" w:rsidRDefault="00FE6C56" w:rsidP="008C6691">
      <w:pPr>
        <w:pStyle w:val="Opstilm1-11-111Altm"/>
        <w:numPr>
          <w:ilvl w:val="0"/>
          <w:numId w:val="22"/>
        </w:numPr>
      </w:pPr>
      <w:r w:rsidRPr="003A09D1">
        <w:t xml:space="preserve">Tilbudsliste (Udbudsbilag A), jf. pkt. </w:t>
      </w:r>
      <w:r w:rsidR="003A09D1">
        <w:fldChar w:fldCharType="begin"/>
      </w:r>
      <w:r w:rsidR="003A09D1">
        <w:instrText xml:space="preserve"> REF _Ref59523616 \r \h </w:instrText>
      </w:r>
      <w:r w:rsidR="003A09D1">
        <w:fldChar w:fldCharType="separate"/>
      </w:r>
      <w:r w:rsidR="004F109F">
        <w:t>10.2.1</w:t>
      </w:r>
      <w:r w:rsidR="003A09D1">
        <w:fldChar w:fldCharType="end"/>
      </w:r>
      <w:r w:rsidR="003A09D1">
        <w:t>.</w:t>
      </w:r>
    </w:p>
    <w:p w14:paraId="7852BFD3" w14:textId="5BF51791" w:rsidR="00FE6C56" w:rsidRPr="003A09D1" w:rsidRDefault="001E7CDE" w:rsidP="008C6691">
      <w:pPr>
        <w:pStyle w:val="Opstilm1-11-111Altm"/>
        <w:numPr>
          <w:ilvl w:val="0"/>
          <w:numId w:val="22"/>
        </w:numPr>
      </w:pPr>
      <w:r w:rsidRPr="003A09D1">
        <w:t>Løsningsbeskrivelse</w:t>
      </w:r>
      <w:r w:rsidR="00FE6C56" w:rsidRPr="003A09D1">
        <w:t xml:space="preserve">, jf. pkt. </w:t>
      </w:r>
      <w:r w:rsidR="003A09D1">
        <w:fldChar w:fldCharType="begin"/>
      </w:r>
      <w:r w:rsidR="003A09D1">
        <w:instrText xml:space="preserve"> REF _Ref59523623 \r \h </w:instrText>
      </w:r>
      <w:r w:rsidR="003A09D1">
        <w:fldChar w:fldCharType="separate"/>
      </w:r>
      <w:r w:rsidR="004F109F">
        <w:t>10.2.2</w:t>
      </w:r>
      <w:r w:rsidR="003A09D1">
        <w:fldChar w:fldCharType="end"/>
      </w:r>
      <w:r w:rsidR="003A09D1">
        <w:t>.</w:t>
      </w:r>
      <w:r w:rsidR="00C75170">
        <w:fldChar w:fldCharType="begin"/>
      </w:r>
      <w:r w:rsidR="00C75170">
        <w:instrText xml:space="preserve"> REF _Ref59443156 \r \h </w:instrText>
      </w:r>
      <w:r w:rsidR="00AB7B89">
        <w:fldChar w:fldCharType="separate"/>
      </w:r>
      <w:r w:rsidR="00C75170">
        <w:fldChar w:fldCharType="end"/>
      </w:r>
    </w:p>
    <w:p w14:paraId="600D5F1C" w14:textId="0D400851" w:rsidR="00FE6C56" w:rsidRPr="003A09D1" w:rsidRDefault="001E7CDE" w:rsidP="008C6691">
      <w:pPr>
        <w:pStyle w:val="Opstilm1-11-111Altm"/>
        <w:numPr>
          <w:ilvl w:val="0"/>
          <w:numId w:val="22"/>
        </w:numPr>
      </w:pPr>
      <w:r w:rsidRPr="003A09D1">
        <w:t>Tegningsmateriale</w:t>
      </w:r>
      <w:r w:rsidR="00FE6C56" w:rsidRPr="003A09D1">
        <w:t xml:space="preserve">, jf. pkt. </w:t>
      </w:r>
      <w:r w:rsidR="003A09D1">
        <w:fldChar w:fldCharType="begin"/>
      </w:r>
      <w:r w:rsidR="003A09D1">
        <w:instrText xml:space="preserve"> REF _Ref59523635 \r \h </w:instrText>
      </w:r>
      <w:r w:rsidR="003A09D1">
        <w:fldChar w:fldCharType="separate"/>
      </w:r>
      <w:r w:rsidR="004F109F">
        <w:t>10.2.3</w:t>
      </w:r>
      <w:r w:rsidR="003A09D1">
        <w:fldChar w:fldCharType="end"/>
      </w:r>
      <w:r w:rsidR="003A09D1">
        <w:t>.</w:t>
      </w:r>
    </w:p>
    <w:p w14:paraId="2744F38D" w14:textId="4A973987" w:rsidR="0028083F" w:rsidRDefault="0028083F" w:rsidP="00E42E65">
      <w:pPr>
        <w:pStyle w:val="Opstilm1-11-111Altm"/>
        <w:numPr>
          <w:ilvl w:val="0"/>
          <w:numId w:val="22"/>
        </w:numPr>
      </w:pPr>
      <w:r w:rsidRPr="003A09D1">
        <w:t>Beskrivelse af proces</w:t>
      </w:r>
      <w:r w:rsidR="00D71EEE" w:rsidRPr="003A09D1">
        <w:t>- og tidsstyring samt kvalitetssikring</w:t>
      </w:r>
      <w:r w:rsidR="003A09D1">
        <w:t>, jf. pkt.</w:t>
      </w:r>
      <w:r w:rsidRPr="003A09D1">
        <w:t xml:space="preserve"> </w:t>
      </w:r>
      <w:r w:rsidR="003A09D1">
        <w:fldChar w:fldCharType="begin"/>
      </w:r>
      <w:r w:rsidR="003A09D1">
        <w:instrText xml:space="preserve"> REF _Ref59523639 \r \h </w:instrText>
      </w:r>
      <w:r w:rsidR="003A09D1">
        <w:fldChar w:fldCharType="separate"/>
      </w:r>
      <w:r w:rsidR="004F109F">
        <w:t>10.2.4</w:t>
      </w:r>
      <w:r w:rsidR="003A09D1">
        <w:fldChar w:fldCharType="end"/>
      </w:r>
      <w:r w:rsidR="003A09D1">
        <w:t>.</w:t>
      </w:r>
    </w:p>
    <w:p w14:paraId="5BF8DE5A" w14:textId="77777777" w:rsidR="00E42E65" w:rsidRPr="003A09D1" w:rsidRDefault="00E42E65" w:rsidP="00E42E65">
      <w:pPr>
        <w:pStyle w:val="Opstilm1-11-111Altm"/>
        <w:numPr>
          <w:ilvl w:val="0"/>
          <w:numId w:val="0"/>
        </w:numPr>
        <w:ind w:left="1211"/>
      </w:pPr>
    </w:p>
    <w:p w14:paraId="09BADA4D" w14:textId="60EC1C02" w:rsidR="001E7CDE" w:rsidRPr="003A09D1" w:rsidRDefault="00FE6C56" w:rsidP="001E7CDE">
      <w:pPr>
        <w:pStyle w:val="Normalindrykning"/>
        <w:numPr>
          <w:ilvl w:val="2"/>
          <w:numId w:val="8"/>
        </w:numPr>
        <w:rPr>
          <w:i/>
          <w:iCs/>
        </w:rPr>
      </w:pPr>
      <w:bookmarkStart w:id="14" w:name="_Ref59441721"/>
      <w:bookmarkStart w:id="15" w:name="_Ref59523616"/>
      <w:r w:rsidRPr="003A09D1">
        <w:rPr>
          <w:i/>
          <w:iCs/>
        </w:rPr>
        <w:t>Udfyldelse af tilbudsliste</w:t>
      </w:r>
      <w:bookmarkEnd w:id="14"/>
      <w:r w:rsidRPr="003A09D1">
        <w:rPr>
          <w:i/>
          <w:iCs/>
        </w:rPr>
        <w:t xml:space="preserve"> (Udbudsbilag A)</w:t>
      </w:r>
      <w:bookmarkEnd w:id="15"/>
    </w:p>
    <w:p w14:paraId="1B738BE9" w14:textId="20AA80A9" w:rsidR="001E7CDE" w:rsidRDefault="001E7CDE" w:rsidP="001E7CDE">
      <w:pPr>
        <w:pStyle w:val="Normalindrykning"/>
        <w:ind w:left="0"/>
      </w:pPr>
      <w:r w:rsidRPr="003A09D1">
        <w:t>Tilbudslisten skal udfyldes i sin helhed. Tilbudslisteposter</w:t>
      </w:r>
      <w:r w:rsidR="00263B00">
        <w:t>,</w:t>
      </w:r>
      <w:r w:rsidRPr="003A09D1">
        <w:t xml:space="preserve"> der ikke udfyldes, anses som tilbudt udført til kr. 0,00, og </w:t>
      </w:r>
      <w:r w:rsidR="00E3023B">
        <w:t>konkurrencedeltageren</w:t>
      </w:r>
      <w:r w:rsidRPr="003A09D1">
        <w:t xml:space="preserve"> er bundet af dette ved arbejdets udførelse.</w:t>
      </w:r>
    </w:p>
    <w:p w14:paraId="7B5C05DE" w14:textId="339B1F5B" w:rsidR="00486C18" w:rsidRDefault="00486C18" w:rsidP="001E7CDE">
      <w:pPr>
        <w:pStyle w:val="Normalindrykning"/>
        <w:ind w:left="0"/>
      </w:pPr>
    </w:p>
    <w:p w14:paraId="610EB6E8" w14:textId="58C795D2" w:rsidR="00486C18" w:rsidRPr="003A09D1" w:rsidRDefault="00332A00" w:rsidP="001E7CDE">
      <w:pPr>
        <w:pStyle w:val="Normalindrykning"/>
        <w:ind w:left="0"/>
      </w:pPr>
      <w:r>
        <w:t>K</w:t>
      </w:r>
      <w:r w:rsidR="00E3023B">
        <w:t>onkurrencedeltageren</w:t>
      </w:r>
      <w:r w:rsidR="00486C18">
        <w:t xml:space="preserve"> skal udfylde tilbudslisten med henholdsvis priser for de af kontrakten omfattede ydelser og timepriser ved eventuelle ekstraarbejder. </w:t>
      </w:r>
      <w:r w:rsidR="007028AD">
        <w:t>[</w:t>
      </w:r>
      <w:r w:rsidR="00486C18">
        <w:t>Priserne skal omfatte alle de med kontraktens udførelse forbundne</w:t>
      </w:r>
      <w:r w:rsidR="00486C18" w:rsidRPr="00CC0DBA">
        <w:t xml:space="preserve"> </w:t>
      </w:r>
      <w:r w:rsidR="00486C18">
        <w:t>direkte og indirekte omkostninger, herunder alle omkostninger til aflønning af medarbejdere, mødeaktivitet, forsikringer, tegningsmateriale, lokaleomkostninger, kørsel mv.</w:t>
      </w:r>
      <w:r w:rsidR="007028AD">
        <w:t>]</w:t>
      </w:r>
    </w:p>
    <w:p w14:paraId="5F9B6DEF" w14:textId="77777777" w:rsidR="00FE6C56" w:rsidRPr="003A09D1" w:rsidRDefault="00FE6C56" w:rsidP="00FE6C56">
      <w:pPr>
        <w:pStyle w:val="Normalindrykning"/>
        <w:ind w:left="0"/>
      </w:pPr>
    </w:p>
    <w:p w14:paraId="68D544B6" w14:textId="77777777" w:rsidR="00FE6C56" w:rsidRPr="003A09D1" w:rsidRDefault="00FE6C56" w:rsidP="00FE6C56">
      <w:pPr>
        <w:pStyle w:val="Normalindrykning"/>
        <w:numPr>
          <w:ilvl w:val="2"/>
          <w:numId w:val="8"/>
        </w:numPr>
        <w:rPr>
          <w:i/>
          <w:iCs/>
        </w:rPr>
      </w:pPr>
      <w:r w:rsidRPr="003A09D1">
        <w:t xml:space="preserve"> </w:t>
      </w:r>
      <w:bookmarkStart w:id="16" w:name="_Ref59523623"/>
      <w:r w:rsidRPr="003A09D1">
        <w:rPr>
          <w:i/>
          <w:iCs/>
        </w:rPr>
        <w:t>Løsningsbeskrivelse</w:t>
      </w:r>
      <w:bookmarkEnd w:id="16"/>
    </w:p>
    <w:p w14:paraId="6DEAF9D1" w14:textId="7AEAFE81" w:rsidR="00FE6C56" w:rsidRPr="003A09D1" w:rsidRDefault="00332A00" w:rsidP="00FE6C56">
      <w:pPr>
        <w:pStyle w:val="Normalindrykning"/>
        <w:ind w:left="0"/>
      </w:pPr>
      <w:r>
        <w:t>Konkurrencedeltageren</w:t>
      </w:r>
      <w:r w:rsidR="00FE6C56" w:rsidRPr="003A09D1">
        <w:t xml:space="preserve"> skal udarbejde en løsningsbeskrivelse. Beskrivelsen skal indeholde følgende:</w:t>
      </w:r>
    </w:p>
    <w:p w14:paraId="6A7EC0C2" w14:textId="77777777" w:rsidR="00FE6C56" w:rsidRPr="003A09D1" w:rsidRDefault="00FE6C56" w:rsidP="00FE6C56">
      <w:pPr>
        <w:pStyle w:val="Normalindrykning"/>
        <w:ind w:left="0"/>
      </w:pPr>
    </w:p>
    <w:p w14:paraId="1BB5B9CE" w14:textId="19F4544F" w:rsidR="00FE6C56" w:rsidRPr="003A09D1" w:rsidRDefault="00294931" w:rsidP="00FE6C56">
      <w:pPr>
        <w:pStyle w:val="Normalindrykning"/>
        <w:numPr>
          <w:ilvl w:val="0"/>
          <w:numId w:val="20"/>
        </w:numPr>
      </w:pPr>
      <w:r>
        <w:t>[</w:t>
      </w:r>
      <w:r w:rsidR="00FE6C56" w:rsidRPr="003A09D1">
        <w:t>Kort beskrivelse af forslagets idemæssige udformning og disponering, konstruktioner, materialer, installationer, akustik, lys samt byggeriets bæredygtighedsprofil</w:t>
      </w:r>
    </w:p>
    <w:p w14:paraId="40A0CCE8" w14:textId="6A28427E" w:rsidR="00294931" w:rsidRDefault="00FE6C56" w:rsidP="00FE6C56">
      <w:pPr>
        <w:pStyle w:val="Listeafsnit"/>
        <w:numPr>
          <w:ilvl w:val="0"/>
          <w:numId w:val="20"/>
        </w:numPr>
      </w:pPr>
      <w:r w:rsidRPr="003A09D1">
        <w:t>Beskrivelse af funktionelle sammenhænge, der danner optimale rammer for byggeriets vision om cirkulært byggeri. Ved cirkulært byggeri forstås ethvert byggeri med fokus på bæredygtighed, totaløkonomi, CO2-besparelser og reduceret ressourceforbrug</w:t>
      </w:r>
    </w:p>
    <w:p w14:paraId="409E26A4" w14:textId="77777777" w:rsidR="00272D4F" w:rsidRDefault="008805FD" w:rsidP="00FE6C56">
      <w:pPr>
        <w:pStyle w:val="Listeafsnit"/>
        <w:numPr>
          <w:ilvl w:val="0"/>
          <w:numId w:val="20"/>
        </w:numPr>
      </w:pPr>
      <w:r>
        <w:t>Beskrivelse af arbejdsmetoder, håndtering af samarbejdsmetoder samt erfaringsudveksling.</w:t>
      </w:r>
    </w:p>
    <w:p w14:paraId="25A5D9D2" w14:textId="14EC55CA" w:rsidR="00FE6C56" w:rsidRPr="003A09D1" w:rsidRDefault="00272D4F" w:rsidP="00FE6C56">
      <w:pPr>
        <w:pStyle w:val="Listeafsnit"/>
        <w:numPr>
          <w:ilvl w:val="0"/>
          <w:numId w:val="20"/>
        </w:numPr>
      </w:pPr>
      <w:r>
        <w:t>Overordnet økonomisk kalkulation</w:t>
      </w:r>
      <w:r w:rsidR="00294931">
        <w:t>]</w:t>
      </w:r>
    </w:p>
    <w:p w14:paraId="73C445AD" w14:textId="759FE294" w:rsidR="00FE6C56" w:rsidRPr="003A09D1" w:rsidRDefault="00FE6C56" w:rsidP="00FE6C56">
      <w:pPr>
        <w:pStyle w:val="Normalindrykning"/>
        <w:ind w:left="0"/>
      </w:pPr>
      <w:r w:rsidRPr="003A09D1">
        <w:lastRenderedPageBreak/>
        <w:t>Beskrivelsen må ikke fylde mere end [10] A</w:t>
      </w:r>
      <w:r w:rsidR="00F00E8D">
        <w:t>4</w:t>
      </w:r>
      <w:r w:rsidRPr="003A09D1">
        <w:t>-sider. Hvis beskrivelsen fylder mere end [10] A</w:t>
      </w:r>
      <w:r w:rsidR="00F00E8D">
        <w:t>4</w:t>
      </w:r>
      <w:r w:rsidRPr="003A09D1">
        <w:t>-sider</w:t>
      </w:r>
      <w:r w:rsidR="006D5A57">
        <w:t>,</w:t>
      </w:r>
      <w:r w:rsidRPr="003A09D1">
        <w:t xml:space="preserve"> vil ordregiver kun medtage de første [10] A</w:t>
      </w:r>
      <w:r w:rsidR="00F00E8D">
        <w:t>4</w:t>
      </w:r>
      <w:r w:rsidRPr="003A09D1">
        <w:t>-sider i evalueringen.</w:t>
      </w:r>
    </w:p>
    <w:p w14:paraId="4BB2023F" w14:textId="77777777" w:rsidR="00FE6C56" w:rsidRPr="003A09D1" w:rsidRDefault="00FE6C56" w:rsidP="00FE6C56">
      <w:pPr>
        <w:pStyle w:val="Normalindrykning"/>
        <w:ind w:left="0"/>
      </w:pPr>
    </w:p>
    <w:p w14:paraId="070D033B" w14:textId="77777777" w:rsidR="00FE6C56" w:rsidRPr="003A09D1" w:rsidRDefault="00FE6C56" w:rsidP="00FE6C56">
      <w:pPr>
        <w:pStyle w:val="Normalindrykning"/>
        <w:numPr>
          <w:ilvl w:val="2"/>
          <w:numId w:val="8"/>
        </w:numPr>
        <w:rPr>
          <w:i/>
          <w:iCs/>
        </w:rPr>
      </w:pPr>
      <w:bookmarkStart w:id="17" w:name="_Ref59523635"/>
      <w:r w:rsidRPr="003A09D1">
        <w:rPr>
          <w:i/>
          <w:iCs/>
        </w:rPr>
        <w:t>Tegningsmateriale</w:t>
      </w:r>
      <w:bookmarkEnd w:id="17"/>
    </w:p>
    <w:p w14:paraId="06D04F1A" w14:textId="35FF7F07" w:rsidR="00FE6C56" w:rsidRPr="003A09D1" w:rsidRDefault="00332A00" w:rsidP="00FE6C56">
      <w:pPr>
        <w:pStyle w:val="Normalindrykning"/>
        <w:ind w:left="0"/>
      </w:pPr>
      <w:r>
        <w:t>Konkurrencedeltageren</w:t>
      </w:r>
      <w:r w:rsidR="00FE6C56" w:rsidRPr="003A09D1">
        <w:t xml:space="preserve"> skal ved </w:t>
      </w:r>
      <w:r w:rsidR="00BA0508">
        <w:t xml:space="preserve">skitseforslaget </w:t>
      </w:r>
      <w:r w:rsidR="00FE6C56" w:rsidRPr="003A09D1">
        <w:t>vedlægge følgende tegningsmateriale:</w:t>
      </w:r>
    </w:p>
    <w:p w14:paraId="00775F2F" w14:textId="77777777" w:rsidR="00FE6C56" w:rsidRPr="003A09D1" w:rsidRDefault="00FE6C56" w:rsidP="00FE6C56">
      <w:pPr>
        <w:pStyle w:val="Normalindrykning"/>
        <w:ind w:left="0"/>
      </w:pPr>
    </w:p>
    <w:p w14:paraId="7E8B2D2A" w14:textId="7D8A3279" w:rsidR="00FE6C56" w:rsidRPr="003A09D1" w:rsidRDefault="00C71725" w:rsidP="00FE6C56">
      <w:pPr>
        <w:pStyle w:val="Normalindrykning"/>
        <w:numPr>
          <w:ilvl w:val="0"/>
          <w:numId w:val="20"/>
        </w:numPr>
      </w:pPr>
      <w:r w:rsidRPr="003A09D1">
        <w:t>[</w:t>
      </w:r>
      <w:r w:rsidR="00FE6C56" w:rsidRPr="003A09D1">
        <w:t>Situationsplan</w:t>
      </w:r>
    </w:p>
    <w:p w14:paraId="3C50B313" w14:textId="7ED7C02A" w:rsidR="00FE6C56" w:rsidRPr="003A09D1" w:rsidRDefault="00FE6C56" w:rsidP="00FE6C56">
      <w:pPr>
        <w:pStyle w:val="Normalindrykning"/>
        <w:numPr>
          <w:ilvl w:val="0"/>
          <w:numId w:val="20"/>
        </w:numPr>
      </w:pPr>
      <w:r w:rsidRPr="003A09D1">
        <w:t xml:space="preserve">Plantegninger </w:t>
      </w:r>
    </w:p>
    <w:p w14:paraId="7EF2A6DB" w14:textId="3D483549" w:rsidR="00FE6C56" w:rsidRPr="003A09D1" w:rsidRDefault="00FE6C56" w:rsidP="00FE6C56">
      <w:pPr>
        <w:pStyle w:val="Normalindrykning"/>
        <w:numPr>
          <w:ilvl w:val="0"/>
          <w:numId w:val="20"/>
        </w:numPr>
      </w:pPr>
      <w:r w:rsidRPr="003A09D1">
        <w:t xml:space="preserve">Snittegninger </w:t>
      </w:r>
    </w:p>
    <w:p w14:paraId="3DF82049" w14:textId="27A755DA" w:rsidR="00FE6C56" w:rsidRPr="003A09D1" w:rsidRDefault="00FE6C56" w:rsidP="00FE6C56">
      <w:pPr>
        <w:pStyle w:val="Normalindrykning"/>
        <w:numPr>
          <w:ilvl w:val="0"/>
          <w:numId w:val="20"/>
        </w:numPr>
      </w:pPr>
      <w:r w:rsidRPr="003A09D1">
        <w:t>Facadetegninger</w:t>
      </w:r>
    </w:p>
    <w:p w14:paraId="72FB6CC1" w14:textId="346F950B" w:rsidR="00FE6C56" w:rsidRPr="003A09D1" w:rsidRDefault="00013F4E" w:rsidP="00FE6C56">
      <w:pPr>
        <w:pStyle w:val="Normalindrykning"/>
        <w:numPr>
          <w:ilvl w:val="0"/>
          <w:numId w:val="20"/>
        </w:numPr>
      </w:pPr>
      <w:r>
        <w:t>[</w:t>
      </w:r>
      <w:r w:rsidR="00EA78A5">
        <w:t>5</w:t>
      </w:r>
      <w:r>
        <w:t xml:space="preserve">] </w:t>
      </w:r>
      <w:r w:rsidR="00FE6C56" w:rsidRPr="003A09D1">
        <w:t>Visualiseringer både ud- og indvendigt, der anskueliggør forslagets udformning</w:t>
      </w:r>
    </w:p>
    <w:p w14:paraId="328818F5" w14:textId="03110723" w:rsidR="00FE6C56" w:rsidRPr="003A09D1" w:rsidRDefault="00FE6C56" w:rsidP="00FE6C56">
      <w:pPr>
        <w:pStyle w:val="Normalindrykning"/>
        <w:numPr>
          <w:ilvl w:val="0"/>
          <w:numId w:val="20"/>
        </w:numPr>
      </w:pPr>
      <w:r w:rsidRPr="003A09D1">
        <w:t>Referencefotos og evt. rummelige illustrationer</w:t>
      </w:r>
      <w:r w:rsidR="00CD6E55">
        <w:t>,</w:t>
      </w:r>
      <w:r w:rsidRPr="003A09D1">
        <w:t xml:space="preserve"> der understøtter beskrivelsen og viser arkitektur, byrum, stemning, rummelighed, grønne elementer mm.</w:t>
      </w:r>
    </w:p>
    <w:p w14:paraId="6391F5A0" w14:textId="0F5CBB10" w:rsidR="00FE6C56" w:rsidRDefault="00FE6C56" w:rsidP="00FE6C56">
      <w:pPr>
        <w:pStyle w:val="Normalindrykning"/>
        <w:numPr>
          <w:ilvl w:val="0"/>
          <w:numId w:val="20"/>
        </w:numPr>
      </w:pPr>
      <w:r w:rsidRPr="003A09D1">
        <w:t>Diagrammer, der anskueliggør projektets bærende ideer</w:t>
      </w:r>
    </w:p>
    <w:p w14:paraId="7188E765" w14:textId="411FBEC1" w:rsidR="00FE6C56" w:rsidRPr="003A09D1" w:rsidRDefault="00FE6C56" w:rsidP="00FE6C56">
      <w:pPr>
        <w:pStyle w:val="Normalindrykning"/>
        <w:numPr>
          <w:ilvl w:val="0"/>
          <w:numId w:val="20"/>
        </w:numPr>
      </w:pPr>
      <w:r w:rsidRPr="003A09D1">
        <w:t>Eventuelt model</w:t>
      </w:r>
      <w:r w:rsidR="00C71725" w:rsidRPr="003A09D1">
        <w:t>]</w:t>
      </w:r>
    </w:p>
    <w:p w14:paraId="2C21F997" w14:textId="77777777" w:rsidR="00FE6C56" w:rsidRPr="003A09D1" w:rsidRDefault="00FE6C56" w:rsidP="00FE6C56">
      <w:pPr>
        <w:pStyle w:val="Normalindrykning"/>
        <w:ind w:left="720"/>
      </w:pPr>
    </w:p>
    <w:p w14:paraId="2E70DEE9" w14:textId="628A2DBA" w:rsidR="00FE6C56" w:rsidRPr="003A09D1" w:rsidRDefault="00FE6C56" w:rsidP="00FE6C56">
      <w:pPr>
        <w:pStyle w:val="Normalindrykning"/>
        <w:numPr>
          <w:ilvl w:val="2"/>
          <w:numId w:val="8"/>
        </w:numPr>
      </w:pPr>
      <w:bookmarkStart w:id="18" w:name="_Ref59523639"/>
      <w:r w:rsidRPr="003A09D1">
        <w:rPr>
          <w:i/>
          <w:iCs/>
        </w:rPr>
        <w:t xml:space="preserve">Proces- og tidsstyring </w:t>
      </w:r>
      <w:r w:rsidR="00D71EEE" w:rsidRPr="003A09D1">
        <w:rPr>
          <w:i/>
          <w:iCs/>
        </w:rPr>
        <w:t>samt</w:t>
      </w:r>
      <w:r w:rsidRPr="003A09D1">
        <w:rPr>
          <w:i/>
          <w:iCs/>
        </w:rPr>
        <w:t xml:space="preserve"> kvalitetssikring</w:t>
      </w:r>
      <w:bookmarkEnd w:id="18"/>
    </w:p>
    <w:p w14:paraId="3B246E4E" w14:textId="39AFE67E" w:rsidR="00FE6C56" w:rsidRPr="003A09D1" w:rsidRDefault="00332A00" w:rsidP="00FE6C56">
      <w:pPr>
        <w:pStyle w:val="Normalindrykning"/>
        <w:ind w:left="0"/>
      </w:pPr>
      <w:r>
        <w:t>Konkurrencedeltageren</w:t>
      </w:r>
      <w:r w:rsidR="00C71725" w:rsidRPr="003A09D1">
        <w:t xml:space="preserve"> skal udarbejde en</w:t>
      </w:r>
      <w:r w:rsidR="00FE6C56" w:rsidRPr="003A09D1">
        <w:t xml:space="preserve"> beskrivelse af den tidsmæssige styring af projektet, herunder sikring af fremdrift. </w:t>
      </w:r>
      <w:r w:rsidR="009F071F" w:rsidRPr="003A09D1">
        <w:t xml:space="preserve">I beskrivelsen skal </w:t>
      </w:r>
      <w:r>
        <w:t>konkurrencedeltageren</w:t>
      </w:r>
      <w:r w:rsidR="009F071F" w:rsidRPr="003A09D1">
        <w:t xml:space="preserve"> bl.a. oplyse, </w:t>
      </w:r>
      <w:r w:rsidR="00FE6C56" w:rsidRPr="003A09D1">
        <w:t>hvordan risici vil blive håndteret for at sikre overholdelse af byggeriets tidsplan og ibrugtagningsdato.</w:t>
      </w:r>
    </w:p>
    <w:p w14:paraId="7FA8821F" w14:textId="77777777" w:rsidR="00FE6C56" w:rsidRPr="003A09D1" w:rsidRDefault="00FE6C56" w:rsidP="00FE6C56">
      <w:pPr>
        <w:pStyle w:val="Normalindrykning"/>
        <w:ind w:left="0"/>
      </w:pPr>
    </w:p>
    <w:p w14:paraId="0F318409" w14:textId="4B64E7B1" w:rsidR="005A1CFE" w:rsidRPr="003A09D1" w:rsidRDefault="00FE6C56" w:rsidP="00066690">
      <w:pPr>
        <w:pStyle w:val="Normalindrykning"/>
        <w:ind w:left="0"/>
      </w:pPr>
      <w:r w:rsidRPr="003A09D1">
        <w:t>Beskrivelsen må ikke fylde mere end [</w:t>
      </w:r>
      <w:r w:rsidR="00420A4F" w:rsidRPr="003A09D1">
        <w:t>5</w:t>
      </w:r>
      <w:r w:rsidRPr="003A09D1">
        <w:t>] A</w:t>
      </w:r>
      <w:r w:rsidR="0055736C">
        <w:t>4</w:t>
      </w:r>
      <w:r w:rsidRPr="003A09D1">
        <w:t>-sider. Hvis beskrivelsen fylder mere end [</w:t>
      </w:r>
      <w:r w:rsidR="00420A4F" w:rsidRPr="003A09D1">
        <w:t>5</w:t>
      </w:r>
      <w:r w:rsidRPr="003A09D1">
        <w:t>] A</w:t>
      </w:r>
      <w:r w:rsidR="0055736C">
        <w:t>4</w:t>
      </w:r>
      <w:r w:rsidRPr="003A09D1">
        <w:t>-sider</w:t>
      </w:r>
      <w:r w:rsidR="00515FB1">
        <w:t>,</w:t>
      </w:r>
      <w:r w:rsidRPr="003A09D1">
        <w:t xml:space="preserve"> vil ordregiver kun medtage de første [</w:t>
      </w:r>
      <w:r w:rsidR="00420A4F" w:rsidRPr="003A09D1">
        <w:t>5</w:t>
      </w:r>
      <w:r w:rsidRPr="003A09D1">
        <w:t>] A</w:t>
      </w:r>
      <w:r w:rsidR="0055736C">
        <w:t>4</w:t>
      </w:r>
      <w:r w:rsidRPr="003A09D1">
        <w:t>-sider i evalueringen.</w:t>
      </w:r>
    </w:p>
    <w:p w14:paraId="2188E2E1" w14:textId="77777777" w:rsidR="00370646" w:rsidRPr="00695FC2" w:rsidRDefault="00370646" w:rsidP="00370646">
      <w:pPr>
        <w:pStyle w:val="Normalindrykning"/>
        <w:ind w:left="0"/>
      </w:pPr>
    </w:p>
    <w:p w14:paraId="1B748C69" w14:textId="77777777" w:rsidR="00370646" w:rsidRDefault="00370646" w:rsidP="00370646">
      <w:pPr>
        <w:pStyle w:val="Normalindrykning"/>
        <w:numPr>
          <w:ilvl w:val="1"/>
          <w:numId w:val="8"/>
        </w:numPr>
        <w:ind w:left="284" w:hanging="284"/>
        <w:rPr>
          <w:u w:val="single"/>
        </w:rPr>
      </w:pPr>
      <w:r>
        <w:rPr>
          <w:u w:val="single"/>
        </w:rPr>
        <w:t>Optioner</w:t>
      </w:r>
    </w:p>
    <w:p w14:paraId="613B543C" w14:textId="5E070A6F" w:rsidR="00370646" w:rsidRDefault="00370646" w:rsidP="00370646">
      <w:pPr>
        <w:pStyle w:val="Normalindrykning"/>
        <w:ind w:left="0"/>
      </w:pPr>
      <w:r w:rsidRPr="003C14D1">
        <w:t>[indsæt beskrivelse af optioner]</w:t>
      </w:r>
    </w:p>
    <w:p w14:paraId="4F282803" w14:textId="77777777" w:rsidR="006F3844" w:rsidRDefault="006F3844" w:rsidP="00370646">
      <w:pPr>
        <w:pStyle w:val="Normalindrykning"/>
        <w:ind w:left="0"/>
      </w:pPr>
    </w:p>
    <w:p w14:paraId="4B747ED7" w14:textId="77777777" w:rsidR="006F3844" w:rsidRDefault="006F3844" w:rsidP="006F3844">
      <w:pPr>
        <w:pStyle w:val="Normalindrykning"/>
        <w:numPr>
          <w:ilvl w:val="1"/>
          <w:numId w:val="8"/>
        </w:numPr>
        <w:ind w:left="284" w:hanging="284"/>
        <w:rPr>
          <w:u w:val="single"/>
        </w:rPr>
      </w:pPr>
      <w:r>
        <w:rPr>
          <w:u w:val="single"/>
        </w:rPr>
        <w:t>Forbehold</w:t>
      </w:r>
    </w:p>
    <w:p w14:paraId="3DEA0326" w14:textId="2C87CE6C" w:rsidR="00C44804" w:rsidRDefault="00C44804" w:rsidP="00C44804">
      <w:r>
        <w:t>Ordregiver</w:t>
      </w:r>
      <w:r w:rsidRPr="003B664F">
        <w:t xml:space="preserve"> er forpligtet til at afvise </w:t>
      </w:r>
      <w:r w:rsidR="00BA0508">
        <w:t>skitseforslag</w:t>
      </w:r>
      <w:r w:rsidRPr="003B664F">
        <w:t xml:space="preserve"> med forbehold overfor grundlæggende elementer i </w:t>
      </w:r>
      <w:r w:rsidR="004E431C">
        <w:t>konkurrence</w:t>
      </w:r>
      <w:r w:rsidRPr="003B664F">
        <w:t>materialet eller andre forbehold, der ikke af</w:t>
      </w:r>
      <w:r>
        <w:t xml:space="preserve"> ordregiver</w:t>
      </w:r>
      <w:r w:rsidRPr="003B664F">
        <w:t xml:space="preserve"> kan prissættes med den fornødne sikkerhed eller er bagatelagtigt. </w:t>
      </w:r>
    </w:p>
    <w:p w14:paraId="3697C696" w14:textId="08709183" w:rsidR="004E5611" w:rsidRDefault="004E5611" w:rsidP="00C44804"/>
    <w:p w14:paraId="7E262D2E" w14:textId="63DD4E78" w:rsidR="004E5611" w:rsidRDefault="000E3BCA" w:rsidP="004E5611">
      <w:r>
        <w:t>Konkurrencedeltageren</w:t>
      </w:r>
      <w:r w:rsidR="004E5611" w:rsidRPr="003B664F">
        <w:t xml:space="preserve"> opfordres til ikke at tage forbehold i </w:t>
      </w:r>
      <w:r w:rsidR="00BA0508">
        <w:t>skitseforslaget</w:t>
      </w:r>
      <w:r w:rsidR="004E5611" w:rsidRPr="003B664F">
        <w:t>, da forbehold indebærer betydelig risiko for, at</w:t>
      </w:r>
      <w:r w:rsidR="00F13741">
        <w:t xml:space="preserve"> </w:t>
      </w:r>
      <w:r w:rsidR="00BA0508">
        <w:t xml:space="preserve">skitseforslaget </w:t>
      </w:r>
      <w:r w:rsidR="004E5611" w:rsidRPr="003B664F">
        <w:t xml:space="preserve">ikke vil blive taget i betragtning. </w:t>
      </w:r>
      <w:r>
        <w:t>Konkurrencedeltageren</w:t>
      </w:r>
      <w:r w:rsidR="004E5611">
        <w:t xml:space="preserve"> opfordres i stedet til at stille spørgsmål via </w:t>
      </w:r>
      <w:r w:rsidR="004E5611" w:rsidRPr="004B0FAE">
        <w:t>[indsæt udbudsplatform]</w:t>
      </w:r>
      <w:r w:rsidR="004E5611">
        <w:t xml:space="preserve"> eller på samme måde gøre ordregiver opmærksom på </w:t>
      </w:r>
      <w:r w:rsidR="004E5611" w:rsidRPr="003B664F">
        <w:t>eventuelle uhensigts</w:t>
      </w:r>
      <w:r w:rsidR="004E5611" w:rsidRPr="003B664F">
        <w:softHyphen/>
        <w:t>mæssi</w:t>
      </w:r>
      <w:r w:rsidR="004E5611">
        <w:t xml:space="preserve">gheder i </w:t>
      </w:r>
      <w:r w:rsidR="002E4B82">
        <w:t>konkurrence</w:t>
      </w:r>
      <w:r w:rsidR="004E5611" w:rsidRPr="003B664F">
        <w:t>materialet.</w:t>
      </w:r>
    </w:p>
    <w:p w14:paraId="618AF613" w14:textId="77777777" w:rsidR="004E5611" w:rsidRPr="003B664F" w:rsidRDefault="004E5611" w:rsidP="00C44804"/>
    <w:p w14:paraId="1FA21A3C" w14:textId="2BC9148A" w:rsidR="001574EC" w:rsidRDefault="000E3BCA" w:rsidP="001574EC">
      <w:r>
        <w:t>Konkurrencedeltageren</w:t>
      </w:r>
      <w:r w:rsidR="001574EC" w:rsidRPr="003B664F">
        <w:t xml:space="preserve"> opfordres til ikke uovervejet at vedlægge standarddokumenter i form af standard leveringsbetingelser mv., idet sådanne dokumenter kan indeholde utilsigtede forbehold.</w:t>
      </w:r>
    </w:p>
    <w:p w14:paraId="3D58D7C0" w14:textId="77777777" w:rsidR="00C44804" w:rsidRDefault="00C44804" w:rsidP="001156A8">
      <w:pPr>
        <w:pStyle w:val="Normalindrykning"/>
        <w:ind w:left="0"/>
      </w:pPr>
    </w:p>
    <w:p w14:paraId="50E2C0DC" w14:textId="4C8E3923" w:rsidR="001156A8" w:rsidRDefault="001156A8" w:rsidP="001156A8">
      <w:pPr>
        <w:pStyle w:val="Normalindrykning"/>
        <w:ind w:left="0"/>
      </w:pPr>
      <w:r>
        <w:t xml:space="preserve">Forbehold over for ikke-grundlæggende elementer i </w:t>
      </w:r>
      <w:r w:rsidR="002E4B82">
        <w:t>konkurrence</w:t>
      </w:r>
      <w:r>
        <w:t xml:space="preserve">materialet vil af </w:t>
      </w:r>
      <w:r w:rsidR="006F3844">
        <w:t xml:space="preserve">ordregiver </w:t>
      </w:r>
      <w:r>
        <w:t xml:space="preserve">så vidt muligt blive kapitaliseret og lagt til den pris, </w:t>
      </w:r>
      <w:r w:rsidR="001C357E">
        <w:t>konkurrencedeltageren</w:t>
      </w:r>
      <w:r>
        <w:t xml:space="preserve"> har angivet.</w:t>
      </w:r>
    </w:p>
    <w:p w14:paraId="493CABEE" w14:textId="2AD4DA0F" w:rsidR="001574EC" w:rsidRDefault="001574EC" w:rsidP="001156A8">
      <w:pPr>
        <w:pStyle w:val="Normalindrykning"/>
        <w:ind w:left="0"/>
      </w:pPr>
    </w:p>
    <w:p w14:paraId="3864525C" w14:textId="7F973C41" w:rsidR="00471D49" w:rsidRPr="00DE3D0F" w:rsidRDefault="00471D49" w:rsidP="00471D49">
      <w:pPr>
        <w:pStyle w:val="Normalindrykning"/>
        <w:numPr>
          <w:ilvl w:val="1"/>
          <w:numId w:val="8"/>
        </w:numPr>
        <w:ind w:left="284" w:hanging="284"/>
        <w:rPr>
          <w:u w:val="single"/>
        </w:rPr>
      </w:pPr>
      <w:r>
        <w:rPr>
          <w:u w:val="single"/>
        </w:rPr>
        <w:t xml:space="preserve">Aflevering af </w:t>
      </w:r>
      <w:r w:rsidR="00CA3FC0">
        <w:rPr>
          <w:u w:val="single"/>
        </w:rPr>
        <w:t xml:space="preserve">skitseforslag </w:t>
      </w:r>
      <w:r w:rsidRPr="00D0258A">
        <w:rPr>
          <w:u w:val="single"/>
        </w:rPr>
        <w:t>og</w:t>
      </w:r>
      <w:r>
        <w:rPr>
          <w:u w:val="single"/>
        </w:rPr>
        <w:t xml:space="preserve"> </w:t>
      </w:r>
      <w:r w:rsidR="00BC03EA">
        <w:rPr>
          <w:u w:val="single"/>
        </w:rPr>
        <w:t>f</w:t>
      </w:r>
      <w:r>
        <w:rPr>
          <w:u w:val="single"/>
        </w:rPr>
        <w:t>rist</w:t>
      </w:r>
    </w:p>
    <w:p w14:paraId="69C39D5C" w14:textId="493C9F7C" w:rsidR="00471D49" w:rsidRPr="00306133" w:rsidRDefault="006F224C" w:rsidP="00471D49">
      <w:r>
        <w:t xml:space="preserve">Fristen for aflevering af </w:t>
      </w:r>
      <w:r w:rsidR="00CA3FC0">
        <w:t xml:space="preserve">skitseforslaget </w:t>
      </w:r>
      <w:r w:rsidR="00471D49">
        <w:t xml:space="preserve">er </w:t>
      </w:r>
      <w:r w:rsidR="00471D49" w:rsidRPr="00306133">
        <w:rPr>
          <w:b/>
          <w:u w:val="single"/>
        </w:rPr>
        <w:t>[indsæt dato og klokkeslæt]</w:t>
      </w:r>
      <w:r w:rsidR="00471D49" w:rsidRPr="00306133">
        <w:rPr>
          <w:bCs/>
        </w:rPr>
        <w:t xml:space="preserve">, jf. pkt. </w:t>
      </w:r>
      <w:r w:rsidR="00F75ABF">
        <w:rPr>
          <w:bCs/>
        </w:rPr>
        <w:fldChar w:fldCharType="begin"/>
      </w:r>
      <w:r w:rsidR="00F75ABF">
        <w:rPr>
          <w:bCs/>
        </w:rPr>
        <w:instrText xml:space="preserve"> REF _Ref59523921 \r \h </w:instrText>
      </w:r>
      <w:r w:rsidR="00F75ABF">
        <w:rPr>
          <w:bCs/>
        </w:rPr>
      </w:r>
      <w:r w:rsidR="00F75ABF">
        <w:rPr>
          <w:bCs/>
        </w:rPr>
        <w:fldChar w:fldCharType="separate"/>
      </w:r>
      <w:r w:rsidR="00A8766E">
        <w:rPr>
          <w:bCs/>
        </w:rPr>
        <w:t>4</w:t>
      </w:r>
      <w:r w:rsidR="00F75ABF">
        <w:rPr>
          <w:bCs/>
        </w:rPr>
        <w:fldChar w:fldCharType="end"/>
      </w:r>
      <w:r w:rsidR="00F75ABF">
        <w:rPr>
          <w:bCs/>
        </w:rPr>
        <w:t>.</w:t>
      </w:r>
    </w:p>
    <w:p w14:paraId="1078BFBF" w14:textId="77777777" w:rsidR="00471D49" w:rsidRPr="00306133" w:rsidRDefault="00471D49" w:rsidP="00471D49"/>
    <w:p w14:paraId="45BB7BC6" w14:textId="4ED4B60D" w:rsidR="003B42AA" w:rsidRPr="009478A2" w:rsidRDefault="00CA3FC0" w:rsidP="00471D49">
      <w:r>
        <w:t xml:space="preserve">Skitseforslaget </w:t>
      </w:r>
      <w:r w:rsidR="003B42AA" w:rsidRPr="009478A2">
        <w:t>skal indleveres på følgende adresse: [indsæt].</w:t>
      </w:r>
    </w:p>
    <w:p w14:paraId="48C35D57" w14:textId="77777777" w:rsidR="003B42AA" w:rsidRPr="009478A2" w:rsidRDefault="003B42AA" w:rsidP="00471D49"/>
    <w:p w14:paraId="696266DA" w14:textId="432FFCAF" w:rsidR="009478A2" w:rsidRPr="009478A2" w:rsidRDefault="00CA3FC0" w:rsidP="009478A2">
      <w:r>
        <w:t>Skitseforslag</w:t>
      </w:r>
      <w:r w:rsidR="009478A2" w:rsidRPr="009478A2">
        <w:t>, der modtages efter fristen for aflevering, vil ikke blive taget i betragtning.</w:t>
      </w:r>
    </w:p>
    <w:p w14:paraId="315E5F03" w14:textId="77777777" w:rsidR="009478A2" w:rsidRPr="009478A2" w:rsidRDefault="009478A2" w:rsidP="00471D49"/>
    <w:p w14:paraId="7895B8F8" w14:textId="6662AA17" w:rsidR="00D92E45" w:rsidRPr="009478A2" w:rsidRDefault="00C41B7F" w:rsidP="00471D49">
      <w:r w:rsidRPr="009478A2">
        <w:t xml:space="preserve">Ved personlig indlevering af </w:t>
      </w:r>
      <w:r w:rsidR="00CA3FC0">
        <w:t xml:space="preserve">skitseforslaget </w:t>
      </w:r>
      <w:r w:rsidRPr="009478A2">
        <w:t xml:space="preserve">skal det ske på en sådan måde, at anonymiteten overholdes, f.eks. ved bud/taxa. Ved indlevering vil der blive udstedt en kvittering. </w:t>
      </w:r>
    </w:p>
    <w:p w14:paraId="403F91B9" w14:textId="77777777" w:rsidR="00D92E45" w:rsidRPr="009478A2" w:rsidRDefault="00D92E45" w:rsidP="00471D49"/>
    <w:p w14:paraId="6C3F33FF" w14:textId="1D94A83B" w:rsidR="003B42AA" w:rsidRDefault="00D92E45" w:rsidP="009478A2">
      <w:r w:rsidRPr="009478A2">
        <w:t xml:space="preserve">Det samlede materiale, jf. pkt. </w:t>
      </w:r>
      <w:r w:rsidRPr="009478A2">
        <w:fldChar w:fldCharType="begin"/>
      </w:r>
      <w:r w:rsidRPr="009478A2">
        <w:instrText xml:space="preserve"> REF _Ref59195218 \r \h </w:instrText>
      </w:r>
      <w:r w:rsidR="009478A2">
        <w:instrText xml:space="preserve"> \* MERGEFORMAT </w:instrText>
      </w:r>
      <w:r w:rsidRPr="009478A2">
        <w:fldChar w:fldCharType="separate"/>
      </w:r>
      <w:r w:rsidRPr="009478A2">
        <w:t>10.2</w:t>
      </w:r>
      <w:r w:rsidRPr="009478A2">
        <w:fldChar w:fldCharType="end"/>
      </w:r>
      <w:r w:rsidRPr="009478A2">
        <w:t xml:space="preserve">, som udgør </w:t>
      </w:r>
      <w:r w:rsidR="004A6F7B">
        <w:t>skitseforslaget</w:t>
      </w:r>
      <w:r w:rsidR="00F70C93">
        <w:t>,</w:t>
      </w:r>
      <w:r w:rsidRPr="009478A2">
        <w:t xml:space="preserve"> skal afleveres efter følgende retningslinjer:</w:t>
      </w:r>
      <w:r w:rsidR="009478A2" w:rsidRPr="009478A2">
        <w:t xml:space="preserve"> [indsæt]</w:t>
      </w:r>
      <w:r w:rsidR="00B339F1">
        <w:t>.</w:t>
      </w:r>
    </w:p>
    <w:p w14:paraId="24799ACD" w14:textId="708FDC3E" w:rsidR="00B339F1" w:rsidRDefault="00B339F1" w:rsidP="009478A2"/>
    <w:p w14:paraId="5A012557" w14:textId="2FADEED3" w:rsidR="00B339F1" w:rsidRPr="009478A2" w:rsidRDefault="004A6F7B" w:rsidP="009478A2">
      <w:r>
        <w:t xml:space="preserve">Skitseforslaget </w:t>
      </w:r>
      <w:r w:rsidR="00B339F1">
        <w:t>skal forsynes med et femcifret kendingstal af hensyn til bevarelse af anonymiteten.</w:t>
      </w:r>
    </w:p>
    <w:p w14:paraId="2FC789F6" w14:textId="77777777" w:rsidR="002F6C4D" w:rsidRDefault="002F6C4D" w:rsidP="002F6C4D"/>
    <w:p w14:paraId="694ED514" w14:textId="77777777" w:rsidR="002F6C4D" w:rsidRPr="004D7F5E" w:rsidRDefault="002F6C4D" w:rsidP="002F6C4D">
      <w:pPr>
        <w:pStyle w:val="Normalindrykning"/>
        <w:numPr>
          <w:ilvl w:val="1"/>
          <w:numId w:val="8"/>
        </w:numPr>
        <w:ind w:left="284" w:hanging="284"/>
        <w:rPr>
          <w:u w:val="single"/>
        </w:rPr>
      </w:pPr>
      <w:bookmarkStart w:id="19" w:name="_Ref59108758"/>
      <w:r w:rsidRPr="004D7F5E">
        <w:rPr>
          <w:u w:val="single"/>
        </w:rPr>
        <w:t>Vedståelsesfrist</w:t>
      </w:r>
      <w:bookmarkEnd w:id="19"/>
    </w:p>
    <w:p w14:paraId="10514ABE" w14:textId="5FA1E940" w:rsidR="002F6C4D" w:rsidRDefault="004A6F7B" w:rsidP="002F6C4D">
      <w:pPr>
        <w:pStyle w:val="Normalindrykning"/>
        <w:ind w:left="0"/>
      </w:pPr>
      <w:r>
        <w:t xml:space="preserve">Skitseforslag </w:t>
      </w:r>
      <w:r w:rsidR="002F6C4D">
        <w:t xml:space="preserve">skal være bindende for </w:t>
      </w:r>
      <w:r w:rsidR="002C7A32">
        <w:t>konkurrencedeltageren</w:t>
      </w:r>
      <w:r w:rsidR="002F6C4D">
        <w:t xml:space="preserve"> i </w:t>
      </w:r>
      <w:r w:rsidR="002F6C4D" w:rsidRPr="00FD5B8A">
        <w:t>[</w:t>
      </w:r>
      <w:r w:rsidR="002F6C4D">
        <w:t>6</w:t>
      </w:r>
      <w:r w:rsidR="002F6C4D" w:rsidRPr="00FD5B8A">
        <w:t>]</w:t>
      </w:r>
      <w:r w:rsidR="002F6C4D">
        <w:t xml:space="preserve"> måneder fra </w:t>
      </w:r>
      <w:r w:rsidR="002C7A32">
        <w:t xml:space="preserve">fristen for aflevering af </w:t>
      </w:r>
      <w:r>
        <w:t xml:space="preserve">skitseforslagets </w:t>
      </w:r>
      <w:r w:rsidR="002F6C4D">
        <w:t>udløb.</w:t>
      </w:r>
    </w:p>
    <w:p w14:paraId="4C2ED38B" w14:textId="77777777" w:rsidR="00713A69" w:rsidRPr="00AB4196" w:rsidRDefault="00713A69" w:rsidP="00AB4196">
      <w:pPr>
        <w:pStyle w:val="Normalindrykning"/>
        <w:ind w:left="0"/>
      </w:pPr>
    </w:p>
    <w:p w14:paraId="567820FE" w14:textId="275A0DF8" w:rsidR="00CC42DD" w:rsidRDefault="007A13C5" w:rsidP="004D4961">
      <w:pPr>
        <w:pStyle w:val="Overskrift1"/>
        <w:numPr>
          <w:ilvl w:val="0"/>
          <w:numId w:val="8"/>
        </w:numPr>
      </w:pPr>
      <w:bookmarkStart w:id="20" w:name="_Ref77673032"/>
      <w:r>
        <w:t xml:space="preserve"> </w:t>
      </w:r>
      <w:r w:rsidR="004D4961">
        <w:t xml:space="preserve">Kriterier for vurdering af </w:t>
      </w:r>
      <w:bookmarkEnd w:id="20"/>
      <w:r w:rsidR="007E58F5">
        <w:t>SKITSEFORSLAG</w:t>
      </w:r>
    </w:p>
    <w:p w14:paraId="47352E13" w14:textId="77777777" w:rsidR="00EF5610" w:rsidRPr="00B51C26" w:rsidRDefault="00EF5610" w:rsidP="00EF5610">
      <w:pPr>
        <w:pStyle w:val="Normalindrykning"/>
        <w:numPr>
          <w:ilvl w:val="1"/>
          <w:numId w:val="8"/>
        </w:numPr>
        <w:ind w:left="284" w:hanging="284"/>
        <w:rPr>
          <w:u w:val="single"/>
        </w:rPr>
      </w:pPr>
      <w:r w:rsidRPr="00B51C26">
        <w:rPr>
          <w:u w:val="single"/>
        </w:rPr>
        <w:t>Tildelingskriterium</w:t>
      </w:r>
    </w:p>
    <w:p w14:paraId="43B639DC" w14:textId="373F25E4" w:rsidR="00EE71AB" w:rsidRDefault="00EE71AB" w:rsidP="00EE71AB">
      <w:r w:rsidRPr="00B51C26">
        <w:t xml:space="preserve">Kontrakten tildeles til den </w:t>
      </w:r>
      <w:r w:rsidR="002C7A32" w:rsidRPr="00B51C26">
        <w:t>konkurrencedeltager</w:t>
      </w:r>
      <w:r w:rsidRPr="00B51C26">
        <w:t xml:space="preserve">, der afgiver det økonomisk mest fordelagtige </w:t>
      </w:r>
      <w:r w:rsidR="007E58F5">
        <w:t>Skitseforslag</w:t>
      </w:r>
      <w:r w:rsidRPr="00B51C26">
        <w:t xml:space="preserve">. Det økonomisk mest fordelagtige </w:t>
      </w:r>
      <w:r w:rsidR="007E58F5">
        <w:t xml:space="preserve">skitseforslag </w:t>
      </w:r>
      <w:r w:rsidRPr="00B51C26">
        <w:t>identificeres på grundlag af tildelingskriteriet [bedste forhold mellem pris og kvalitet].</w:t>
      </w:r>
    </w:p>
    <w:p w14:paraId="528214DC" w14:textId="77777777" w:rsidR="00EE71AB" w:rsidRDefault="00EE71AB" w:rsidP="004D4961">
      <w:pPr>
        <w:pStyle w:val="Normalindrykning"/>
        <w:ind w:left="0"/>
      </w:pPr>
    </w:p>
    <w:p w14:paraId="09BE8DFC" w14:textId="6A55EEF0" w:rsidR="004D4961" w:rsidRDefault="001638D2" w:rsidP="001638D2">
      <w:r>
        <w:t>Projektkonkurrencen evalueres på grundlag af følgende underkriterier og vægtning:</w:t>
      </w:r>
    </w:p>
    <w:p w14:paraId="009C5B45" w14:textId="1728B5EF" w:rsidR="004D4961" w:rsidRDefault="004D4961" w:rsidP="004D4961">
      <w:pPr>
        <w:pStyle w:val="Normalindrykning"/>
        <w:ind w:left="0"/>
      </w:pPr>
    </w:p>
    <w:p w14:paraId="123EC2C5" w14:textId="3BF9815C" w:rsidR="008846DF" w:rsidRDefault="008846DF" w:rsidP="006E7E82">
      <w:pPr>
        <w:pStyle w:val="Normalindrykning"/>
        <w:numPr>
          <w:ilvl w:val="0"/>
          <w:numId w:val="20"/>
        </w:numPr>
      </w:pPr>
      <w:r>
        <w:t xml:space="preserve">Pris </w:t>
      </w:r>
      <w:r w:rsidR="006E7E82">
        <w:t>–</w:t>
      </w:r>
      <w:r>
        <w:t xml:space="preserve"> [indsæt] %</w:t>
      </w:r>
    </w:p>
    <w:p w14:paraId="0FD8441B" w14:textId="6DE489D9" w:rsidR="004D4961" w:rsidRDefault="004D4961" w:rsidP="006E7E82">
      <w:pPr>
        <w:pStyle w:val="Normalindrykning"/>
        <w:numPr>
          <w:ilvl w:val="0"/>
          <w:numId w:val="20"/>
        </w:numPr>
      </w:pPr>
      <w:r>
        <w:t xml:space="preserve">Kvalitet </w:t>
      </w:r>
      <w:r w:rsidR="006E7E82">
        <w:t>–</w:t>
      </w:r>
      <w:r>
        <w:t xml:space="preserve"> [</w:t>
      </w:r>
      <w:r w:rsidR="006F224C">
        <w:t>indsæt</w:t>
      </w:r>
      <w:r>
        <w:t>]</w:t>
      </w:r>
      <w:r w:rsidR="00717234">
        <w:t xml:space="preserve"> %</w:t>
      </w:r>
    </w:p>
    <w:p w14:paraId="6BB298C7" w14:textId="12DE8688" w:rsidR="00717234" w:rsidRDefault="00717234" w:rsidP="00717234">
      <w:pPr>
        <w:pStyle w:val="Normalindrykning"/>
        <w:ind w:left="0"/>
      </w:pPr>
    </w:p>
    <w:p w14:paraId="01CF0130" w14:textId="7D6CC5E8" w:rsidR="00CE797F" w:rsidRPr="006A3BFD" w:rsidRDefault="00CE797F" w:rsidP="00CE797F">
      <w:pPr>
        <w:pStyle w:val="Normalindrykning"/>
        <w:numPr>
          <w:ilvl w:val="1"/>
          <w:numId w:val="8"/>
        </w:numPr>
        <w:rPr>
          <w:u w:val="single"/>
        </w:rPr>
      </w:pPr>
      <w:r>
        <w:rPr>
          <w:u w:val="single"/>
        </w:rPr>
        <w:t>U</w:t>
      </w:r>
      <w:r w:rsidRPr="006A3BFD">
        <w:rPr>
          <w:u w:val="single"/>
        </w:rPr>
        <w:t>nderkriteriet ”Pris”</w:t>
      </w:r>
    </w:p>
    <w:p w14:paraId="287E1489" w14:textId="7B4A8BB8" w:rsidR="00225EA4" w:rsidRDefault="001749E2" w:rsidP="001749E2">
      <w:pPr>
        <w:pStyle w:val="Normalindrykning"/>
        <w:tabs>
          <w:tab w:val="left" w:pos="1976"/>
        </w:tabs>
        <w:ind w:left="0"/>
      </w:pPr>
      <w:r w:rsidRPr="000678E6">
        <w:t>Ved underkriteriet ”</w:t>
      </w:r>
      <w:r>
        <w:t>P</w:t>
      </w:r>
      <w:r w:rsidRPr="000678E6">
        <w:t xml:space="preserve">ris” </w:t>
      </w:r>
      <w:r>
        <w:t>evalueres</w:t>
      </w:r>
      <w:r w:rsidRPr="000678E6">
        <w:t xml:space="preserve"> den samlede </w:t>
      </w:r>
      <w:r>
        <w:t>evalueringspris</w:t>
      </w:r>
      <w:r w:rsidRPr="000678E6">
        <w:t xml:space="preserve">, som angivet i tilbudslisten </w:t>
      </w:r>
      <w:r w:rsidR="00BA3B17">
        <w:t>(</w:t>
      </w:r>
      <w:r w:rsidR="009E5331">
        <w:t>bilag A)</w:t>
      </w:r>
      <w:r w:rsidR="003B1616">
        <w:t>,</w:t>
      </w:r>
      <w:r w:rsidR="009E5331">
        <w:t xml:space="preserve"> </w:t>
      </w:r>
      <w:r w:rsidRPr="000678E6">
        <w:t>inklusiv</w:t>
      </w:r>
      <w:r>
        <w:t>e</w:t>
      </w:r>
      <w:r w:rsidRPr="000678E6">
        <w:t xml:space="preserve"> eventuelle optioner</w:t>
      </w:r>
      <w:r>
        <w:t xml:space="preserve">. </w:t>
      </w:r>
    </w:p>
    <w:p w14:paraId="388E5DF9" w14:textId="77777777" w:rsidR="00225EA4" w:rsidRDefault="00225EA4" w:rsidP="001749E2">
      <w:pPr>
        <w:pStyle w:val="Normalindrykning"/>
        <w:tabs>
          <w:tab w:val="left" w:pos="1976"/>
        </w:tabs>
        <w:ind w:left="0"/>
      </w:pPr>
    </w:p>
    <w:p w14:paraId="6F904507" w14:textId="0F7E0556" w:rsidR="00CE797F" w:rsidRDefault="00EC2C5F" w:rsidP="001749E2">
      <w:pPr>
        <w:pStyle w:val="Normalindrykning"/>
        <w:tabs>
          <w:tab w:val="left" w:pos="1976"/>
        </w:tabs>
        <w:ind w:left="0"/>
      </w:pPr>
      <w:r>
        <w:t>[</w:t>
      </w:r>
      <w:r w:rsidR="001749E2">
        <w:t>E</w:t>
      </w:r>
      <w:r w:rsidR="00CE797F">
        <w:t>valueringspris</w:t>
      </w:r>
      <w:r w:rsidR="001749E2">
        <w:t xml:space="preserve">en er </w:t>
      </w:r>
      <w:r w:rsidR="00CE797F">
        <w:t xml:space="preserve">summen af </w:t>
      </w:r>
      <w:r w:rsidR="003A5C19">
        <w:t>konkurrencedeltagers</w:t>
      </w:r>
      <w:r w:rsidR="00CE797F">
        <w:t xml:space="preserve"> priser for de af kontrakten omfattede ydelser og en beregnet sum af enhedspriser for eventuelle ekstraarbejder ud fra et hypotetisk forbrug af de enkelte medarbejderkategorier</w:t>
      </w:r>
      <w:r w:rsidR="00A65EA5">
        <w:t>,</w:t>
      </w:r>
      <w:r w:rsidR="00CE797F">
        <w:t xml:space="preserve"> som nærmere angivet i tilbudslisten</w:t>
      </w:r>
      <w:r w:rsidR="00DC19AB">
        <w:t>.</w:t>
      </w:r>
      <w:r>
        <w:t>]</w:t>
      </w:r>
    </w:p>
    <w:p w14:paraId="0CB5131C" w14:textId="043C7639" w:rsidR="00CE797F" w:rsidRDefault="00CE797F" w:rsidP="00CE797F">
      <w:pPr>
        <w:pStyle w:val="Normalindrykning"/>
        <w:ind w:left="0"/>
      </w:pPr>
    </w:p>
    <w:p w14:paraId="679A99A3" w14:textId="21C4EB59" w:rsidR="00225EA4" w:rsidRDefault="00DF0827" w:rsidP="008F24A0">
      <w:r w:rsidRPr="000678E6">
        <w:t>Ved evaluering anvendes en lineær pointmodel.</w:t>
      </w:r>
    </w:p>
    <w:p w14:paraId="27D11ECF" w14:textId="77777777" w:rsidR="00225EA4" w:rsidRDefault="00225EA4" w:rsidP="008F24A0"/>
    <w:p w14:paraId="1E902B2C" w14:textId="70F5FBFD" w:rsidR="00DF0827" w:rsidRDefault="00DF0827" w:rsidP="008F24A0">
      <w:r>
        <w:t>Dette sker ved omregning af de tilbudte priser til point ud fra et spænd, som beskrevet nedenfor.</w:t>
      </w:r>
    </w:p>
    <w:p w14:paraId="35917F23" w14:textId="77777777" w:rsidR="008F24A0" w:rsidRPr="00A254C8" w:rsidRDefault="008F24A0" w:rsidP="008F24A0">
      <w:pPr>
        <w:rPr>
          <w:i/>
        </w:rPr>
      </w:pPr>
    </w:p>
    <w:p w14:paraId="29C739E8" w14:textId="77777777" w:rsidR="008F24A0" w:rsidRDefault="008F24A0" w:rsidP="008F24A0">
      <w:pPr>
        <w:pStyle w:val="Normalindrykning"/>
        <w:numPr>
          <w:ilvl w:val="2"/>
          <w:numId w:val="8"/>
        </w:numPr>
        <w:ind w:left="851" w:hanging="851"/>
        <w:rPr>
          <w:i/>
        </w:rPr>
      </w:pPr>
      <w:r w:rsidRPr="0068646C">
        <w:rPr>
          <w:i/>
        </w:rPr>
        <w:t>Primær evalueringsmodel for underkriteriet ”</w:t>
      </w:r>
      <w:r>
        <w:rPr>
          <w:i/>
        </w:rPr>
        <w:t>P</w:t>
      </w:r>
      <w:r w:rsidRPr="0068646C">
        <w:rPr>
          <w:i/>
        </w:rPr>
        <w:t>ris”</w:t>
      </w:r>
    </w:p>
    <w:p w14:paraId="5B054B1A" w14:textId="6D191DBA" w:rsidR="008F24A0" w:rsidRDefault="008F24A0" w:rsidP="008F24A0">
      <w:r>
        <w:t xml:space="preserve">Ved bedømmelsen af underkriteriet ”Pris” anvendes en lineær pointmodel, hvor </w:t>
      </w:r>
      <w:r w:rsidR="007E58F5">
        <w:t xml:space="preserve">skitseforslaget </w:t>
      </w:r>
      <w:r>
        <w:t xml:space="preserve">med den laveste samlede evalueringssum tildeles 10 point, mens et </w:t>
      </w:r>
      <w:r w:rsidR="007E58F5">
        <w:t xml:space="preserve">skitseforslag </w:t>
      </w:r>
      <w:r>
        <w:t xml:space="preserve">med en samlet </w:t>
      </w:r>
      <w:r w:rsidR="001321FC">
        <w:t>evaluerings</w:t>
      </w:r>
      <w:r>
        <w:t xml:space="preserve">sum, der </w:t>
      </w:r>
      <w:r w:rsidRPr="008C07E4">
        <w:t xml:space="preserve">ligger </w:t>
      </w:r>
      <w:r>
        <w:t>[</w:t>
      </w:r>
      <w:r w:rsidR="007728A9">
        <w:t>indsæt</w:t>
      </w:r>
      <w:r>
        <w:t xml:space="preserve">] </w:t>
      </w:r>
      <w:r w:rsidRPr="008C07E4">
        <w:t>%</w:t>
      </w:r>
      <w:r>
        <w:t xml:space="preserve"> højere end den laveste samlede entreprisesum, tildeles 0 point.</w:t>
      </w:r>
    </w:p>
    <w:p w14:paraId="751F0BC5" w14:textId="77777777" w:rsidR="008F24A0" w:rsidRDefault="008F24A0" w:rsidP="008F24A0"/>
    <w:p w14:paraId="431370EA" w14:textId="2CBC3C51" w:rsidR="008F24A0" w:rsidRDefault="008F24A0" w:rsidP="008F24A0">
      <w:r>
        <w:t xml:space="preserve">De mellemliggende </w:t>
      </w:r>
      <w:r w:rsidR="007E58F5">
        <w:t>skitse</w:t>
      </w:r>
      <w:r w:rsidR="004E0165">
        <w:t xml:space="preserve">forslag </w:t>
      </w:r>
      <w:r>
        <w:t>vil blive omregnet til point ved følgende formel:</w:t>
      </w:r>
    </w:p>
    <w:p w14:paraId="5BDF8DA8" w14:textId="77777777" w:rsidR="008F24A0" w:rsidRDefault="008F24A0" w:rsidP="008F24A0"/>
    <w:p w14:paraId="2A4A5F44" w14:textId="4FCA9491" w:rsidR="008F24A0" w:rsidRDefault="008F24A0" w:rsidP="008F24A0">
      <w:r>
        <w:t>Point = 10 – ((10-0</w:t>
      </w:r>
      <w:r w:rsidRPr="008C07E4">
        <w:t>)</w:t>
      </w:r>
      <w:r>
        <w:t xml:space="preserve"> </w:t>
      </w:r>
      <w:r w:rsidRPr="008C07E4">
        <w:t>/</w:t>
      </w:r>
      <w:r>
        <w:t xml:space="preserve"> [</w:t>
      </w:r>
      <w:r w:rsidR="00B6072A">
        <w:t>x</w:t>
      </w:r>
      <w:r>
        <w:t>]</w:t>
      </w:r>
      <w:r w:rsidRPr="008C07E4">
        <w:t xml:space="preserve"> pct.) *</w:t>
      </w:r>
      <w:r>
        <w:t xml:space="preserve"> (pris – 0) / laveste pris</w:t>
      </w:r>
    </w:p>
    <w:p w14:paraId="02358980" w14:textId="77777777" w:rsidR="008F24A0" w:rsidRDefault="008F24A0" w:rsidP="008F24A0"/>
    <w:p w14:paraId="5AE8A626" w14:textId="77777777" w:rsidR="008F24A0" w:rsidRDefault="008F24A0" w:rsidP="008F24A0">
      <w:r>
        <w:t xml:space="preserve">Der gives point med to betydende decimaler. </w:t>
      </w:r>
    </w:p>
    <w:p w14:paraId="75E7D231" w14:textId="4C7877D0" w:rsidR="003969F8" w:rsidRPr="003969F8" w:rsidRDefault="00CE797F" w:rsidP="003969F8">
      <w:pPr>
        <w:pStyle w:val="Normalindrykning"/>
        <w:ind w:left="0"/>
      </w:pPr>
      <w:r>
        <w:t xml:space="preserve"> </w:t>
      </w:r>
    </w:p>
    <w:p w14:paraId="5977968A" w14:textId="77777777" w:rsidR="003969F8" w:rsidRPr="0068646C" w:rsidRDefault="003969F8" w:rsidP="003969F8">
      <w:pPr>
        <w:pStyle w:val="Normalindrykning"/>
        <w:numPr>
          <w:ilvl w:val="2"/>
          <w:numId w:val="8"/>
        </w:numPr>
        <w:ind w:left="851" w:hanging="851"/>
        <w:rPr>
          <w:i/>
        </w:rPr>
      </w:pPr>
      <w:r>
        <w:rPr>
          <w:i/>
        </w:rPr>
        <w:t>Sekundær evalueringsmodel for underkriteriet ”Pris”</w:t>
      </w:r>
    </w:p>
    <w:p w14:paraId="5BD705F8" w14:textId="6E6A1D55" w:rsidR="003969F8" w:rsidRDefault="003969F8" w:rsidP="003969F8">
      <w:r>
        <w:t xml:space="preserve">I det tilfælde, hvor spredningen i de indkomne priser er større end </w:t>
      </w:r>
      <w:r w:rsidRPr="00A1096D">
        <w:t>[</w:t>
      </w:r>
      <w:r w:rsidR="007728A9">
        <w:t>indsæt</w:t>
      </w:r>
      <w:r w:rsidRPr="00A1096D">
        <w:t>]</w:t>
      </w:r>
      <w:r>
        <w:t xml:space="preserve"> %, vil ordregiver regulere spændet med 5 %</w:t>
      </w:r>
      <w:r w:rsidR="00044B85">
        <w:t>,</w:t>
      </w:r>
      <w:r>
        <w:t xml:space="preserve"> indtil alle tilbudspriserne kan rummes i den lineære pointmodel.</w:t>
      </w:r>
    </w:p>
    <w:p w14:paraId="630CF321" w14:textId="77777777" w:rsidR="003969F8" w:rsidRDefault="003969F8" w:rsidP="003969F8"/>
    <w:p w14:paraId="02D81262" w14:textId="7F85A772" w:rsidR="003969F8" w:rsidRDefault="003969F8" w:rsidP="003969F8">
      <w:r>
        <w:t xml:space="preserve">Ved den sekundære evalueringsmodel vil ordregiver bruge samme formel til at omdanne </w:t>
      </w:r>
      <w:r w:rsidR="00FA1427">
        <w:t>evaluerings</w:t>
      </w:r>
      <w:r>
        <w:t>sum til point som ved den primære evalueringsmodel</w:t>
      </w:r>
      <w:r w:rsidR="00044B85">
        <w:t>,</w:t>
      </w:r>
      <w:r>
        <w:t xml:space="preserve"> dog med ovenfornævnte tilpasning af spændet.</w:t>
      </w:r>
    </w:p>
    <w:p w14:paraId="3645E177" w14:textId="77777777" w:rsidR="003969F8" w:rsidRDefault="003969F8" w:rsidP="003969F8"/>
    <w:p w14:paraId="31E75DFD" w14:textId="57898AEC" w:rsidR="003969F8" w:rsidRDefault="003969F8" w:rsidP="003969F8">
      <w:r>
        <w:t>Point = 10 – ((10-0) / [</w:t>
      </w:r>
      <w:r w:rsidR="00B6072A">
        <w:t>x</w:t>
      </w:r>
      <w:r>
        <w:t>]</w:t>
      </w:r>
      <w:r w:rsidRPr="008C07E4">
        <w:t xml:space="preserve"> pct.)</w:t>
      </w:r>
      <w:r>
        <w:t xml:space="preserve"> * (pris – 0) / laveste pris</w:t>
      </w:r>
    </w:p>
    <w:p w14:paraId="140D6F88" w14:textId="77777777" w:rsidR="003969F8" w:rsidRDefault="003969F8" w:rsidP="003969F8">
      <w:pPr>
        <w:pStyle w:val="Normalindrykning"/>
        <w:ind w:left="0"/>
        <w:rPr>
          <w:u w:val="single"/>
        </w:rPr>
      </w:pPr>
    </w:p>
    <w:p w14:paraId="627C65DB" w14:textId="77777777" w:rsidR="003969F8" w:rsidRDefault="003969F8" w:rsidP="003969F8">
      <w:r>
        <w:t xml:space="preserve">Der gives point med to betydende decimaler. </w:t>
      </w:r>
    </w:p>
    <w:p w14:paraId="54553EB9" w14:textId="77777777" w:rsidR="00CE797F" w:rsidRDefault="00CE797F" w:rsidP="00717234">
      <w:pPr>
        <w:pStyle w:val="Normalindrykning"/>
        <w:ind w:left="0"/>
      </w:pPr>
    </w:p>
    <w:p w14:paraId="3494E8CC" w14:textId="5738D89B" w:rsidR="0046336C" w:rsidRDefault="005F1AC5" w:rsidP="0046336C">
      <w:pPr>
        <w:pStyle w:val="Normalindrykning"/>
        <w:numPr>
          <w:ilvl w:val="1"/>
          <w:numId w:val="8"/>
        </w:numPr>
        <w:rPr>
          <w:u w:val="single"/>
        </w:rPr>
      </w:pPr>
      <w:r>
        <w:rPr>
          <w:u w:val="single"/>
        </w:rPr>
        <w:t>U</w:t>
      </w:r>
      <w:r w:rsidR="0046336C" w:rsidRPr="002C43E9">
        <w:rPr>
          <w:u w:val="single"/>
        </w:rPr>
        <w:t>nderkriteriet ”Kvalitet”</w:t>
      </w:r>
    </w:p>
    <w:p w14:paraId="105E9BB8" w14:textId="77777777" w:rsidR="00FD16C0" w:rsidRDefault="00FD16C0" w:rsidP="00FD16C0">
      <w:pPr>
        <w:pStyle w:val="Normalindrykning"/>
        <w:ind w:left="0"/>
      </w:pPr>
      <w:r>
        <w:t>U</w:t>
      </w:r>
      <w:r w:rsidRPr="008039E4">
        <w:t>nderkriteriet ”</w:t>
      </w:r>
      <w:r>
        <w:t>K</w:t>
      </w:r>
      <w:r w:rsidRPr="008039E4">
        <w:t xml:space="preserve">valitet” </w:t>
      </w:r>
      <w:r>
        <w:t xml:space="preserve">vurderes på baggrund af følgende delkriterier med den nedenfor angivne vægtning: </w:t>
      </w:r>
    </w:p>
    <w:p w14:paraId="66441B45" w14:textId="0D26462B" w:rsidR="00FD16C0" w:rsidRPr="008039E4" w:rsidRDefault="00FD16C0" w:rsidP="00FD16C0">
      <w:pPr>
        <w:pStyle w:val="Normalindrykning"/>
        <w:ind w:left="0"/>
      </w:pPr>
      <w:r w:rsidRPr="008039E4">
        <w:t xml:space="preserve"> </w:t>
      </w:r>
    </w:p>
    <w:p w14:paraId="5DD70932" w14:textId="077AA047" w:rsidR="00FD16C0" w:rsidRPr="008039E4" w:rsidRDefault="00F876E2" w:rsidP="00FD16C0">
      <w:pPr>
        <w:pStyle w:val="Normalindrykning"/>
        <w:numPr>
          <w:ilvl w:val="0"/>
          <w:numId w:val="20"/>
        </w:numPr>
      </w:pPr>
      <w:r>
        <w:t>Delkriteriet ”</w:t>
      </w:r>
      <w:r w:rsidR="00FD16C0" w:rsidRPr="008039E4">
        <w:t>Løsningsbeskrivelse</w:t>
      </w:r>
      <w:r>
        <w:t>”</w:t>
      </w:r>
      <w:r w:rsidR="00FD16C0" w:rsidRPr="008039E4">
        <w:t xml:space="preserve"> </w:t>
      </w:r>
      <w:r w:rsidR="00FD16C0">
        <w:t>- [</w:t>
      </w:r>
      <w:r w:rsidR="00B6072A">
        <w:t>indsæt</w:t>
      </w:r>
      <w:r w:rsidR="00FD16C0">
        <w:t>] %</w:t>
      </w:r>
    </w:p>
    <w:p w14:paraId="1D88A8EB" w14:textId="76C10120" w:rsidR="00FD16C0" w:rsidRPr="008039E4" w:rsidRDefault="00F876E2" w:rsidP="00FD16C0">
      <w:pPr>
        <w:pStyle w:val="Normalindrykning"/>
        <w:numPr>
          <w:ilvl w:val="0"/>
          <w:numId w:val="20"/>
        </w:numPr>
      </w:pPr>
      <w:r>
        <w:t>Delkriteriet ”</w:t>
      </w:r>
      <w:r w:rsidR="00FD16C0" w:rsidRPr="008039E4">
        <w:t>Tegningsmateriale</w:t>
      </w:r>
      <w:r>
        <w:t>”</w:t>
      </w:r>
      <w:r w:rsidR="00FD16C0" w:rsidRPr="008039E4">
        <w:t xml:space="preserve"> </w:t>
      </w:r>
      <w:r w:rsidR="00FD16C0">
        <w:t>- [</w:t>
      </w:r>
      <w:r w:rsidR="00B6072A">
        <w:t>indsæt</w:t>
      </w:r>
      <w:r w:rsidR="00FD16C0">
        <w:t>] %</w:t>
      </w:r>
    </w:p>
    <w:p w14:paraId="1EC50C7A" w14:textId="73894B75" w:rsidR="00FD16C0" w:rsidRDefault="00F876E2" w:rsidP="00892C05">
      <w:pPr>
        <w:pStyle w:val="Normalindrykning"/>
        <w:numPr>
          <w:ilvl w:val="0"/>
          <w:numId w:val="20"/>
        </w:numPr>
      </w:pPr>
      <w:r>
        <w:lastRenderedPageBreak/>
        <w:t>Delkriteriet ”</w:t>
      </w:r>
      <w:r w:rsidR="00FD16C0" w:rsidRPr="008039E4">
        <w:t>Proces- og tidsstyring og kvalitetssikring</w:t>
      </w:r>
      <w:r>
        <w:t>”</w:t>
      </w:r>
      <w:r w:rsidR="00FD16C0">
        <w:t xml:space="preserve"> </w:t>
      </w:r>
      <w:r w:rsidR="00044B85">
        <w:t>–</w:t>
      </w:r>
      <w:r w:rsidR="00FD16C0">
        <w:t xml:space="preserve"> [</w:t>
      </w:r>
      <w:r w:rsidR="00B6072A">
        <w:t>indsæt</w:t>
      </w:r>
      <w:r w:rsidR="00FD16C0">
        <w:t>] %</w:t>
      </w:r>
    </w:p>
    <w:p w14:paraId="647D46F4" w14:textId="5466815E" w:rsidR="00FD16C0" w:rsidRDefault="00FD16C0" w:rsidP="008039E4">
      <w:pPr>
        <w:pStyle w:val="Normalindrykning"/>
        <w:ind w:left="0"/>
      </w:pPr>
    </w:p>
    <w:p w14:paraId="2C617D2B" w14:textId="77777777" w:rsidR="0066326D" w:rsidRPr="00994408" w:rsidRDefault="0066326D" w:rsidP="0066326D">
      <w:pPr>
        <w:pStyle w:val="Normalindrykning"/>
        <w:numPr>
          <w:ilvl w:val="2"/>
          <w:numId w:val="8"/>
        </w:numPr>
        <w:rPr>
          <w:i/>
          <w:iCs/>
        </w:rPr>
      </w:pPr>
      <w:bookmarkStart w:id="21" w:name="_Ref59521062"/>
      <w:r w:rsidRPr="00994408">
        <w:rPr>
          <w:i/>
          <w:iCs/>
        </w:rPr>
        <w:t>Løsningsbeskrivelse</w:t>
      </w:r>
      <w:bookmarkEnd w:id="21"/>
    </w:p>
    <w:p w14:paraId="3CDD0C3D" w14:textId="0BC5A663" w:rsidR="0066326D" w:rsidRPr="000B3904" w:rsidRDefault="001931D2" w:rsidP="0066326D">
      <w:pPr>
        <w:pStyle w:val="Normalindrykning"/>
        <w:ind w:left="0"/>
      </w:pPr>
      <w:r>
        <w:t xml:space="preserve">Ved </w:t>
      </w:r>
      <w:r w:rsidRPr="000B3904">
        <w:t xml:space="preserve">vurderingen af delkriteriet ”Løsningsbeskrivelse” lægges vægt på: </w:t>
      </w:r>
    </w:p>
    <w:p w14:paraId="7935755E" w14:textId="65E4D11D" w:rsidR="0066326D" w:rsidRPr="000B3904" w:rsidRDefault="0066326D" w:rsidP="0066326D">
      <w:pPr>
        <w:pStyle w:val="Normalindrykning"/>
        <w:ind w:left="0"/>
      </w:pPr>
    </w:p>
    <w:p w14:paraId="64A285CB" w14:textId="24E04180" w:rsidR="00C53618" w:rsidRPr="000B3904" w:rsidRDefault="00B8629D" w:rsidP="0066326D">
      <w:pPr>
        <w:pStyle w:val="Normalindrykning"/>
        <w:numPr>
          <w:ilvl w:val="0"/>
          <w:numId w:val="20"/>
        </w:numPr>
      </w:pPr>
      <w:r>
        <w:t>[</w:t>
      </w:r>
      <w:r w:rsidR="00C53618" w:rsidRPr="000B3904">
        <w:t xml:space="preserve">I hvor høj grad </w:t>
      </w:r>
      <w:r w:rsidR="004E0165">
        <w:t xml:space="preserve">skitseforslagets </w:t>
      </w:r>
      <w:r w:rsidR="00261BF3" w:rsidRPr="000B3904">
        <w:t>idemæssige udformning</w:t>
      </w:r>
      <w:r w:rsidR="00C63C20" w:rsidRPr="000B3904">
        <w:t xml:space="preserve"> og disponering</w:t>
      </w:r>
      <w:r w:rsidR="000C67A9" w:rsidRPr="000B3904">
        <w:t xml:space="preserve"> illustrerer </w:t>
      </w:r>
      <w:r w:rsidR="00C63C20" w:rsidRPr="000B3904">
        <w:t>konstruktioner, materialer, installationer, akustik, lys samt byggeriets bæredygtighedsprofil</w:t>
      </w:r>
    </w:p>
    <w:p w14:paraId="16373182" w14:textId="79D74B1C" w:rsidR="0066326D" w:rsidRPr="000B3904" w:rsidRDefault="0066326D" w:rsidP="0066326D">
      <w:pPr>
        <w:pStyle w:val="Normalindrykning"/>
        <w:numPr>
          <w:ilvl w:val="0"/>
          <w:numId w:val="20"/>
        </w:numPr>
      </w:pPr>
      <w:r w:rsidRPr="000B3904">
        <w:t>I hvor høj grad beskrivelsen</w:t>
      </w:r>
      <w:r w:rsidR="00E86280" w:rsidRPr="000B3904">
        <w:t xml:space="preserve"> af de funktionelle sammenhænge</w:t>
      </w:r>
      <w:r w:rsidRPr="000B3904">
        <w:t xml:space="preserve"> </w:t>
      </w:r>
      <w:r w:rsidR="00C53618" w:rsidRPr="000B3904">
        <w:t>danner optimale rammer for byggeriets vision om cirkulært byggeri</w:t>
      </w:r>
    </w:p>
    <w:p w14:paraId="0601F010" w14:textId="4BCD1F5C" w:rsidR="001920EF" w:rsidRPr="00B8629D" w:rsidRDefault="001920EF" w:rsidP="0066326D">
      <w:pPr>
        <w:pStyle w:val="Normalindrykning"/>
        <w:numPr>
          <w:ilvl w:val="0"/>
          <w:numId w:val="20"/>
        </w:numPr>
      </w:pPr>
      <w:r w:rsidRPr="000B3904">
        <w:t xml:space="preserve">I hvor høj </w:t>
      </w:r>
      <w:r w:rsidRPr="00B8629D">
        <w:t xml:space="preserve">grad </w:t>
      </w:r>
      <w:r w:rsidR="004E0165">
        <w:t xml:space="preserve">skitseforslaget </w:t>
      </w:r>
      <w:r w:rsidRPr="00B8629D">
        <w:t>understøtter en samarbejdsproces frem mod udvikling af innovative løsninger indenfor den cirkulære byggeproces</w:t>
      </w:r>
    </w:p>
    <w:p w14:paraId="5C7C1475" w14:textId="7520AAA2" w:rsidR="00C13611" w:rsidRPr="00B8629D" w:rsidRDefault="00C13611" w:rsidP="0066326D">
      <w:pPr>
        <w:pStyle w:val="Normalindrykning"/>
        <w:numPr>
          <w:ilvl w:val="0"/>
          <w:numId w:val="20"/>
        </w:numPr>
      </w:pPr>
      <w:r w:rsidRPr="00B8629D">
        <w:t xml:space="preserve">I hvor høj grad </w:t>
      </w:r>
      <w:r w:rsidR="004E0165">
        <w:t xml:space="preserve">skitseforslaget </w:t>
      </w:r>
      <w:r w:rsidRPr="00B8629D">
        <w:t xml:space="preserve">danner grundlag for et samarbejde med andre aktører i en innovativ proces med henblik på at udvikle cirkulære </w:t>
      </w:r>
      <w:r w:rsidR="00EC61C2">
        <w:t>løsninger</w:t>
      </w:r>
      <w:r w:rsidRPr="00B8629D">
        <w:t xml:space="preserve"> til anvendelse i byggeriet</w:t>
      </w:r>
      <w:r w:rsidR="00B8629D">
        <w:t>]</w:t>
      </w:r>
    </w:p>
    <w:p w14:paraId="2761226B" w14:textId="1D1AC345" w:rsidR="0066326D" w:rsidRDefault="0066326D" w:rsidP="0066326D">
      <w:pPr>
        <w:pStyle w:val="Normalindrykning"/>
        <w:ind w:left="0"/>
      </w:pPr>
    </w:p>
    <w:p w14:paraId="26C1F074" w14:textId="270C464E" w:rsidR="001931D2" w:rsidRDefault="001931D2" w:rsidP="0066326D">
      <w:pPr>
        <w:pStyle w:val="Normalindrykning"/>
        <w:ind w:left="0"/>
      </w:pPr>
      <w:r>
        <w:t xml:space="preserve">Ordregiver vurderer delkriteriet på baggrund af </w:t>
      </w:r>
      <w:r w:rsidR="00EC61C2">
        <w:t>konkurrencedeltagerens</w:t>
      </w:r>
      <w:r>
        <w:t xml:space="preserve"> løsningsbeskrivelse, jf. pkt. </w:t>
      </w:r>
      <w:r>
        <w:fldChar w:fldCharType="begin"/>
      </w:r>
      <w:r>
        <w:instrText xml:space="preserve"> REF _Ref59523623 \r \h </w:instrText>
      </w:r>
      <w:r>
        <w:fldChar w:fldCharType="separate"/>
      </w:r>
      <w:r w:rsidR="00EC61C2">
        <w:t>10.2.2</w:t>
      </w:r>
      <w:r>
        <w:fldChar w:fldCharType="end"/>
      </w:r>
      <w:r>
        <w:t xml:space="preserve">. </w:t>
      </w:r>
    </w:p>
    <w:p w14:paraId="357588C7" w14:textId="77777777" w:rsidR="001931D2" w:rsidRDefault="001931D2" w:rsidP="001931D2">
      <w:pPr>
        <w:keepNext/>
      </w:pPr>
    </w:p>
    <w:p w14:paraId="537D7BA1" w14:textId="12FAAAC2" w:rsidR="001931D2" w:rsidRDefault="001931D2" w:rsidP="001931D2">
      <w:pPr>
        <w:keepNext/>
      </w:pPr>
      <w:r w:rsidRPr="00CF7835">
        <w:t xml:space="preserve">Der anvendes ved evalueringen af </w:t>
      </w:r>
      <w:r>
        <w:t>delkriteriet</w:t>
      </w:r>
      <w:r w:rsidRPr="00CF7835">
        <w:t xml:space="preserve"> følgende pointmodel, hvor der gives hele point mellem 0 og 10: </w:t>
      </w:r>
    </w:p>
    <w:p w14:paraId="0FFCA74F" w14:textId="77777777" w:rsidR="001931D2" w:rsidRPr="00CF7835" w:rsidRDefault="001931D2" w:rsidP="001931D2">
      <w:pPr>
        <w:keepN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56"/>
      </w:tblGrid>
      <w:tr w:rsidR="001931D2" w:rsidRPr="00CF7835" w14:paraId="3195B4C4" w14:textId="77777777" w:rsidTr="00ED0B41">
        <w:trPr>
          <w:trHeight w:val="150"/>
        </w:trPr>
        <w:tc>
          <w:tcPr>
            <w:tcW w:w="7089" w:type="dxa"/>
          </w:tcPr>
          <w:p w14:paraId="6AAB30AD" w14:textId="77777777" w:rsidR="001931D2" w:rsidRPr="00CF7835" w:rsidRDefault="001931D2" w:rsidP="00ED0B41">
            <w:pPr>
              <w:rPr>
                <w:b/>
                <w:kern w:val="24"/>
              </w:rPr>
            </w:pPr>
            <w:r w:rsidRPr="00CF7835">
              <w:rPr>
                <w:b/>
                <w:kern w:val="24"/>
              </w:rPr>
              <w:t>Opfyldelse af</w:t>
            </w:r>
            <w:r>
              <w:rPr>
                <w:b/>
                <w:kern w:val="24"/>
              </w:rPr>
              <w:t xml:space="preserve"> del</w:t>
            </w:r>
            <w:r w:rsidRPr="00CF7835">
              <w:rPr>
                <w:b/>
                <w:kern w:val="24"/>
              </w:rPr>
              <w:t>kriteriet</w:t>
            </w:r>
          </w:p>
        </w:tc>
        <w:tc>
          <w:tcPr>
            <w:tcW w:w="1156" w:type="dxa"/>
          </w:tcPr>
          <w:p w14:paraId="447758C7" w14:textId="77777777" w:rsidR="001931D2" w:rsidRPr="00CF7835" w:rsidRDefault="001931D2" w:rsidP="00ED0B41">
            <w:pPr>
              <w:rPr>
                <w:b/>
                <w:kern w:val="24"/>
              </w:rPr>
            </w:pPr>
            <w:r w:rsidRPr="00CF7835">
              <w:rPr>
                <w:b/>
                <w:kern w:val="24"/>
              </w:rPr>
              <w:t>Point</w:t>
            </w:r>
          </w:p>
        </w:tc>
      </w:tr>
      <w:tr w:rsidR="001931D2" w:rsidRPr="00CF7835" w14:paraId="5543C086" w14:textId="77777777" w:rsidTr="00ED0B41">
        <w:trPr>
          <w:trHeight w:val="173"/>
        </w:trPr>
        <w:tc>
          <w:tcPr>
            <w:tcW w:w="7089" w:type="dxa"/>
          </w:tcPr>
          <w:p w14:paraId="5744A150" w14:textId="77777777" w:rsidR="001931D2" w:rsidRPr="00CF7835" w:rsidRDefault="001931D2" w:rsidP="00ED0B41">
            <w:pPr>
              <w:rPr>
                <w:kern w:val="24"/>
              </w:rPr>
            </w:pPr>
            <w:r w:rsidRPr="00CF7835">
              <w:rPr>
                <w:kern w:val="24"/>
              </w:rPr>
              <w:t>Bedst mulige opfyldelse af kriteriet</w:t>
            </w:r>
          </w:p>
          <w:p w14:paraId="7EED594B" w14:textId="77777777" w:rsidR="001931D2" w:rsidRPr="00CF7835" w:rsidRDefault="001931D2" w:rsidP="00ED0B41">
            <w:pPr>
              <w:rPr>
                <w:kern w:val="24"/>
              </w:rPr>
            </w:pPr>
          </w:p>
        </w:tc>
        <w:tc>
          <w:tcPr>
            <w:tcW w:w="1156" w:type="dxa"/>
          </w:tcPr>
          <w:p w14:paraId="72878D47" w14:textId="77777777" w:rsidR="001931D2" w:rsidRPr="00CF7835" w:rsidRDefault="001931D2" w:rsidP="00ED0B41">
            <w:pPr>
              <w:rPr>
                <w:kern w:val="24"/>
              </w:rPr>
            </w:pPr>
            <w:r w:rsidRPr="00CF7835">
              <w:rPr>
                <w:kern w:val="24"/>
              </w:rPr>
              <w:t>10</w:t>
            </w:r>
          </w:p>
        </w:tc>
      </w:tr>
      <w:tr w:rsidR="001931D2" w:rsidRPr="00CF7835" w14:paraId="3E92F3DE" w14:textId="77777777" w:rsidTr="00ED0B41">
        <w:trPr>
          <w:trHeight w:val="149"/>
        </w:trPr>
        <w:tc>
          <w:tcPr>
            <w:tcW w:w="7089" w:type="dxa"/>
          </w:tcPr>
          <w:p w14:paraId="233DA588" w14:textId="77777777" w:rsidR="001931D2" w:rsidRPr="00CF7835" w:rsidRDefault="001931D2" w:rsidP="00ED0B41">
            <w:pPr>
              <w:rPr>
                <w:kern w:val="24"/>
              </w:rPr>
            </w:pPr>
            <w:r w:rsidRPr="00CF7835">
              <w:rPr>
                <w:kern w:val="24"/>
              </w:rPr>
              <w:t>Glimrende/fortrinlig opfyldelse af kriteriet</w:t>
            </w:r>
          </w:p>
          <w:p w14:paraId="0F040583" w14:textId="77777777" w:rsidR="001931D2" w:rsidRPr="00CF7835" w:rsidRDefault="001931D2" w:rsidP="00ED0B41">
            <w:pPr>
              <w:rPr>
                <w:kern w:val="24"/>
              </w:rPr>
            </w:pPr>
          </w:p>
        </w:tc>
        <w:tc>
          <w:tcPr>
            <w:tcW w:w="1156" w:type="dxa"/>
          </w:tcPr>
          <w:p w14:paraId="2854216C" w14:textId="77777777" w:rsidR="001931D2" w:rsidRPr="00CF7835" w:rsidRDefault="001931D2" w:rsidP="00ED0B41">
            <w:pPr>
              <w:rPr>
                <w:kern w:val="24"/>
              </w:rPr>
            </w:pPr>
            <w:r w:rsidRPr="00CF7835">
              <w:rPr>
                <w:kern w:val="24"/>
              </w:rPr>
              <w:t>9</w:t>
            </w:r>
          </w:p>
        </w:tc>
      </w:tr>
      <w:tr w:rsidR="001931D2" w:rsidRPr="00CF7835" w14:paraId="27017A8C" w14:textId="77777777" w:rsidTr="00ED0B41">
        <w:trPr>
          <w:trHeight w:val="159"/>
        </w:trPr>
        <w:tc>
          <w:tcPr>
            <w:tcW w:w="7089" w:type="dxa"/>
          </w:tcPr>
          <w:p w14:paraId="26A25801" w14:textId="77777777" w:rsidR="001931D2" w:rsidRPr="00CF7835" w:rsidRDefault="001931D2" w:rsidP="00ED0B41">
            <w:pPr>
              <w:rPr>
                <w:kern w:val="24"/>
              </w:rPr>
            </w:pPr>
            <w:r w:rsidRPr="00CF7835">
              <w:rPr>
                <w:kern w:val="24"/>
              </w:rPr>
              <w:t>Rigtig god/meget tilfredsstillende opfyldelse af kriteriet</w:t>
            </w:r>
          </w:p>
          <w:p w14:paraId="3D16D55C" w14:textId="77777777" w:rsidR="001931D2" w:rsidRPr="00CF7835" w:rsidRDefault="001931D2" w:rsidP="00ED0B41">
            <w:pPr>
              <w:rPr>
                <w:kern w:val="24"/>
              </w:rPr>
            </w:pPr>
          </w:p>
        </w:tc>
        <w:tc>
          <w:tcPr>
            <w:tcW w:w="1156" w:type="dxa"/>
          </w:tcPr>
          <w:p w14:paraId="300410B3" w14:textId="77777777" w:rsidR="001931D2" w:rsidRPr="00CF7835" w:rsidRDefault="001931D2" w:rsidP="00ED0B41">
            <w:pPr>
              <w:rPr>
                <w:kern w:val="24"/>
              </w:rPr>
            </w:pPr>
            <w:r w:rsidRPr="00CF7835">
              <w:rPr>
                <w:kern w:val="24"/>
              </w:rPr>
              <w:t>8</w:t>
            </w:r>
          </w:p>
        </w:tc>
      </w:tr>
      <w:tr w:rsidR="001931D2" w:rsidRPr="00CF7835" w14:paraId="1F143D3F" w14:textId="77777777" w:rsidTr="00ED0B41">
        <w:trPr>
          <w:trHeight w:val="230"/>
        </w:trPr>
        <w:tc>
          <w:tcPr>
            <w:tcW w:w="7089" w:type="dxa"/>
          </w:tcPr>
          <w:p w14:paraId="7EC70653" w14:textId="77777777" w:rsidR="001931D2" w:rsidRDefault="001931D2" w:rsidP="00ED0B41">
            <w:pPr>
              <w:rPr>
                <w:kern w:val="24"/>
              </w:rPr>
            </w:pPr>
            <w:r w:rsidRPr="00CF7835">
              <w:rPr>
                <w:kern w:val="24"/>
              </w:rPr>
              <w:t>God opfyldelse af kriteriet</w:t>
            </w:r>
          </w:p>
          <w:p w14:paraId="344AAA92" w14:textId="77777777" w:rsidR="001931D2" w:rsidRPr="00CF7835" w:rsidRDefault="001931D2" w:rsidP="00ED0B41">
            <w:pPr>
              <w:rPr>
                <w:kern w:val="24"/>
              </w:rPr>
            </w:pPr>
          </w:p>
        </w:tc>
        <w:tc>
          <w:tcPr>
            <w:tcW w:w="1156" w:type="dxa"/>
          </w:tcPr>
          <w:p w14:paraId="2F7E65CD" w14:textId="77777777" w:rsidR="001931D2" w:rsidRPr="00CF7835" w:rsidRDefault="001931D2" w:rsidP="00ED0B41">
            <w:pPr>
              <w:rPr>
                <w:kern w:val="24"/>
              </w:rPr>
            </w:pPr>
            <w:r w:rsidRPr="00CF7835">
              <w:rPr>
                <w:kern w:val="24"/>
              </w:rPr>
              <w:t>7</w:t>
            </w:r>
          </w:p>
        </w:tc>
      </w:tr>
      <w:tr w:rsidR="001931D2" w:rsidRPr="00CF7835" w14:paraId="20104E20" w14:textId="77777777" w:rsidTr="00ED0B41">
        <w:tc>
          <w:tcPr>
            <w:tcW w:w="7089" w:type="dxa"/>
          </w:tcPr>
          <w:p w14:paraId="667E5035" w14:textId="77777777" w:rsidR="001931D2" w:rsidRPr="00CF7835" w:rsidRDefault="001931D2" w:rsidP="00ED0B41">
            <w:pPr>
              <w:rPr>
                <w:kern w:val="24"/>
              </w:rPr>
            </w:pPr>
            <w:r w:rsidRPr="00CF7835">
              <w:rPr>
                <w:kern w:val="24"/>
              </w:rPr>
              <w:t>Over middel i opfyldelse af kriteriet</w:t>
            </w:r>
          </w:p>
          <w:p w14:paraId="16D7F58C" w14:textId="77777777" w:rsidR="001931D2" w:rsidRPr="00CF7835" w:rsidRDefault="001931D2" w:rsidP="00ED0B41">
            <w:pPr>
              <w:rPr>
                <w:kern w:val="24"/>
              </w:rPr>
            </w:pPr>
          </w:p>
        </w:tc>
        <w:tc>
          <w:tcPr>
            <w:tcW w:w="1156" w:type="dxa"/>
          </w:tcPr>
          <w:p w14:paraId="75F3ABBC" w14:textId="77777777" w:rsidR="001931D2" w:rsidRPr="00CF7835" w:rsidRDefault="001931D2" w:rsidP="00ED0B41">
            <w:pPr>
              <w:rPr>
                <w:kern w:val="24"/>
              </w:rPr>
            </w:pPr>
            <w:r w:rsidRPr="00CF7835">
              <w:rPr>
                <w:kern w:val="24"/>
              </w:rPr>
              <w:t>6</w:t>
            </w:r>
          </w:p>
        </w:tc>
      </w:tr>
      <w:tr w:rsidR="001931D2" w:rsidRPr="00CF7835" w14:paraId="7A988497" w14:textId="77777777" w:rsidTr="00ED0B41">
        <w:tc>
          <w:tcPr>
            <w:tcW w:w="7089" w:type="dxa"/>
          </w:tcPr>
          <w:p w14:paraId="2C91DACC" w14:textId="77777777" w:rsidR="001931D2" w:rsidRPr="00CF7835" w:rsidRDefault="001931D2" w:rsidP="00ED0B41">
            <w:pPr>
              <w:rPr>
                <w:kern w:val="24"/>
              </w:rPr>
            </w:pPr>
            <w:r w:rsidRPr="00CF7835">
              <w:rPr>
                <w:kern w:val="24"/>
              </w:rPr>
              <w:t>Tilfredsstillende/middel opfyldelse af kriteriet</w:t>
            </w:r>
          </w:p>
          <w:p w14:paraId="72838E49" w14:textId="77777777" w:rsidR="001931D2" w:rsidRPr="00CF7835" w:rsidRDefault="001931D2" w:rsidP="00ED0B41">
            <w:pPr>
              <w:rPr>
                <w:kern w:val="24"/>
              </w:rPr>
            </w:pPr>
          </w:p>
        </w:tc>
        <w:tc>
          <w:tcPr>
            <w:tcW w:w="1156" w:type="dxa"/>
          </w:tcPr>
          <w:p w14:paraId="3BF67FFB" w14:textId="77777777" w:rsidR="001931D2" w:rsidRPr="00CF7835" w:rsidRDefault="001931D2" w:rsidP="00ED0B41">
            <w:pPr>
              <w:rPr>
                <w:kern w:val="24"/>
              </w:rPr>
            </w:pPr>
            <w:r w:rsidRPr="00CF7835">
              <w:rPr>
                <w:kern w:val="24"/>
              </w:rPr>
              <w:t>5</w:t>
            </w:r>
          </w:p>
        </w:tc>
      </w:tr>
      <w:tr w:rsidR="001931D2" w:rsidRPr="00CF7835" w14:paraId="08F1DC11" w14:textId="77777777" w:rsidTr="00ED0B41">
        <w:tc>
          <w:tcPr>
            <w:tcW w:w="7089" w:type="dxa"/>
          </w:tcPr>
          <w:p w14:paraId="48238ED7" w14:textId="77777777" w:rsidR="001931D2" w:rsidRPr="00CF7835" w:rsidRDefault="001931D2" w:rsidP="00ED0B41">
            <w:pPr>
              <w:rPr>
                <w:kern w:val="24"/>
              </w:rPr>
            </w:pPr>
            <w:r w:rsidRPr="00CF7835">
              <w:rPr>
                <w:kern w:val="24"/>
              </w:rPr>
              <w:t>Under middel i opfyldelse af kriteriet</w:t>
            </w:r>
          </w:p>
          <w:p w14:paraId="172B9CDC" w14:textId="77777777" w:rsidR="001931D2" w:rsidRPr="00CF7835" w:rsidRDefault="001931D2" w:rsidP="00ED0B41">
            <w:pPr>
              <w:rPr>
                <w:kern w:val="24"/>
              </w:rPr>
            </w:pPr>
          </w:p>
        </w:tc>
        <w:tc>
          <w:tcPr>
            <w:tcW w:w="1156" w:type="dxa"/>
          </w:tcPr>
          <w:p w14:paraId="7F2D53B9" w14:textId="77777777" w:rsidR="001931D2" w:rsidRPr="00CF7835" w:rsidRDefault="001931D2" w:rsidP="00ED0B41">
            <w:pPr>
              <w:rPr>
                <w:kern w:val="24"/>
              </w:rPr>
            </w:pPr>
            <w:r w:rsidRPr="00CF7835">
              <w:rPr>
                <w:kern w:val="24"/>
              </w:rPr>
              <w:t>4</w:t>
            </w:r>
          </w:p>
        </w:tc>
      </w:tr>
      <w:tr w:rsidR="001931D2" w:rsidRPr="00CF7835" w14:paraId="5B92484C" w14:textId="77777777" w:rsidTr="00ED0B41">
        <w:tc>
          <w:tcPr>
            <w:tcW w:w="7089" w:type="dxa"/>
          </w:tcPr>
          <w:p w14:paraId="41943564" w14:textId="77777777" w:rsidR="001931D2" w:rsidRPr="00CF7835" w:rsidRDefault="001931D2" w:rsidP="00ED0B41">
            <w:pPr>
              <w:rPr>
                <w:kern w:val="24"/>
              </w:rPr>
            </w:pPr>
            <w:r w:rsidRPr="00CF7835">
              <w:rPr>
                <w:kern w:val="24"/>
              </w:rPr>
              <w:t>Noget under middel i opfyldelse af kriteriet</w:t>
            </w:r>
          </w:p>
          <w:p w14:paraId="6DD12686" w14:textId="77777777" w:rsidR="001931D2" w:rsidRPr="00CF7835" w:rsidRDefault="001931D2" w:rsidP="00ED0B41">
            <w:pPr>
              <w:rPr>
                <w:kern w:val="24"/>
              </w:rPr>
            </w:pPr>
          </w:p>
        </w:tc>
        <w:tc>
          <w:tcPr>
            <w:tcW w:w="1156" w:type="dxa"/>
          </w:tcPr>
          <w:p w14:paraId="0BBFE3C9" w14:textId="77777777" w:rsidR="001931D2" w:rsidRPr="00CF7835" w:rsidRDefault="001931D2" w:rsidP="00ED0B41">
            <w:pPr>
              <w:rPr>
                <w:kern w:val="24"/>
              </w:rPr>
            </w:pPr>
            <w:r w:rsidRPr="00CF7835">
              <w:rPr>
                <w:kern w:val="24"/>
              </w:rPr>
              <w:t>3</w:t>
            </w:r>
          </w:p>
        </w:tc>
      </w:tr>
      <w:tr w:rsidR="001931D2" w:rsidRPr="00CF7835" w14:paraId="2BA6F27B" w14:textId="77777777" w:rsidTr="00ED0B41">
        <w:tc>
          <w:tcPr>
            <w:tcW w:w="7089" w:type="dxa"/>
          </w:tcPr>
          <w:p w14:paraId="15EC60E1" w14:textId="77777777" w:rsidR="001931D2" w:rsidRPr="00CF7835" w:rsidRDefault="001931D2" w:rsidP="00ED0B41">
            <w:pPr>
              <w:rPr>
                <w:kern w:val="24"/>
              </w:rPr>
            </w:pPr>
            <w:r w:rsidRPr="00CF7835">
              <w:rPr>
                <w:kern w:val="24"/>
              </w:rPr>
              <w:t>Ringe opfyldelse af kriteriet</w:t>
            </w:r>
          </w:p>
          <w:p w14:paraId="284D6657" w14:textId="77777777" w:rsidR="001931D2" w:rsidRPr="00CF7835" w:rsidRDefault="001931D2" w:rsidP="00ED0B41">
            <w:pPr>
              <w:rPr>
                <w:kern w:val="24"/>
              </w:rPr>
            </w:pPr>
          </w:p>
        </w:tc>
        <w:tc>
          <w:tcPr>
            <w:tcW w:w="1156" w:type="dxa"/>
          </w:tcPr>
          <w:p w14:paraId="3C5BDFD6" w14:textId="77777777" w:rsidR="001931D2" w:rsidRPr="00CF7835" w:rsidRDefault="001931D2" w:rsidP="00ED0B41">
            <w:pPr>
              <w:rPr>
                <w:kern w:val="24"/>
              </w:rPr>
            </w:pPr>
            <w:r w:rsidRPr="00CF7835">
              <w:rPr>
                <w:kern w:val="24"/>
              </w:rPr>
              <w:lastRenderedPageBreak/>
              <w:t>2</w:t>
            </w:r>
          </w:p>
        </w:tc>
      </w:tr>
      <w:tr w:rsidR="001931D2" w:rsidRPr="00CF7835" w14:paraId="5B66C887" w14:textId="77777777" w:rsidTr="00ED0B41">
        <w:trPr>
          <w:trHeight w:val="381"/>
        </w:trPr>
        <w:tc>
          <w:tcPr>
            <w:tcW w:w="7089" w:type="dxa"/>
          </w:tcPr>
          <w:p w14:paraId="3EB11514" w14:textId="77777777" w:rsidR="001931D2" w:rsidRPr="00CF7835" w:rsidRDefault="001931D2" w:rsidP="00ED0B41">
            <w:pPr>
              <w:rPr>
                <w:kern w:val="24"/>
              </w:rPr>
            </w:pPr>
            <w:r w:rsidRPr="00CF7835">
              <w:rPr>
                <w:kern w:val="24"/>
              </w:rPr>
              <w:t>Dårlig opfyldelse af kriteriet</w:t>
            </w:r>
          </w:p>
        </w:tc>
        <w:tc>
          <w:tcPr>
            <w:tcW w:w="1156" w:type="dxa"/>
          </w:tcPr>
          <w:p w14:paraId="2A82632E" w14:textId="77777777" w:rsidR="001931D2" w:rsidRPr="00CF7835" w:rsidRDefault="001931D2" w:rsidP="00ED0B41">
            <w:pPr>
              <w:rPr>
                <w:kern w:val="24"/>
              </w:rPr>
            </w:pPr>
            <w:r w:rsidRPr="00CF7835">
              <w:rPr>
                <w:kern w:val="24"/>
              </w:rPr>
              <w:t>1</w:t>
            </w:r>
          </w:p>
          <w:p w14:paraId="6723970D" w14:textId="77777777" w:rsidR="001931D2" w:rsidRPr="00CF7835" w:rsidRDefault="001931D2" w:rsidP="00ED0B41">
            <w:pPr>
              <w:rPr>
                <w:kern w:val="24"/>
              </w:rPr>
            </w:pPr>
          </w:p>
        </w:tc>
      </w:tr>
      <w:tr w:rsidR="001931D2" w:rsidRPr="00CF7835" w14:paraId="58F0DAA1" w14:textId="77777777" w:rsidTr="00ED0B41">
        <w:trPr>
          <w:trHeight w:val="253"/>
        </w:trPr>
        <w:tc>
          <w:tcPr>
            <w:tcW w:w="7089" w:type="dxa"/>
          </w:tcPr>
          <w:p w14:paraId="3709E01B" w14:textId="77777777" w:rsidR="001931D2" w:rsidRDefault="001931D2" w:rsidP="00ED0B41">
            <w:pPr>
              <w:rPr>
                <w:kern w:val="24"/>
              </w:rPr>
            </w:pPr>
            <w:r w:rsidRPr="00CF7835">
              <w:rPr>
                <w:kern w:val="24"/>
              </w:rPr>
              <w:t>Helt utilfredsstillende opfyldelse af kriteriet (alene konditionsmæssigt)</w:t>
            </w:r>
          </w:p>
          <w:p w14:paraId="1127D816" w14:textId="0FE749E0" w:rsidR="007A13C5" w:rsidRPr="00CF7835" w:rsidRDefault="007A13C5" w:rsidP="00ED0B41">
            <w:pPr>
              <w:rPr>
                <w:kern w:val="24"/>
              </w:rPr>
            </w:pPr>
          </w:p>
        </w:tc>
        <w:tc>
          <w:tcPr>
            <w:tcW w:w="1156" w:type="dxa"/>
          </w:tcPr>
          <w:p w14:paraId="40996CD4" w14:textId="77777777" w:rsidR="001931D2" w:rsidRPr="00CF7835" w:rsidRDefault="001931D2" w:rsidP="00ED0B41">
            <w:pPr>
              <w:rPr>
                <w:kern w:val="24"/>
              </w:rPr>
            </w:pPr>
            <w:r w:rsidRPr="00CF7835">
              <w:rPr>
                <w:kern w:val="24"/>
              </w:rPr>
              <w:t>0</w:t>
            </w:r>
          </w:p>
        </w:tc>
      </w:tr>
    </w:tbl>
    <w:p w14:paraId="2B00359F" w14:textId="77777777" w:rsidR="001931D2" w:rsidRDefault="001931D2" w:rsidP="001931D2">
      <w:pPr>
        <w:pStyle w:val="Normalindrykning"/>
        <w:ind w:left="0"/>
      </w:pPr>
    </w:p>
    <w:p w14:paraId="0E8989EC" w14:textId="77777777" w:rsidR="007F5B23" w:rsidRDefault="007F5B23" w:rsidP="007F5B23">
      <w:pPr>
        <w:pStyle w:val="Normalindrykning"/>
        <w:ind w:left="0"/>
      </w:pPr>
    </w:p>
    <w:p w14:paraId="4D7CE4AC" w14:textId="77777777" w:rsidR="007F5B23" w:rsidRDefault="007F5B23" w:rsidP="007F5B23">
      <w:pPr>
        <w:pStyle w:val="Normalindrykning"/>
        <w:numPr>
          <w:ilvl w:val="2"/>
          <w:numId w:val="8"/>
        </w:numPr>
        <w:rPr>
          <w:i/>
          <w:iCs/>
        </w:rPr>
      </w:pPr>
      <w:bookmarkStart w:id="22" w:name="_Ref59521064"/>
      <w:r w:rsidRPr="001A529F">
        <w:rPr>
          <w:i/>
          <w:iCs/>
        </w:rPr>
        <w:t>Tegningsmateriale</w:t>
      </w:r>
      <w:bookmarkEnd w:id="22"/>
    </w:p>
    <w:p w14:paraId="59E92D07" w14:textId="19C6D896" w:rsidR="007F5B23" w:rsidRDefault="007F5B23" w:rsidP="007F5B23">
      <w:pPr>
        <w:pStyle w:val="Normalindrykning"/>
        <w:ind w:left="0"/>
      </w:pPr>
      <w:r>
        <w:t xml:space="preserve">Ved vurderingen af delkriteriet ”Tegningsmateriale” lægges vægt på: </w:t>
      </w:r>
    </w:p>
    <w:p w14:paraId="740211C9" w14:textId="77777777" w:rsidR="007F5B23" w:rsidRDefault="007F5B23" w:rsidP="007F5B23">
      <w:pPr>
        <w:pStyle w:val="Normalindrykning"/>
        <w:ind w:left="0"/>
      </w:pPr>
    </w:p>
    <w:p w14:paraId="0029962A" w14:textId="42718483" w:rsidR="000E615F" w:rsidRPr="000B3904" w:rsidRDefault="00EB626C" w:rsidP="000E615F">
      <w:pPr>
        <w:pStyle w:val="Normalindrykning"/>
        <w:numPr>
          <w:ilvl w:val="0"/>
          <w:numId w:val="20"/>
        </w:numPr>
      </w:pPr>
      <w:r>
        <w:t>[</w:t>
      </w:r>
      <w:r w:rsidR="000E615F" w:rsidRPr="000B3904">
        <w:t xml:space="preserve">I hvor høj grad </w:t>
      </w:r>
      <w:r w:rsidR="003E766F">
        <w:t xml:space="preserve">konkurrencedeltageren </w:t>
      </w:r>
      <w:r w:rsidR="001175A9">
        <w:t xml:space="preserve">med tegningsmaterialet </w:t>
      </w:r>
      <w:r w:rsidR="003E766F">
        <w:t>demonstrerer evne til at tænke nyt, innovativt og cirkulært</w:t>
      </w:r>
    </w:p>
    <w:p w14:paraId="2F125F88" w14:textId="013EEEAF" w:rsidR="00B954B7" w:rsidRPr="00EB626C" w:rsidRDefault="00567ADB" w:rsidP="007F5B23">
      <w:pPr>
        <w:pStyle w:val="Normalindrykning"/>
        <w:numPr>
          <w:ilvl w:val="0"/>
          <w:numId w:val="20"/>
        </w:numPr>
      </w:pPr>
      <w:r w:rsidRPr="00EB626C">
        <w:t xml:space="preserve">I hvor høj graf konkurrencedeltageren med tegningsmaterialet demonstrerer forståelse </w:t>
      </w:r>
      <w:r w:rsidR="00237E1B" w:rsidRPr="00EB626C">
        <w:t>for</w:t>
      </w:r>
      <w:r w:rsidR="00EB626C" w:rsidRPr="00EB626C">
        <w:t xml:space="preserve"> [indsæt]</w:t>
      </w:r>
      <w:r w:rsidR="00EB626C">
        <w:t>]</w:t>
      </w:r>
    </w:p>
    <w:p w14:paraId="292F68BA" w14:textId="7A711F00" w:rsidR="0066326D" w:rsidRDefault="0066326D" w:rsidP="00CC667B">
      <w:pPr>
        <w:pStyle w:val="Normalindrykning"/>
        <w:ind w:left="0"/>
      </w:pPr>
    </w:p>
    <w:p w14:paraId="06542D9E" w14:textId="504A3DAE" w:rsidR="00BF2DC2" w:rsidRDefault="00BF2DC2" w:rsidP="00BF2DC2">
      <w:pPr>
        <w:pStyle w:val="Normalindrykning"/>
        <w:ind w:left="0"/>
      </w:pPr>
      <w:r>
        <w:t>Ordregiver vurderer delkriteriet på baggrund af</w:t>
      </w:r>
      <w:r w:rsidR="00E44FF1">
        <w:t xml:space="preserve"> konkurrencedeltagerens</w:t>
      </w:r>
      <w:r w:rsidR="00DB530A">
        <w:t xml:space="preserve"> tegningsmateriale</w:t>
      </w:r>
      <w:r>
        <w:t xml:space="preserve">, jf. pkt. </w:t>
      </w:r>
      <w:r>
        <w:fldChar w:fldCharType="begin"/>
      </w:r>
      <w:r>
        <w:instrText xml:space="preserve"> REF _Ref59523635 \r \h </w:instrText>
      </w:r>
      <w:r>
        <w:fldChar w:fldCharType="separate"/>
      </w:r>
      <w:r w:rsidR="00E44FF1">
        <w:t>10.2.3</w:t>
      </w:r>
      <w:r>
        <w:fldChar w:fldCharType="end"/>
      </w:r>
      <w:r>
        <w:t>.</w:t>
      </w:r>
    </w:p>
    <w:p w14:paraId="6666C9AF" w14:textId="77777777" w:rsidR="00BF2DC2" w:rsidRDefault="00BF2DC2" w:rsidP="00BF2DC2">
      <w:pPr>
        <w:keepNext/>
      </w:pPr>
    </w:p>
    <w:p w14:paraId="10541CC3" w14:textId="77777777" w:rsidR="00BF2DC2" w:rsidRDefault="00BF2DC2" w:rsidP="00BF2DC2">
      <w:pPr>
        <w:keepNext/>
      </w:pPr>
      <w:r w:rsidRPr="00CF7835">
        <w:t xml:space="preserve">Der anvendes ved evalueringen af </w:t>
      </w:r>
      <w:r>
        <w:t>delkriteriet</w:t>
      </w:r>
      <w:r w:rsidRPr="00CF7835">
        <w:t xml:space="preserve"> følgende pointmodel, hvor der gives hele point mellem 0 og 10: </w:t>
      </w:r>
    </w:p>
    <w:p w14:paraId="4DE39428" w14:textId="77777777" w:rsidR="00FD16C0" w:rsidRDefault="00FD16C0" w:rsidP="00FD16C0">
      <w:pPr>
        <w:pStyle w:val="Normalindrykning"/>
        <w:ind w:left="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56"/>
      </w:tblGrid>
      <w:tr w:rsidR="00BF7781" w:rsidRPr="00CF7835" w14:paraId="22774F47" w14:textId="77777777" w:rsidTr="00C158E4">
        <w:trPr>
          <w:trHeight w:val="150"/>
        </w:trPr>
        <w:tc>
          <w:tcPr>
            <w:tcW w:w="7089" w:type="dxa"/>
          </w:tcPr>
          <w:p w14:paraId="2C7E343E" w14:textId="77777777" w:rsidR="00BF7781" w:rsidRPr="00CF7835" w:rsidRDefault="00BF7781" w:rsidP="00C158E4">
            <w:pPr>
              <w:rPr>
                <w:b/>
                <w:kern w:val="24"/>
              </w:rPr>
            </w:pPr>
            <w:r w:rsidRPr="00CF7835">
              <w:rPr>
                <w:b/>
                <w:kern w:val="24"/>
              </w:rPr>
              <w:t>Opfyldelse af</w:t>
            </w:r>
            <w:r>
              <w:rPr>
                <w:b/>
                <w:kern w:val="24"/>
              </w:rPr>
              <w:t xml:space="preserve"> del</w:t>
            </w:r>
            <w:r w:rsidRPr="00CF7835">
              <w:rPr>
                <w:b/>
                <w:kern w:val="24"/>
              </w:rPr>
              <w:t>kriteriet</w:t>
            </w:r>
          </w:p>
        </w:tc>
        <w:tc>
          <w:tcPr>
            <w:tcW w:w="1156" w:type="dxa"/>
          </w:tcPr>
          <w:p w14:paraId="00A704FF" w14:textId="77777777" w:rsidR="00BF7781" w:rsidRPr="00CF7835" w:rsidRDefault="00BF7781" w:rsidP="00C158E4">
            <w:pPr>
              <w:rPr>
                <w:b/>
                <w:kern w:val="24"/>
              </w:rPr>
            </w:pPr>
            <w:r w:rsidRPr="00CF7835">
              <w:rPr>
                <w:b/>
                <w:kern w:val="24"/>
              </w:rPr>
              <w:t>Point</w:t>
            </w:r>
          </w:p>
        </w:tc>
      </w:tr>
      <w:tr w:rsidR="00BF7781" w:rsidRPr="00CF7835" w14:paraId="53992A77" w14:textId="77777777" w:rsidTr="00C158E4">
        <w:trPr>
          <w:trHeight w:val="173"/>
        </w:trPr>
        <w:tc>
          <w:tcPr>
            <w:tcW w:w="7089" w:type="dxa"/>
          </w:tcPr>
          <w:p w14:paraId="562929D0" w14:textId="77777777" w:rsidR="00BF7781" w:rsidRPr="00CF7835" w:rsidRDefault="00BF7781" w:rsidP="00C158E4">
            <w:pPr>
              <w:rPr>
                <w:kern w:val="24"/>
              </w:rPr>
            </w:pPr>
            <w:r w:rsidRPr="00CF7835">
              <w:rPr>
                <w:kern w:val="24"/>
              </w:rPr>
              <w:t>Bedst mulige opfyldelse af kriteriet</w:t>
            </w:r>
          </w:p>
          <w:p w14:paraId="0435FFCC" w14:textId="77777777" w:rsidR="00BF7781" w:rsidRPr="00CF7835" w:rsidRDefault="00BF7781" w:rsidP="00C158E4">
            <w:pPr>
              <w:rPr>
                <w:kern w:val="24"/>
              </w:rPr>
            </w:pPr>
          </w:p>
        </w:tc>
        <w:tc>
          <w:tcPr>
            <w:tcW w:w="1156" w:type="dxa"/>
          </w:tcPr>
          <w:p w14:paraId="26A2EE35" w14:textId="77777777" w:rsidR="00BF7781" w:rsidRPr="00CF7835" w:rsidRDefault="00BF7781" w:rsidP="00C158E4">
            <w:pPr>
              <w:rPr>
                <w:kern w:val="24"/>
              </w:rPr>
            </w:pPr>
            <w:r w:rsidRPr="00CF7835">
              <w:rPr>
                <w:kern w:val="24"/>
              </w:rPr>
              <w:t>10</w:t>
            </w:r>
          </w:p>
        </w:tc>
      </w:tr>
      <w:tr w:rsidR="00BF7781" w:rsidRPr="00CF7835" w14:paraId="26E509DB" w14:textId="77777777" w:rsidTr="00C158E4">
        <w:trPr>
          <w:trHeight w:val="149"/>
        </w:trPr>
        <w:tc>
          <w:tcPr>
            <w:tcW w:w="7089" w:type="dxa"/>
          </w:tcPr>
          <w:p w14:paraId="35FEEE73" w14:textId="77777777" w:rsidR="00BF7781" w:rsidRPr="00CF7835" w:rsidRDefault="00BF7781" w:rsidP="00C158E4">
            <w:pPr>
              <w:rPr>
                <w:kern w:val="24"/>
              </w:rPr>
            </w:pPr>
            <w:r w:rsidRPr="00CF7835">
              <w:rPr>
                <w:kern w:val="24"/>
              </w:rPr>
              <w:t>Glimrende/fortrinlig opfyldelse af kriteriet</w:t>
            </w:r>
          </w:p>
          <w:p w14:paraId="100E75BE" w14:textId="77777777" w:rsidR="00BF7781" w:rsidRPr="00CF7835" w:rsidRDefault="00BF7781" w:rsidP="00C158E4">
            <w:pPr>
              <w:rPr>
                <w:kern w:val="24"/>
              </w:rPr>
            </w:pPr>
          </w:p>
        </w:tc>
        <w:tc>
          <w:tcPr>
            <w:tcW w:w="1156" w:type="dxa"/>
          </w:tcPr>
          <w:p w14:paraId="15C7A3D6" w14:textId="77777777" w:rsidR="00BF7781" w:rsidRPr="00CF7835" w:rsidRDefault="00BF7781" w:rsidP="00C158E4">
            <w:pPr>
              <w:rPr>
                <w:kern w:val="24"/>
              </w:rPr>
            </w:pPr>
            <w:r w:rsidRPr="00CF7835">
              <w:rPr>
                <w:kern w:val="24"/>
              </w:rPr>
              <w:t>9</w:t>
            </w:r>
          </w:p>
        </w:tc>
      </w:tr>
      <w:tr w:rsidR="00BF7781" w:rsidRPr="00CF7835" w14:paraId="1C19DD94" w14:textId="77777777" w:rsidTr="00C158E4">
        <w:trPr>
          <w:trHeight w:val="159"/>
        </w:trPr>
        <w:tc>
          <w:tcPr>
            <w:tcW w:w="7089" w:type="dxa"/>
          </w:tcPr>
          <w:p w14:paraId="3BB7EA7B" w14:textId="77777777" w:rsidR="00BF7781" w:rsidRPr="00CF7835" w:rsidRDefault="00BF7781" w:rsidP="00C158E4">
            <w:pPr>
              <w:rPr>
                <w:kern w:val="24"/>
              </w:rPr>
            </w:pPr>
            <w:r w:rsidRPr="00CF7835">
              <w:rPr>
                <w:kern w:val="24"/>
              </w:rPr>
              <w:t>Rigtig god/meget tilfredsstillende opfyldelse af kriteriet</w:t>
            </w:r>
          </w:p>
          <w:p w14:paraId="19AB34F2" w14:textId="77777777" w:rsidR="00BF7781" w:rsidRPr="00CF7835" w:rsidRDefault="00BF7781" w:rsidP="00C158E4">
            <w:pPr>
              <w:rPr>
                <w:kern w:val="24"/>
              </w:rPr>
            </w:pPr>
          </w:p>
        </w:tc>
        <w:tc>
          <w:tcPr>
            <w:tcW w:w="1156" w:type="dxa"/>
          </w:tcPr>
          <w:p w14:paraId="581AED99" w14:textId="77777777" w:rsidR="00BF7781" w:rsidRPr="00CF7835" w:rsidRDefault="00BF7781" w:rsidP="00C158E4">
            <w:pPr>
              <w:rPr>
                <w:kern w:val="24"/>
              </w:rPr>
            </w:pPr>
            <w:r w:rsidRPr="00CF7835">
              <w:rPr>
                <w:kern w:val="24"/>
              </w:rPr>
              <w:t>8</w:t>
            </w:r>
          </w:p>
        </w:tc>
      </w:tr>
      <w:tr w:rsidR="00BF7781" w:rsidRPr="00CF7835" w14:paraId="626002D9" w14:textId="77777777" w:rsidTr="00C158E4">
        <w:trPr>
          <w:trHeight w:val="230"/>
        </w:trPr>
        <w:tc>
          <w:tcPr>
            <w:tcW w:w="7089" w:type="dxa"/>
          </w:tcPr>
          <w:p w14:paraId="275625D3" w14:textId="77777777" w:rsidR="00BF7781" w:rsidRDefault="00BF7781" w:rsidP="00C158E4">
            <w:pPr>
              <w:rPr>
                <w:kern w:val="24"/>
              </w:rPr>
            </w:pPr>
            <w:r w:rsidRPr="00CF7835">
              <w:rPr>
                <w:kern w:val="24"/>
              </w:rPr>
              <w:t>God opfyldelse af kriteriet</w:t>
            </w:r>
          </w:p>
          <w:p w14:paraId="2EF5C5D4" w14:textId="77777777" w:rsidR="00BF7781" w:rsidRPr="00CF7835" w:rsidRDefault="00BF7781" w:rsidP="00C158E4">
            <w:pPr>
              <w:rPr>
                <w:kern w:val="24"/>
              </w:rPr>
            </w:pPr>
          </w:p>
        </w:tc>
        <w:tc>
          <w:tcPr>
            <w:tcW w:w="1156" w:type="dxa"/>
          </w:tcPr>
          <w:p w14:paraId="25B31602" w14:textId="77777777" w:rsidR="00BF7781" w:rsidRPr="00CF7835" w:rsidRDefault="00BF7781" w:rsidP="00C158E4">
            <w:pPr>
              <w:rPr>
                <w:kern w:val="24"/>
              </w:rPr>
            </w:pPr>
            <w:r w:rsidRPr="00CF7835">
              <w:rPr>
                <w:kern w:val="24"/>
              </w:rPr>
              <w:t>7</w:t>
            </w:r>
          </w:p>
        </w:tc>
      </w:tr>
      <w:tr w:rsidR="00BF7781" w:rsidRPr="00CF7835" w14:paraId="6B6DEC07" w14:textId="77777777" w:rsidTr="00C158E4">
        <w:tc>
          <w:tcPr>
            <w:tcW w:w="7089" w:type="dxa"/>
          </w:tcPr>
          <w:p w14:paraId="185A1A8C" w14:textId="77777777" w:rsidR="00BF7781" w:rsidRPr="00CF7835" w:rsidRDefault="00BF7781" w:rsidP="00C158E4">
            <w:pPr>
              <w:rPr>
                <w:kern w:val="24"/>
              </w:rPr>
            </w:pPr>
            <w:r w:rsidRPr="00CF7835">
              <w:rPr>
                <w:kern w:val="24"/>
              </w:rPr>
              <w:t>Over middel i opfyldelse af kriteriet</w:t>
            </w:r>
          </w:p>
          <w:p w14:paraId="53B92CEC" w14:textId="77777777" w:rsidR="00BF7781" w:rsidRPr="00CF7835" w:rsidRDefault="00BF7781" w:rsidP="00C158E4">
            <w:pPr>
              <w:rPr>
                <w:kern w:val="24"/>
              </w:rPr>
            </w:pPr>
          </w:p>
        </w:tc>
        <w:tc>
          <w:tcPr>
            <w:tcW w:w="1156" w:type="dxa"/>
          </w:tcPr>
          <w:p w14:paraId="01FD3F31" w14:textId="77777777" w:rsidR="00BF7781" w:rsidRPr="00CF7835" w:rsidRDefault="00BF7781" w:rsidP="00C158E4">
            <w:pPr>
              <w:rPr>
                <w:kern w:val="24"/>
              </w:rPr>
            </w:pPr>
            <w:r w:rsidRPr="00CF7835">
              <w:rPr>
                <w:kern w:val="24"/>
              </w:rPr>
              <w:t>6</w:t>
            </w:r>
          </w:p>
        </w:tc>
      </w:tr>
      <w:tr w:rsidR="00BF7781" w:rsidRPr="00CF7835" w14:paraId="0A3370CB" w14:textId="77777777" w:rsidTr="00C158E4">
        <w:tc>
          <w:tcPr>
            <w:tcW w:w="7089" w:type="dxa"/>
          </w:tcPr>
          <w:p w14:paraId="7304AF58" w14:textId="77777777" w:rsidR="00BF7781" w:rsidRPr="00CF7835" w:rsidRDefault="00BF7781" w:rsidP="00C158E4">
            <w:pPr>
              <w:rPr>
                <w:kern w:val="24"/>
              </w:rPr>
            </w:pPr>
            <w:r w:rsidRPr="00CF7835">
              <w:rPr>
                <w:kern w:val="24"/>
              </w:rPr>
              <w:t>Tilfredsstillende/middel opfyldelse af kriteriet</w:t>
            </w:r>
          </w:p>
          <w:p w14:paraId="15C7BBFB" w14:textId="77777777" w:rsidR="00BF7781" w:rsidRPr="00CF7835" w:rsidRDefault="00BF7781" w:rsidP="00C158E4">
            <w:pPr>
              <w:rPr>
                <w:kern w:val="24"/>
              </w:rPr>
            </w:pPr>
          </w:p>
        </w:tc>
        <w:tc>
          <w:tcPr>
            <w:tcW w:w="1156" w:type="dxa"/>
          </w:tcPr>
          <w:p w14:paraId="2A834D26" w14:textId="77777777" w:rsidR="00BF7781" w:rsidRPr="00CF7835" w:rsidRDefault="00BF7781" w:rsidP="00C158E4">
            <w:pPr>
              <w:rPr>
                <w:kern w:val="24"/>
              </w:rPr>
            </w:pPr>
            <w:r w:rsidRPr="00CF7835">
              <w:rPr>
                <w:kern w:val="24"/>
              </w:rPr>
              <w:t>5</w:t>
            </w:r>
          </w:p>
        </w:tc>
      </w:tr>
      <w:tr w:rsidR="00BF7781" w:rsidRPr="00CF7835" w14:paraId="31630B9F" w14:textId="77777777" w:rsidTr="00C158E4">
        <w:tc>
          <w:tcPr>
            <w:tcW w:w="7089" w:type="dxa"/>
          </w:tcPr>
          <w:p w14:paraId="727AC1E2" w14:textId="77777777" w:rsidR="00BF7781" w:rsidRPr="00CF7835" w:rsidRDefault="00BF7781" w:rsidP="00C158E4">
            <w:pPr>
              <w:rPr>
                <w:kern w:val="24"/>
              </w:rPr>
            </w:pPr>
            <w:r w:rsidRPr="00CF7835">
              <w:rPr>
                <w:kern w:val="24"/>
              </w:rPr>
              <w:t>Under middel i opfyldelse af kriteriet</w:t>
            </w:r>
          </w:p>
          <w:p w14:paraId="6A6CE666" w14:textId="77777777" w:rsidR="00BF7781" w:rsidRPr="00CF7835" w:rsidRDefault="00BF7781" w:rsidP="00C158E4">
            <w:pPr>
              <w:rPr>
                <w:kern w:val="24"/>
              </w:rPr>
            </w:pPr>
          </w:p>
        </w:tc>
        <w:tc>
          <w:tcPr>
            <w:tcW w:w="1156" w:type="dxa"/>
          </w:tcPr>
          <w:p w14:paraId="6ECFB516" w14:textId="77777777" w:rsidR="00BF7781" w:rsidRPr="00CF7835" w:rsidRDefault="00BF7781" w:rsidP="00C158E4">
            <w:pPr>
              <w:rPr>
                <w:kern w:val="24"/>
              </w:rPr>
            </w:pPr>
            <w:r w:rsidRPr="00CF7835">
              <w:rPr>
                <w:kern w:val="24"/>
              </w:rPr>
              <w:t>4</w:t>
            </w:r>
          </w:p>
        </w:tc>
      </w:tr>
      <w:tr w:rsidR="00BF7781" w:rsidRPr="00CF7835" w14:paraId="3728282D" w14:textId="77777777" w:rsidTr="00C158E4">
        <w:tc>
          <w:tcPr>
            <w:tcW w:w="7089" w:type="dxa"/>
          </w:tcPr>
          <w:p w14:paraId="3FC1ABB4" w14:textId="77777777" w:rsidR="00BF7781" w:rsidRPr="00CF7835" w:rsidRDefault="00BF7781" w:rsidP="00C158E4">
            <w:pPr>
              <w:rPr>
                <w:kern w:val="24"/>
              </w:rPr>
            </w:pPr>
            <w:r w:rsidRPr="00CF7835">
              <w:rPr>
                <w:kern w:val="24"/>
              </w:rPr>
              <w:t>Noget under middel i opfyldelse af kriteriet</w:t>
            </w:r>
          </w:p>
          <w:p w14:paraId="03E4E32C" w14:textId="77777777" w:rsidR="00BF7781" w:rsidRPr="00CF7835" w:rsidRDefault="00BF7781" w:rsidP="00C158E4">
            <w:pPr>
              <w:rPr>
                <w:kern w:val="24"/>
              </w:rPr>
            </w:pPr>
          </w:p>
        </w:tc>
        <w:tc>
          <w:tcPr>
            <w:tcW w:w="1156" w:type="dxa"/>
          </w:tcPr>
          <w:p w14:paraId="7EEBCD19" w14:textId="77777777" w:rsidR="00BF7781" w:rsidRPr="00CF7835" w:rsidRDefault="00BF7781" w:rsidP="00C158E4">
            <w:pPr>
              <w:rPr>
                <w:kern w:val="24"/>
              </w:rPr>
            </w:pPr>
            <w:r w:rsidRPr="00CF7835">
              <w:rPr>
                <w:kern w:val="24"/>
              </w:rPr>
              <w:t>3</w:t>
            </w:r>
          </w:p>
        </w:tc>
      </w:tr>
      <w:tr w:rsidR="00BF7781" w:rsidRPr="00CF7835" w14:paraId="4B5AC0F6" w14:textId="77777777" w:rsidTr="00C158E4">
        <w:tc>
          <w:tcPr>
            <w:tcW w:w="7089" w:type="dxa"/>
          </w:tcPr>
          <w:p w14:paraId="1A9A1600" w14:textId="77777777" w:rsidR="00BF7781" w:rsidRPr="00CF7835" w:rsidRDefault="00BF7781" w:rsidP="00C158E4">
            <w:pPr>
              <w:rPr>
                <w:kern w:val="24"/>
              </w:rPr>
            </w:pPr>
            <w:r w:rsidRPr="00CF7835">
              <w:rPr>
                <w:kern w:val="24"/>
              </w:rPr>
              <w:lastRenderedPageBreak/>
              <w:t>Ringe opfyldelse af kriteriet</w:t>
            </w:r>
          </w:p>
          <w:p w14:paraId="244AB4B3" w14:textId="77777777" w:rsidR="00BF7781" w:rsidRPr="00CF7835" w:rsidRDefault="00BF7781" w:rsidP="00C158E4">
            <w:pPr>
              <w:rPr>
                <w:kern w:val="24"/>
              </w:rPr>
            </w:pPr>
          </w:p>
        </w:tc>
        <w:tc>
          <w:tcPr>
            <w:tcW w:w="1156" w:type="dxa"/>
          </w:tcPr>
          <w:p w14:paraId="6103016E" w14:textId="77777777" w:rsidR="00BF7781" w:rsidRPr="00CF7835" w:rsidRDefault="00BF7781" w:rsidP="00C158E4">
            <w:pPr>
              <w:rPr>
                <w:kern w:val="24"/>
              </w:rPr>
            </w:pPr>
            <w:r w:rsidRPr="00CF7835">
              <w:rPr>
                <w:kern w:val="24"/>
              </w:rPr>
              <w:t>2</w:t>
            </w:r>
          </w:p>
        </w:tc>
      </w:tr>
      <w:tr w:rsidR="00BF7781" w:rsidRPr="00CF7835" w14:paraId="0035838C" w14:textId="77777777" w:rsidTr="00C158E4">
        <w:trPr>
          <w:trHeight w:val="381"/>
        </w:trPr>
        <w:tc>
          <w:tcPr>
            <w:tcW w:w="7089" w:type="dxa"/>
          </w:tcPr>
          <w:p w14:paraId="73A97BB3" w14:textId="77777777" w:rsidR="00BF7781" w:rsidRPr="00CF7835" w:rsidRDefault="00BF7781" w:rsidP="00C158E4">
            <w:pPr>
              <w:rPr>
                <w:kern w:val="24"/>
              </w:rPr>
            </w:pPr>
            <w:r w:rsidRPr="00CF7835">
              <w:rPr>
                <w:kern w:val="24"/>
              </w:rPr>
              <w:t>Dårlig opfyldelse af kriteriet</w:t>
            </w:r>
          </w:p>
        </w:tc>
        <w:tc>
          <w:tcPr>
            <w:tcW w:w="1156" w:type="dxa"/>
          </w:tcPr>
          <w:p w14:paraId="47FB762B" w14:textId="77777777" w:rsidR="00BF7781" w:rsidRPr="00CF7835" w:rsidRDefault="00BF7781" w:rsidP="00C158E4">
            <w:pPr>
              <w:rPr>
                <w:kern w:val="24"/>
              </w:rPr>
            </w:pPr>
            <w:r w:rsidRPr="00CF7835">
              <w:rPr>
                <w:kern w:val="24"/>
              </w:rPr>
              <w:t>1</w:t>
            </w:r>
          </w:p>
          <w:p w14:paraId="14F11814" w14:textId="77777777" w:rsidR="00BF7781" w:rsidRPr="00CF7835" w:rsidRDefault="00BF7781" w:rsidP="00C158E4">
            <w:pPr>
              <w:rPr>
                <w:kern w:val="24"/>
              </w:rPr>
            </w:pPr>
          </w:p>
        </w:tc>
      </w:tr>
      <w:tr w:rsidR="00BF7781" w:rsidRPr="00CF7835" w14:paraId="38E282D0" w14:textId="77777777" w:rsidTr="00C158E4">
        <w:trPr>
          <w:trHeight w:val="253"/>
        </w:trPr>
        <w:tc>
          <w:tcPr>
            <w:tcW w:w="7089" w:type="dxa"/>
          </w:tcPr>
          <w:p w14:paraId="14E0455F" w14:textId="77777777" w:rsidR="00BF7781" w:rsidRDefault="00BF7781" w:rsidP="00C158E4">
            <w:pPr>
              <w:rPr>
                <w:kern w:val="24"/>
              </w:rPr>
            </w:pPr>
            <w:r w:rsidRPr="00CF7835">
              <w:rPr>
                <w:kern w:val="24"/>
              </w:rPr>
              <w:t>Helt utilfredsstillende opfyldelse af kriteriet (alene konditionsmæssigt)</w:t>
            </w:r>
          </w:p>
          <w:p w14:paraId="200441E4" w14:textId="6CD7262C" w:rsidR="007A13C5" w:rsidRPr="00CF7835" w:rsidRDefault="007A13C5" w:rsidP="00C158E4">
            <w:pPr>
              <w:rPr>
                <w:kern w:val="24"/>
              </w:rPr>
            </w:pPr>
          </w:p>
        </w:tc>
        <w:tc>
          <w:tcPr>
            <w:tcW w:w="1156" w:type="dxa"/>
          </w:tcPr>
          <w:p w14:paraId="5E608BDD" w14:textId="77777777" w:rsidR="00BF7781" w:rsidRPr="00CF7835" w:rsidRDefault="00BF7781" w:rsidP="00C158E4">
            <w:pPr>
              <w:rPr>
                <w:kern w:val="24"/>
              </w:rPr>
            </w:pPr>
            <w:r w:rsidRPr="00CF7835">
              <w:rPr>
                <w:kern w:val="24"/>
              </w:rPr>
              <w:t>0</w:t>
            </w:r>
          </w:p>
        </w:tc>
      </w:tr>
    </w:tbl>
    <w:p w14:paraId="203692E2" w14:textId="20CC72E6" w:rsidR="00BF7781" w:rsidRDefault="00BF7781" w:rsidP="00994408">
      <w:pPr>
        <w:pStyle w:val="Normalindrykning"/>
        <w:ind w:left="0"/>
      </w:pPr>
    </w:p>
    <w:p w14:paraId="45A8AECE" w14:textId="77777777" w:rsidR="00DE2A5C" w:rsidRDefault="00DE2A5C" w:rsidP="00397E22">
      <w:pPr>
        <w:pStyle w:val="Normalindrykning"/>
        <w:ind w:left="0"/>
      </w:pPr>
    </w:p>
    <w:p w14:paraId="4895330B" w14:textId="0397BB49" w:rsidR="00DE2A5C" w:rsidRDefault="00DE2A5C" w:rsidP="00DE2A5C">
      <w:pPr>
        <w:pStyle w:val="Normalindrykning"/>
        <w:numPr>
          <w:ilvl w:val="2"/>
          <w:numId w:val="8"/>
        </w:numPr>
      </w:pPr>
      <w:bookmarkStart w:id="23" w:name="_Ref59521065"/>
      <w:r>
        <w:rPr>
          <w:i/>
          <w:iCs/>
        </w:rPr>
        <w:t xml:space="preserve">Proces- og tidsstyring </w:t>
      </w:r>
      <w:r w:rsidR="00397E22">
        <w:rPr>
          <w:i/>
          <w:iCs/>
        </w:rPr>
        <w:t xml:space="preserve">samt </w:t>
      </w:r>
      <w:r>
        <w:rPr>
          <w:i/>
          <w:iCs/>
        </w:rPr>
        <w:t>kvalitetssikring</w:t>
      </w:r>
      <w:bookmarkEnd w:id="23"/>
    </w:p>
    <w:p w14:paraId="617516EA" w14:textId="3A2AFB8A" w:rsidR="00397E22" w:rsidRPr="0015462A" w:rsidRDefault="00397E22" w:rsidP="00397E22">
      <w:pPr>
        <w:pStyle w:val="Normalindrykning"/>
        <w:ind w:left="0"/>
      </w:pPr>
      <w:r>
        <w:t xml:space="preserve">Ved vurderingen af delkriteriet ”Proces- og tidsstyring samt kvalitetssikring” </w:t>
      </w:r>
      <w:r w:rsidR="00F51F12">
        <w:t xml:space="preserve">foretages en samlet vurdering af, om </w:t>
      </w:r>
      <w:r w:rsidR="00B50CA5">
        <w:t>konkurrencedeltageren</w:t>
      </w:r>
      <w:r w:rsidR="00F51F12">
        <w:t xml:space="preserve"> demonstrerer forståelse for byggeprocessen </w:t>
      </w:r>
      <w:r w:rsidR="00F51F12" w:rsidRPr="0015462A">
        <w:t xml:space="preserve">i en </w:t>
      </w:r>
      <w:r w:rsidR="0015462A" w:rsidRPr="0015462A">
        <w:t>hoved</w:t>
      </w:r>
      <w:r w:rsidR="00F51F12" w:rsidRPr="0015462A">
        <w:t>entreprise</w:t>
      </w:r>
      <w:r w:rsidR="0015462A" w:rsidRPr="0015462A">
        <w:t xml:space="preserve"> med cirkulære elementer</w:t>
      </w:r>
      <w:r w:rsidR="00F51F12" w:rsidRPr="0015462A">
        <w:t xml:space="preserve">. Der </w:t>
      </w:r>
      <w:r w:rsidRPr="0015462A">
        <w:t>lægges</w:t>
      </w:r>
      <w:r w:rsidR="00F51F12" w:rsidRPr="0015462A">
        <w:t xml:space="preserve"> ved vurderingen heraf</w:t>
      </w:r>
      <w:r w:rsidRPr="0015462A">
        <w:t xml:space="preserve"> vægt på: </w:t>
      </w:r>
    </w:p>
    <w:p w14:paraId="053DB17A" w14:textId="34557705" w:rsidR="00F51F12" w:rsidRDefault="00F51F12" w:rsidP="00397E22">
      <w:pPr>
        <w:pStyle w:val="Normalindrykning"/>
        <w:ind w:left="0"/>
      </w:pPr>
    </w:p>
    <w:p w14:paraId="544B408A" w14:textId="3045BF40" w:rsidR="00C42AF8" w:rsidRPr="007B1334" w:rsidRDefault="00EB626C" w:rsidP="003C4FF3">
      <w:pPr>
        <w:pStyle w:val="Normalindrykning"/>
        <w:numPr>
          <w:ilvl w:val="0"/>
          <w:numId w:val="20"/>
        </w:numPr>
      </w:pPr>
      <w:r w:rsidRPr="007B1334">
        <w:t>[</w:t>
      </w:r>
      <w:r w:rsidR="004055C4" w:rsidRPr="007B1334">
        <w:t xml:space="preserve">I hvor høj grad </w:t>
      </w:r>
      <w:r w:rsidR="004E0165">
        <w:t xml:space="preserve">skitseforslaget </w:t>
      </w:r>
      <w:r w:rsidR="00C42AF8" w:rsidRPr="007B1334">
        <w:t>anviser metoder og fremgangsmåder, som sikrer</w:t>
      </w:r>
      <w:r w:rsidR="00E912E4">
        <w:t>,</w:t>
      </w:r>
      <w:r w:rsidR="00C42AF8" w:rsidRPr="007B1334">
        <w:t xml:space="preserve"> at tidsplanen overholdes ved en optimal og realistisk byggeproces </w:t>
      </w:r>
    </w:p>
    <w:p w14:paraId="70D5E990" w14:textId="3C8995C6" w:rsidR="00C42AF8" w:rsidRPr="007B1334" w:rsidRDefault="00C42AF8" w:rsidP="004055C4">
      <w:pPr>
        <w:pStyle w:val="Normalindrykning"/>
        <w:numPr>
          <w:ilvl w:val="0"/>
          <w:numId w:val="20"/>
        </w:numPr>
      </w:pPr>
      <w:r w:rsidRPr="007B1334">
        <w:t xml:space="preserve">I hvor høj grad </w:t>
      </w:r>
      <w:r w:rsidR="004E0165">
        <w:t xml:space="preserve">skitseforslaget </w:t>
      </w:r>
      <w:r w:rsidRPr="007B1334">
        <w:t>tilbyder en pålidelig model for intern kvalitetssikring sådan, at eventuelle fejl og mangler afdækkes tidligt</w:t>
      </w:r>
      <w:r w:rsidR="00E912E4">
        <w:t>.</w:t>
      </w:r>
      <w:r w:rsidR="00EB626C" w:rsidRPr="007B1334">
        <w:t>]</w:t>
      </w:r>
    </w:p>
    <w:p w14:paraId="5110E0CF" w14:textId="75050F82" w:rsidR="002A0359" w:rsidRDefault="002A0359" w:rsidP="008E6A6D">
      <w:pPr>
        <w:pStyle w:val="Normalindrykning"/>
        <w:ind w:left="0"/>
        <w:rPr>
          <w:u w:val="single"/>
        </w:rPr>
      </w:pPr>
    </w:p>
    <w:p w14:paraId="59D97D60" w14:textId="1678F7EB" w:rsidR="00C42AF8" w:rsidRDefault="00C42AF8" w:rsidP="00C42AF8">
      <w:pPr>
        <w:pStyle w:val="Normalindrykning"/>
        <w:ind w:left="0"/>
      </w:pPr>
      <w:r>
        <w:t xml:space="preserve">Ordregiver vurderer delkriteriet på baggrund af </w:t>
      </w:r>
      <w:r w:rsidR="00906771">
        <w:t>konkurrencedeltagerens</w:t>
      </w:r>
      <w:r>
        <w:t xml:space="preserve"> beskrivelse, jf. pkt. </w:t>
      </w:r>
      <w:r>
        <w:fldChar w:fldCharType="begin"/>
      </w:r>
      <w:r>
        <w:instrText xml:space="preserve"> REF _Ref59523639 \r \h </w:instrText>
      </w:r>
      <w:r>
        <w:fldChar w:fldCharType="separate"/>
      </w:r>
      <w:r w:rsidR="007B1334">
        <w:t>10.2.4</w:t>
      </w:r>
      <w:r>
        <w:fldChar w:fldCharType="end"/>
      </w:r>
      <w:r w:rsidR="00906771">
        <w:t>.</w:t>
      </w:r>
    </w:p>
    <w:p w14:paraId="07ABBAEC" w14:textId="77777777" w:rsidR="00C42AF8" w:rsidRDefault="00C42AF8" w:rsidP="00C42AF8">
      <w:pPr>
        <w:keepNext/>
      </w:pPr>
    </w:p>
    <w:p w14:paraId="622EAA8D" w14:textId="77777777" w:rsidR="00C42AF8" w:rsidRDefault="00C42AF8" w:rsidP="00C42AF8">
      <w:pPr>
        <w:keepNext/>
      </w:pPr>
      <w:r w:rsidRPr="00CF7835">
        <w:t xml:space="preserve">Der anvendes ved evalueringen af </w:t>
      </w:r>
      <w:r>
        <w:t>delkriteriet</w:t>
      </w:r>
      <w:r w:rsidRPr="00CF7835">
        <w:t xml:space="preserve"> følgende pointmodel, hvor der gives hele point mellem 0 og 10: </w:t>
      </w:r>
    </w:p>
    <w:p w14:paraId="3351D39E" w14:textId="77777777" w:rsidR="00C42AF8" w:rsidRDefault="00C42AF8" w:rsidP="00C42AF8">
      <w:pPr>
        <w:pStyle w:val="Normalindrykning"/>
        <w:ind w:left="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156"/>
      </w:tblGrid>
      <w:tr w:rsidR="00C42AF8" w:rsidRPr="00CF7835" w14:paraId="2764B9F2" w14:textId="77777777" w:rsidTr="00ED0B41">
        <w:trPr>
          <w:trHeight w:val="150"/>
        </w:trPr>
        <w:tc>
          <w:tcPr>
            <w:tcW w:w="7089" w:type="dxa"/>
          </w:tcPr>
          <w:p w14:paraId="6530198E" w14:textId="77777777" w:rsidR="00C42AF8" w:rsidRPr="00CF7835" w:rsidRDefault="00C42AF8" w:rsidP="00ED0B41">
            <w:pPr>
              <w:rPr>
                <w:b/>
                <w:kern w:val="24"/>
              </w:rPr>
            </w:pPr>
            <w:r w:rsidRPr="00CF7835">
              <w:rPr>
                <w:b/>
                <w:kern w:val="24"/>
              </w:rPr>
              <w:t>Opfyldelse af</w:t>
            </w:r>
            <w:r>
              <w:rPr>
                <w:b/>
                <w:kern w:val="24"/>
              </w:rPr>
              <w:t xml:space="preserve"> del</w:t>
            </w:r>
            <w:r w:rsidRPr="00CF7835">
              <w:rPr>
                <w:b/>
                <w:kern w:val="24"/>
              </w:rPr>
              <w:t>kriteriet</w:t>
            </w:r>
          </w:p>
        </w:tc>
        <w:tc>
          <w:tcPr>
            <w:tcW w:w="1156" w:type="dxa"/>
          </w:tcPr>
          <w:p w14:paraId="01514F88" w14:textId="77777777" w:rsidR="00C42AF8" w:rsidRPr="00CF7835" w:rsidRDefault="00C42AF8" w:rsidP="00ED0B41">
            <w:pPr>
              <w:rPr>
                <w:b/>
                <w:kern w:val="24"/>
              </w:rPr>
            </w:pPr>
            <w:r w:rsidRPr="00CF7835">
              <w:rPr>
                <w:b/>
                <w:kern w:val="24"/>
              </w:rPr>
              <w:t>Point</w:t>
            </w:r>
          </w:p>
        </w:tc>
      </w:tr>
      <w:tr w:rsidR="00C42AF8" w:rsidRPr="00CF7835" w14:paraId="41A4DFBA" w14:textId="77777777" w:rsidTr="00ED0B41">
        <w:trPr>
          <w:trHeight w:val="173"/>
        </w:trPr>
        <w:tc>
          <w:tcPr>
            <w:tcW w:w="7089" w:type="dxa"/>
          </w:tcPr>
          <w:p w14:paraId="5E3E52D4" w14:textId="77777777" w:rsidR="00C42AF8" w:rsidRPr="00CF7835" w:rsidRDefault="00C42AF8" w:rsidP="00ED0B41">
            <w:pPr>
              <w:rPr>
                <w:kern w:val="24"/>
              </w:rPr>
            </w:pPr>
            <w:r w:rsidRPr="00CF7835">
              <w:rPr>
                <w:kern w:val="24"/>
              </w:rPr>
              <w:t>Bedst mulige opfyldelse af kriteriet</w:t>
            </w:r>
          </w:p>
          <w:p w14:paraId="17FC7329" w14:textId="77777777" w:rsidR="00C42AF8" w:rsidRPr="00CF7835" w:rsidRDefault="00C42AF8" w:rsidP="00ED0B41">
            <w:pPr>
              <w:rPr>
                <w:kern w:val="24"/>
              </w:rPr>
            </w:pPr>
          </w:p>
        </w:tc>
        <w:tc>
          <w:tcPr>
            <w:tcW w:w="1156" w:type="dxa"/>
          </w:tcPr>
          <w:p w14:paraId="4ADAA97C" w14:textId="77777777" w:rsidR="00C42AF8" w:rsidRPr="00CF7835" w:rsidRDefault="00C42AF8" w:rsidP="00ED0B41">
            <w:pPr>
              <w:rPr>
                <w:kern w:val="24"/>
              </w:rPr>
            </w:pPr>
            <w:r w:rsidRPr="00CF7835">
              <w:rPr>
                <w:kern w:val="24"/>
              </w:rPr>
              <w:t>10</w:t>
            </w:r>
          </w:p>
        </w:tc>
      </w:tr>
      <w:tr w:rsidR="00C42AF8" w:rsidRPr="00CF7835" w14:paraId="564D6C31" w14:textId="77777777" w:rsidTr="00ED0B41">
        <w:trPr>
          <w:trHeight w:val="149"/>
        </w:trPr>
        <w:tc>
          <w:tcPr>
            <w:tcW w:w="7089" w:type="dxa"/>
          </w:tcPr>
          <w:p w14:paraId="6D27A8B3" w14:textId="77777777" w:rsidR="00C42AF8" w:rsidRPr="00CF7835" w:rsidRDefault="00C42AF8" w:rsidP="00ED0B41">
            <w:pPr>
              <w:rPr>
                <w:kern w:val="24"/>
              </w:rPr>
            </w:pPr>
            <w:r w:rsidRPr="00CF7835">
              <w:rPr>
                <w:kern w:val="24"/>
              </w:rPr>
              <w:t>Glimrende/fortrinlig opfyldelse af kriteriet</w:t>
            </w:r>
          </w:p>
          <w:p w14:paraId="257FDBD5" w14:textId="77777777" w:rsidR="00C42AF8" w:rsidRPr="00CF7835" w:rsidRDefault="00C42AF8" w:rsidP="00ED0B41">
            <w:pPr>
              <w:rPr>
                <w:kern w:val="24"/>
              </w:rPr>
            </w:pPr>
          </w:p>
        </w:tc>
        <w:tc>
          <w:tcPr>
            <w:tcW w:w="1156" w:type="dxa"/>
          </w:tcPr>
          <w:p w14:paraId="35213726" w14:textId="77777777" w:rsidR="00C42AF8" w:rsidRPr="00CF7835" w:rsidRDefault="00C42AF8" w:rsidP="00ED0B41">
            <w:pPr>
              <w:rPr>
                <w:kern w:val="24"/>
              </w:rPr>
            </w:pPr>
            <w:r w:rsidRPr="00CF7835">
              <w:rPr>
                <w:kern w:val="24"/>
              </w:rPr>
              <w:t>9</w:t>
            </w:r>
          </w:p>
        </w:tc>
      </w:tr>
      <w:tr w:rsidR="00C42AF8" w:rsidRPr="00CF7835" w14:paraId="4222A539" w14:textId="77777777" w:rsidTr="00ED0B41">
        <w:trPr>
          <w:trHeight w:val="159"/>
        </w:trPr>
        <w:tc>
          <w:tcPr>
            <w:tcW w:w="7089" w:type="dxa"/>
          </w:tcPr>
          <w:p w14:paraId="733C8743" w14:textId="77777777" w:rsidR="00C42AF8" w:rsidRPr="00CF7835" w:rsidRDefault="00C42AF8" w:rsidP="00ED0B41">
            <w:pPr>
              <w:rPr>
                <w:kern w:val="24"/>
              </w:rPr>
            </w:pPr>
            <w:r w:rsidRPr="00CF7835">
              <w:rPr>
                <w:kern w:val="24"/>
              </w:rPr>
              <w:t>Rigtig god/meget tilfredsstillende opfyldelse af kriteriet</w:t>
            </w:r>
          </w:p>
          <w:p w14:paraId="741E1205" w14:textId="77777777" w:rsidR="00C42AF8" w:rsidRPr="00CF7835" w:rsidRDefault="00C42AF8" w:rsidP="00ED0B41">
            <w:pPr>
              <w:rPr>
                <w:kern w:val="24"/>
              </w:rPr>
            </w:pPr>
          </w:p>
        </w:tc>
        <w:tc>
          <w:tcPr>
            <w:tcW w:w="1156" w:type="dxa"/>
          </w:tcPr>
          <w:p w14:paraId="40A62D3F" w14:textId="77777777" w:rsidR="00C42AF8" w:rsidRPr="00CF7835" w:rsidRDefault="00C42AF8" w:rsidP="00ED0B41">
            <w:pPr>
              <w:rPr>
                <w:kern w:val="24"/>
              </w:rPr>
            </w:pPr>
            <w:r w:rsidRPr="00CF7835">
              <w:rPr>
                <w:kern w:val="24"/>
              </w:rPr>
              <w:t>8</w:t>
            </w:r>
          </w:p>
        </w:tc>
      </w:tr>
      <w:tr w:rsidR="00C42AF8" w:rsidRPr="00CF7835" w14:paraId="574CA2EE" w14:textId="77777777" w:rsidTr="00ED0B41">
        <w:trPr>
          <w:trHeight w:val="230"/>
        </w:trPr>
        <w:tc>
          <w:tcPr>
            <w:tcW w:w="7089" w:type="dxa"/>
          </w:tcPr>
          <w:p w14:paraId="462965A8" w14:textId="77777777" w:rsidR="00C42AF8" w:rsidRDefault="00C42AF8" w:rsidP="00ED0B41">
            <w:pPr>
              <w:rPr>
                <w:kern w:val="24"/>
              </w:rPr>
            </w:pPr>
            <w:r w:rsidRPr="00CF7835">
              <w:rPr>
                <w:kern w:val="24"/>
              </w:rPr>
              <w:t>God opfyldelse af kriteriet</w:t>
            </w:r>
          </w:p>
          <w:p w14:paraId="3D2DB1BA" w14:textId="77777777" w:rsidR="00C42AF8" w:rsidRPr="00CF7835" w:rsidRDefault="00C42AF8" w:rsidP="00ED0B41">
            <w:pPr>
              <w:rPr>
                <w:kern w:val="24"/>
              </w:rPr>
            </w:pPr>
          </w:p>
        </w:tc>
        <w:tc>
          <w:tcPr>
            <w:tcW w:w="1156" w:type="dxa"/>
          </w:tcPr>
          <w:p w14:paraId="1D08024A" w14:textId="77777777" w:rsidR="00C42AF8" w:rsidRPr="00CF7835" w:rsidRDefault="00C42AF8" w:rsidP="00ED0B41">
            <w:pPr>
              <w:rPr>
                <w:kern w:val="24"/>
              </w:rPr>
            </w:pPr>
            <w:r w:rsidRPr="00CF7835">
              <w:rPr>
                <w:kern w:val="24"/>
              </w:rPr>
              <w:t>7</w:t>
            </w:r>
          </w:p>
        </w:tc>
      </w:tr>
      <w:tr w:rsidR="00C42AF8" w:rsidRPr="00CF7835" w14:paraId="18E4A05C" w14:textId="77777777" w:rsidTr="00ED0B41">
        <w:tc>
          <w:tcPr>
            <w:tcW w:w="7089" w:type="dxa"/>
          </w:tcPr>
          <w:p w14:paraId="32135A54" w14:textId="77777777" w:rsidR="00C42AF8" w:rsidRPr="00CF7835" w:rsidRDefault="00C42AF8" w:rsidP="00ED0B41">
            <w:pPr>
              <w:rPr>
                <w:kern w:val="24"/>
              </w:rPr>
            </w:pPr>
            <w:r w:rsidRPr="00CF7835">
              <w:rPr>
                <w:kern w:val="24"/>
              </w:rPr>
              <w:t>Over middel i opfyldelse af kriteriet</w:t>
            </w:r>
          </w:p>
          <w:p w14:paraId="2B7D2880" w14:textId="77777777" w:rsidR="00C42AF8" w:rsidRPr="00CF7835" w:rsidRDefault="00C42AF8" w:rsidP="00ED0B41">
            <w:pPr>
              <w:rPr>
                <w:kern w:val="24"/>
              </w:rPr>
            </w:pPr>
          </w:p>
        </w:tc>
        <w:tc>
          <w:tcPr>
            <w:tcW w:w="1156" w:type="dxa"/>
          </w:tcPr>
          <w:p w14:paraId="7B87841F" w14:textId="77777777" w:rsidR="00C42AF8" w:rsidRPr="00CF7835" w:rsidRDefault="00C42AF8" w:rsidP="00ED0B41">
            <w:pPr>
              <w:rPr>
                <w:kern w:val="24"/>
              </w:rPr>
            </w:pPr>
            <w:r w:rsidRPr="00CF7835">
              <w:rPr>
                <w:kern w:val="24"/>
              </w:rPr>
              <w:t>6</w:t>
            </w:r>
          </w:p>
        </w:tc>
      </w:tr>
      <w:tr w:rsidR="00C42AF8" w:rsidRPr="00CF7835" w14:paraId="642E3000" w14:textId="77777777" w:rsidTr="00ED0B41">
        <w:tc>
          <w:tcPr>
            <w:tcW w:w="7089" w:type="dxa"/>
          </w:tcPr>
          <w:p w14:paraId="15E8B015" w14:textId="77777777" w:rsidR="00C42AF8" w:rsidRPr="00CF7835" w:rsidRDefault="00C42AF8" w:rsidP="00ED0B41">
            <w:pPr>
              <w:rPr>
                <w:kern w:val="24"/>
              </w:rPr>
            </w:pPr>
            <w:r w:rsidRPr="00CF7835">
              <w:rPr>
                <w:kern w:val="24"/>
              </w:rPr>
              <w:t>Tilfredsstillende/middel opfyldelse af kriteriet</w:t>
            </w:r>
          </w:p>
          <w:p w14:paraId="1AB7D41F" w14:textId="77777777" w:rsidR="00C42AF8" w:rsidRPr="00CF7835" w:rsidRDefault="00C42AF8" w:rsidP="00ED0B41">
            <w:pPr>
              <w:rPr>
                <w:kern w:val="24"/>
              </w:rPr>
            </w:pPr>
          </w:p>
        </w:tc>
        <w:tc>
          <w:tcPr>
            <w:tcW w:w="1156" w:type="dxa"/>
          </w:tcPr>
          <w:p w14:paraId="19516F79" w14:textId="77777777" w:rsidR="00C42AF8" w:rsidRPr="00CF7835" w:rsidRDefault="00C42AF8" w:rsidP="00ED0B41">
            <w:pPr>
              <w:rPr>
                <w:kern w:val="24"/>
              </w:rPr>
            </w:pPr>
            <w:r w:rsidRPr="00CF7835">
              <w:rPr>
                <w:kern w:val="24"/>
              </w:rPr>
              <w:t>5</w:t>
            </w:r>
          </w:p>
        </w:tc>
      </w:tr>
      <w:tr w:rsidR="00C42AF8" w:rsidRPr="00CF7835" w14:paraId="471CF296" w14:textId="77777777" w:rsidTr="00ED0B41">
        <w:tc>
          <w:tcPr>
            <w:tcW w:w="7089" w:type="dxa"/>
          </w:tcPr>
          <w:p w14:paraId="5AF44EEF" w14:textId="77777777" w:rsidR="00C42AF8" w:rsidRPr="00CF7835" w:rsidRDefault="00C42AF8" w:rsidP="00ED0B41">
            <w:pPr>
              <w:rPr>
                <w:kern w:val="24"/>
              </w:rPr>
            </w:pPr>
            <w:r w:rsidRPr="00CF7835">
              <w:rPr>
                <w:kern w:val="24"/>
              </w:rPr>
              <w:t>Under middel i opfyldelse af kriteriet</w:t>
            </w:r>
          </w:p>
          <w:p w14:paraId="698505FB" w14:textId="77777777" w:rsidR="00C42AF8" w:rsidRPr="00CF7835" w:rsidRDefault="00C42AF8" w:rsidP="00ED0B41">
            <w:pPr>
              <w:rPr>
                <w:kern w:val="24"/>
              </w:rPr>
            </w:pPr>
          </w:p>
        </w:tc>
        <w:tc>
          <w:tcPr>
            <w:tcW w:w="1156" w:type="dxa"/>
          </w:tcPr>
          <w:p w14:paraId="2F436240" w14:textId="77777777" w:rsidR="00C42AF8" w:rsidRPr="00CF7835" w:rsidRDefault="00C42AF8" w:rsidP="00ED0B41">
            <w:pPr>
              <w:rPr>
                <w:kern w:val="24"/>
              </w:rPr>
            </w:pPr>
            <w:r w:rsidRPr="00CF7835">
              <w:rPr>
                <w:kern w:val="24"/>
              </w:rPr>
              <w:lastRenderedPageBreak/>
              <w:t>4</w:t>
            </w:r>
          </w:p>
        </w:tc>
      </w:tr>
      <w:tr w:rsidR="00C42AF8" w:rsidRPr="00CF7835" w14:paraId="7D6D83E3" w14:textId="77777777" w:rsidTr="00ED0B41">
        <w:tc>
          <w:tcPr>
            <w:tcW w:w="7089" w:type="dxa"/>
          </w:tcPr>
          <w:p w14:paraId="3C934D51" w14:textId="77777777" w:rsidR="00C42AF8" w:rsidRPr="00CF7835" w:rsidRDefault="00C42AF8" w:rsidP="00ED0B41">
            <w:pPr>
              <w:rPr>
                <w:kern w:val="24"/>
              </w:rPr>
            </w:pPr>
            <w:r w:rsidRPr="00CF7835">
              <w:rPr>
                <w:kern w:val="24"/>
              </w:rPr>
              <w:t>Noget under middel i opfyldelse af kriteriet</w:t>
            </w:r>
          </w:p>
          <w:p w14:paraId="7A09FAAF" w14:textId="77777777" w:rsidR="00C42AF8" w:rsidRPr="00CF7835" w:rsidRDefault="00C42AF8" w:rsidP="00ED0B41">
            <w:pPr>
              <w:rPr>
                <w:kern w:val="24"/>
              </w:rPr>
            </w:pPr>
          </w:p>
        </w:tc>
        <w:tc>
          <w:tcPr>
            <w:tcW w:w="1156" w:type="dxa"/>
          </w:tcPr>
          <w:p w14:paraId="6BE2F8BE" w14:textId="77777777" w:rsidR="00C42AF8" w:rsidRPr="00CF7835" w:rsidRDefault="00C42AF8" w:rsidP="00ED0B41">
            <w:pPr>
              <w:rPr>
                <w:kern w:val="24"/>
              </w:rPr>
            </w:pPr>
            <w:r w:rsidRPr="00CF7835">
              <w:rPr>
                <w:kern w:val="24"/>
              </w:rPr>
              <w:t>3</w:t>
            </w:r>
          </w:p>
        </w:tc>
      </w:tr>
      <w:tr w:rsidR="00C42AF8" w:rsidRPr="00CF7835" w14:paraId="26360F56" w14:textId="77777777" w:rsidTr="00ED0B41">
        <w:tc>
          <w:tcPr>
            <w:tcW w:w="7089" w:type="dxa"/>
          </w:tcPr>
          <w:p w14:paraId="6D6986D6" w14:textId="77777777" w:rsidR="00C42AF8" w:rsidRPr="00CF7835" w:rsidRDefault="00C42AF8" w:rsidP="00ED0B41">
            <w:pPr>
              <w:rPr>
                <w:kern w:val="24"/>
              </w:rPr>
            </w:pPr>
            <w:r w:rsidRPr="00CF7835">
              <w:rPr>
                <w:kern w:val="24"/>
              </w:rPr>
              <w:t>Ringe opfyldelse af kriteriet</w:t>
            </w:r>
          </w:p>
          <w:p w14:paraId="0466A4D3" w14:textId="77777777" w:rsidR="00C42AF8" w:rsidRPr="00CF7835" w:rsidRDefault="00C42AF8" w:rsidP="00ED0B41">
            <w:pPr>
              <w:rPr>
                <w:kern w:val="24"/>
              </w:rPr>
            </w:pPr>
          </w:p>
        </w:tc>
        <w:tc>
          <w:tcPr>
            <w:tcW w:w="1156" w:type="dxa"/>
          </w:tcPr>
          <w:p w14:paraId="70CDE779" w14:textId="77777777" w:rsidR="00C42AF8" w:rsidRPr="00CF7835" w:rsidRDefault="00C42AF8" w:rsidP="00ED0B41">
            <w:pPr>
              <w:rPr>
                <w:kern w:val="24"/>
              </w:rPr>
            </w:pPr>
            <w:r w:rsidRPr="00CF7835">
              <w:rPr>
                <w:kern w:val="24"/>
              </w:rPr>
              <w:t>2</w:t>
            </w:r>
          </w:p>
        </w:tc>
      </w:tr>
      <w:tr w:rsidR="00C42AF8" w:rsidRPr="00CF7835" w14:paraId="639908DF" w14:textId="77777777" w:rsidTr="00ED0B41">
        <w:trPr>
          <w:trHeight w:val="381"/>
        </w:trPr>
        <w:tc>
          <w:tcPr>
            <w:tcW w:w="7089" w:type="dxa"/>
          </w:tcPr>
          <w:p w14:paraId="02F70BD2" w14:textId="77777777" w:rsidR="00C42AF8" w:rsidRPr="00CF7835" w:rsidRDefault="00C42AF8" w:rsidP="00ED0B41">
            <w:pPr>
              <w:rPr>
                <w:kern w:val="24"/>
              </w:rPr>
            </w:pPr>
            <w:r w:rsidRPr="00CF7835">
              <w:rPr>
                <w:kern w:val="24"/>
              </w:rPr>
              <w:t>Dårlig opfyldelse af kriteriet</w:t>
            </w:r>
          </w:p>
        </w:tc>
        <w:tc>
          <w:tcPr>
            <w:tcW w:w="1156" w:type="dxa"/>
          </w:tcPr>
          <w:p w14:paraId="5A8D25E5" w14:textId="77777777" w:rsidR="00C42AF8" w:rsidRPr="00CF7835" w:rsidRDefault="00C42AF8" w:rsidP="00ED0B41">
            <w:pPr>
              <w:rPr>
                <w:kern w:val="24"/>
              </w:rPr>
            </w:pPr>
            <w:r w:rsidRPr="00CF7835">
              <w:rPr>
                <w:kern w:val="24"/>
              </w:rPr>
              <w:t>1</w:t>
            </w:r>
          </w:p>
          <w:p w14:paraId="73F39B48" w14:textId="77777777" w:rsidR="00C42AF8" w:rsidRPr="00CF7835" w:rsidRDefault="00C42AF8" w:rsidP="00ED0B41">
            <w:pPr>
              <w:rPr>
                <w:kern w:val="24"/>
              </w:rPr>
            </w:pPr>
          </w:p>
        </w:tc>
      </w:tr>
      <w:tr w:rsidR="00C42AF8" w:rsidRPr="00CF7835" w14:paraId="338017AE" w14:textId="77777777" w:rsidTr="00ED0B41">
        <w:trPr>
          <w:trHeight w:val="253"/>
        </w:trPr>
        <w:tc>
          <w:tcPr>
            <w:tcW w:w="7089" w:type="dxa"/>
          </w:tcPr>
          <w:p w14:paraId="7834AB3D" w14:textId="77777777" w:rsidR="00C42AF8" w:rsidRDefault="00C42AF8" w:rsidP="00ED0B41">
            <w:pPr>
              <w:rPr>
                <w:kern w:val="24"/>
              </w:rPr>
            </w:pPr>
            <w:r w:rsidRPr="00CF7835">
              <w:rPr>
                <w:kern w:val="24"/>
              </w:rPr>
              <w:t>Helt utilfredsstillende opfyldelse af kriteriet (alene konditionsmæssigt)</w:t>
            </w:r>
          </w:p>
          <w:p w14:paraId="00F64CA0" w14:textId="74B2535A" w:rsidR="007A13C5" w:rsidRPr="00CF7835" w:rsidRDefault="007A13C5" w:rsidP="00ED0B41">
            <w:pPr>
              <w:rPr>
                <w:kern w:val="24"/>
              </w:rPr>
            </w:pPr>
          </w:p>
        </w:tc>
        <w:tc>
          <w:tcPr>
            <w:tcW w:w="1156" w:type="dxa"/>
          </w:tcPr>
          <w:p w14:paraId="03E64209" w14:textId="77777777" w:rsidR="00C42AF8" w:rsidRPr="00CF7835" w:rsidRDefault="00C42AF8" w:rsidP="00ED0B41">
            <w:pPr>
              <w:rPr>
                <w:kern w:val="24"/>
              </w:rPr>
            </w:pPr>
            <w:r w:rsidRPr="00CF7835">
              <w:rPr>
                <w:kern w:val="24"/>
              </w:rPr>
              <w:t>0</w:t>
            </w:r>
          </w:p>
        </w:tc>
      </w:tr>
    </w:tbl>
    <w:p w14:paraId="54194D54" w14:textId="77777777" w:rsidR="00C42AF8" w:rsidRDefault="00C42AF8" w:rsidP="00C42AF8">
      <w:pPr>
        <w:pStyle w:val="Normalindrykning"/>
        <w:ind w:left="0"/>
      </w:pPr>
    </w:p>
    <w:p w14:paraId="5E30EC41" w14:textId="0B579D5E" w:rsidR="00C42AF8" w:rsidRDefault="00C42AF8" w:rsidP="008E6A6D">
      <w:pPr>
        <w:pStyle w:val="Normalindrykning"/>
        <w:ind w:left="0"/>
        <w:rPr>
          <w:u w:val="single"/>
        </w:rPr>
      </w:pPr>
    </w:p>
    <w:p w14:paraId="5F741A24" w14:textId="45E9E96D" w:rsidR="00925161" w:rsidRDefault="00925161" w:rsidP="002B1FEE">
      <w:pPr>
        <w:pStyle w:val="Overskrift1"/>
        <w:numPr>
          <w:ilvl w:val="0"/>
          <w:numId w:val="8"/>
        </w:numPr>
      </w:pPr>
      <w:r>
        <w:t xml:space="preserve"> Bedømmelsesproces og </w:t>
      </w:r>
      <w:r w:rsidR="00FE0464">
        <w:t>bedømmelses</w:t>
      </w:r>
      <w:r>
        <w:t>komité</w:t>
      </w:r>
    </w:p>
    <w:p w14:paraId="433F82C9" w14:textId="78EC1AEC" w:rsidR="00925161" w:rsidRDefault="00925161" w:rsidP="00925161">
      <w:pPr>
        <w:pStyle w:val="Normalindrykning"/>
        <w:ind w:left="0"/>
      </w:pPr>
      <w:r>
        <w:t xml:space="preserve">I forbindelse med </w:t>
      </w:r>
      <w:r w:rsidR="00A22FBD">
        <w:t xml:space="preserve">konkurrencens gennemførelse har ordregiver nedsat en bedømmelseskomité. Bedømmelseskomitéen foretager </w:t>
      </w:r>
      <w:r>
        <w:t xml:space="preserve">vurderingen af de indkomne </w:t>
      </w:r>
      <w:r w:rsidR="00D27F34">
        <w:t xml:space="preserve">skitseforslag </w:t>
      </w:r>
      <w:r w:rsidR="00A846AA">
        <w:t>i forhold til</w:t>
      </w:r>
      <w:r w:rsidR="00906771">
        <w:t xml:space="preserve"> de ovenfor oplistede</w:t>
      </w:r>
      <w:r w:rsidR="00A846AA">
        <w:t xml:space="preserve"> kriterier i pkt. </w:t>
      </w:r>
      <w:r w:rsidR="00A846AA">
        <w:fldChar w:fldCharType="begin"/>
      </w:r>
      <w:r w:rsidR="00A846AA">
        <w:instrText xml:space="preserve"> REF _Ref77673032 \r \h </w:instrText>
      </w:r>
      <w:r w:rsidR="00A846AA">
        <w:fldChar w:fldCharType="separate"/>
      </w:r>
      <w:r w:rsidR="00A846AA">
        <w:t>11</w:t>
      </w:r>
      <w:r w:rsidR="00A846AA">
        <w:fldChar w:fldCharType="end"/>
      </w:r>
      <w:r w:rsidR="00A846AA">
        <w:t xml:space="preserve">. </w:t>
      </w:r>
      <w:r w:rsidR="00F579A0">
        <w:t>Den samlede vurdering udmøntes i en sammenfattende redegørelse</w:t>
      </w:r>
      <w:r w:rsidR="00803F71">
        <w:t>/rapport</w:t>
      </w:r>
      <w:r w:rsidR="00F579A0">
        <w:t xml:space="preserve"> for vurderingen af </w:t>
      </w:r>
      <w:r w:rsidR="00D27F34">
        <w:t>skitseforslaget</w:t>
      </w:r>
      <w:r w:rsidR="00F579A0">
        <w:t xml:space="preserve">. </w:t>
      </w:r>
    </w:p>
    <w:p w14:paraId="276D7555" w14:textId="57AFCBC5" w:rsidR="00F579A0" w:rsidRDefault="00F579A0" w:rsidP="00925161">
      <w:pPr>
        <w:pStyle w:val="Normalindrykning"/>
        <w:ind w:left="0"/>
      </w:pPr>
    </w:p>
    <w:p w14:paraId="0E2938EF" w14:textId="534CB31C" w:rsidR="00F579A0" w:rsidRDefault="00F579A0" w:rsidP="00925161">
      <w:pPr>
        <w:pStyle w:val="Normalindrykning"/>
        <w:ind w:left="0"/>
      </w:pPr>
      <w:r>
        <w:t>Bedømmelseskomitéen vil på baggrund af</w:t>
      </w:r>
      <w:r w:rsidR="00224FD7">
        <w:t xml:space="preserve"> de</w:t>
      </w:r>
      <w:r>
        <w:t xml:space="preserve"> sammenfattende redegørelser udpege [en] vinder.</w:t>
      </w:r>
    </w:p>
    <w:p w14:paraId="35685D27" w14:textId="1BD62998" w:rsidR="00F579A0" w:rsidRDefault="00F579A0" w:rsidP="00925161">
      <w:pPr>
        <w:pStyle w:val="Normalindrykning"/>
        <w:ind w:left="0"/>
      </w:pPr>
    </w:p>
    <w:p w14:paraId="72420629" w14:textId="24761E2D" w:rsidR="00224FD7" w:rsidRDefault="0045475B" w:rsidP="00925161">
      <w:pPr>
        <w:pStyle w:val="Normalindrykning"/>
        <w:ind w:left="0"/>
      </w:pPr>
      <w:r>
        <w:t xml:space="preserve">Bedømmelseskomitéen vil bestå af </w:t>
      </w:r>
      <w:r w:rsidR="00224FD7">
        <w:t xml:space="preserve">følgende medlemmer: </w:t>
      </w:r>
    </w:p>
    <w:p w14:paraId="6270689B" w14:textId="77777777" w:rsidR="00224FD7" w:rsidRDefault="00224FD7" w:rsidP="00925161">
      <w:pPr>
        <w:pStyle w:val="Normalindrykning"/>
        <w:ind w:left="0"/>
      </w:pPr>
    </w:p>
    <w:p w14:paraId="02067D98" w14:textId="4162B17E" w:rsidR="00F579A0" w:rsidRDefault="0045475B" w:rsidP="00224FD7">
      <w:pPr>
        <w:pStyle w:val="Normalindrykning"/>
        <w:numPr>
          <w:ilvl w:val="0"/>
          <w:numId w:val="20"/>
        </w:numPr>
      </w:pPr>
      <w:r>
        <w:t>[indsæt]</w:t>
      </w:r>
    </w:p>
    <w:p w14:paraId="023FFB21" w14:textId="0AC8E17C" w:rsidR="00224FD7" w:rsidRDefault="00224FD7" w:rsidP="00224FD7">
      <w:pPr>
        <w:pStyle w:val="Normalindrykning"/>
        <w:numPr>
          <w:ilvl w:val="0"/>
          <w:numId w:val="20"/>
        </w:numPr>
      </w:pPr>
      <w:r>
        <w:t>[indsæt]</w:t>
      </w:r>
    </w:p>
    <w:p w14:paraId="63D48158" w14:textId="77777777" w:rsidR="00224FD7" w:rsidRDefault="00224FD7" w:rsidP="00224FD7">
      <w:pPr>
        <w:pStyle w:val="Normalindrykning"/>
        <w:numPr>
          <w:ilvl w:val="0"/>
          <w:numId w:val="20"/>
        </w:numPr>
      </w:pPr>
      <w:r>
        <w:t>[indsæt]</w:t>
      </w:r>
    </w:p>
    <w:p w14:paraId="577F0C1D" w14:textId="37160889" w:rsidR="00224FD7" w:rsidRDefault="00224FD7" w:rsidP="00224FD7">
      <w:pPr>
        <w:pStyle w:val="Normalindrykning"/>
        <w:numPr>
          <w:ilvl w:val="0"/>
          <w:numId w:val="20"/>
        </w:numPr>
      </w:pPr>
      <w:r>
        <w:t>[indsæt]</w:t>
      </w:r>
    </w:p>
    <w:p w14:paraId="42C6FEBE" w14:textId="77777777" w:rsidR="00A846AA" w:rsidRPr="00925161" w:rsidRDefault="00A846AA" w:rsidP="00925161">
      <w:pPr>
        <w:pStyle w:val="Normalindrykning"/>
        <w:ind w:left="0"/>
      </w:pPr>
    </w:p>
    <w:p w14:paraId="16EB1E2C" w14:textId="0862AA9C" w:rsidR="002B1FEE" w:rsidRDefault="00FE0464" w:rsidP="002B1FEE">
      <w:pPr>
        <w:pStyle w:val="Overskrift1"/>
        <w:numPr>
          <w:ilvl w:val="0"/>
          <w:numId w:val="8"/>
        </w:numPr>
      </w:pPr>
      <w:r>
        <w:t xml:space="preserve"> </w:t>
      </w:r>
      <w:r w:rsidR="002B1FEE">
        <w:t>Underretning om tildelingsbeslutning</w:t>
      </w:r>
    </w:p>
    <w:p w14:paraId="54F14DEF" w14:textId="5B8537C5" w:rsidR="002B1FEE" w:rsidRDefault="002B1FEE" w:rsidP="002B1FEE">
      <w:pPr>
        <w:keepNext/>
      </w:pPr>
      <w:r w:rsidRPr="003B664F">
        <w:t xml:space="preserve">Alle </w:t>
      </w:r>
      <w:r w:rsidR="007728A9">
        <w:t>konkurrencedeltagere</w:t>
      </w:r>
      <w:r>
        <w:t xml:space="preserve"> </w:t>
      </w:r>
      <w:r w:rsidRPr="003B664F">
        <w:t>vil hurtigst muligt og samtidig få skriftlig underretning om tildelingsbeslutningen</w:t>
      </w:r>
    </w:p>
    <w:p w14:paraId="20B97994" w14:textId="013730EC" w:rsidR="003D0858" w:rsidRDefault="003D0858" w:rsidP="002B1FEE">
      <w:pPr>
        <w:keepNext/>
      </w:pPr>
    </w:p>
    <w:p w14:paraId="3D5C7C44" w14:textId="09058A06" w:rsidR="003D0858" w:rsidRPr="003B664F" w:rsidRDefault="003D0858" w:rsidP="002B1FEE">
      <w:pPr>
        <w:keepNext/>
      </w:pPr>
      <w:r>
        <w:t xml:space="preserve">Ordregiver vil være bundet af bedømmelseskomitéens valg af vinder og har til hensigt at indgå kontrakt med denne vinder. </w:t>
      </w:r>
      <w:r w:rsidRPr="003B664F">
        <w:t>Der er</w:t>
      </w:r>
      <w:r>
        <w:t xml:space="preserve"> imidlertid</w:t>
      </w:r>
      <w:r w:rsidRPr="003B664F">
        <w:t xml:space="preserve"> ingen kontrakt eller løfte herom, før eventuel kontrakt er underskrevet af </w:t>
      </w:r>
      <w:r>
        <w:t>begge</w:t>
      </w:r>
      <w:r w:rsidRPr="003B664F">
        <w:t xml:space="preserve"> parter.</w:t>
      </w:r>
    </w:p>
    <w:p w14:paraId="1F106FF5" w14:textId="77777777" w:rsidR="002B1FEE" w:rsidRPr="003B664F" w:rsidRDefault="002B1FEE" w:rsidP="002B1FEE"/>
    <w:p w14:paraId="54A3DA40" w14:textId="563590D1" w:rsidR="002B1FEE" w:rsidRPr="003B664F" w:rsidRDefault="002B1FEE" w:rsidP="002B1FEE">
      <w:r>
        <w:t>Ordregivers</w:t>
      </w:r>
      <w:r w:rsidRPr="003B664F">
        <w:t xml:space="preserve"> underretning om tildelingsbeslutningen fritager ikke forbigåede </w:t>
      </w:r>
      <w:r w:rsidR="0062571F">
        <w:t>konkurrencedeltagere</w:t>
      </w:r>
      <w:r w:rsidRPr="003B664F">
        <w:t xml:space="preserve"> fra forpligtelserne efter </w:t>
      </w:r>
      <w:r w:rsidR="00D27F34">
        <w:t>skitseforslaget</w:t>
      </w:r>
      <w:r w:rsidR="00400562">
        <w:t xml:space="preserve">, </w:t>
      </w:r>
      <w:r w:rsidRPr="003B664F">
        <w:t xml:space="preserve">der fortsat er bindende i overensstemmelse med </w:t>
      </w:r>
      <w:r w:rsidRPr="008A15E0">
        <w:t xml:space="preserve">pkt. </w:t>
      </w:r>
      <w:r w:rsidR="000072A7">
        <w:fldChar w:fldCharType="begin"/>
      </w:r>
      <w:r w:rsidR="000072A7">
        <w:instrText xml:space="preserve"> REF _Ref59108758 \r \h </w:instrText>
      </w:r>
      <w:r w:rsidR="000072A7">
        <w:fldChar w:fldCharType="separate"/>
      </w:r>
      <w:r w:rsidR="004C4A70">
        <w:t>10.8</w:t>
      </w:r>
      <w:r w:rsidR="000072A7">
        <w:fldChar w:fldCharType="end"/>
      </w:r>
      <w:r w:rsidR="0062571F">
        <w:t>.</w:t>
      </w:r>
    </w:p>
    <w:p w14:paraId="3B3CE189" w14:textId="77777777" w:rsidR="002B1FEE" w:rsidRDefault="002B1FEE" w:rsidP="008E6A6D">
      <w:pPr>
        <w:pStyle w:val="Normalindrykning"/>
        <w:ind w:left="0"/>
        <w:rPr>
          <w:u w:val="single"/>
        </w:rPr>
      </w:pPr>
    </w:p>
    <w:p w14:paraId="2116FF0F" w14:textId="3B402E09" w:rsidR="00F83088" w:rsidRDefault="00137209" w:rsidP="00F83088">
      <w:pPr>
        <w:pStyle w:val="Overskrift1"/>
        <w:numPr>
          <w:ilvl w:val="0"/>
          <w:numId w:val="8"/>
        </w:numPr>
      </w:pPr>
      <w:r>
        <w:lastRenderedPageBreak/>
        <w:t xml:space="preserve"> </w:t>
      </w:r>
      <w:r w:rsidR="00F83088">
        <w:t xml:space="preserve">Indhentelse af dokumentation </w:t>
      </w:r>
    </w:p>
    <w:p w14:paraId="0A43AECE" w14:textId="7113CC93" w:rsidR="00F83088" w:rsidRDefault="00F83088" w:rsidP="00F83088">
      <w:r w:rsidRPr="003B664F">
        <w:t xml:space="preserve">Senest efter evalueringen (men inden meddelelse om kontrakttildeling) vil </w:t>
      </w:r>
      <w:r>
        <w:t>ordregiver</w:t>
      </w:r>
      <w:r w:rsidRPr="003B664F">
        <w:t xml:space="preserve"> indhente dokumentation </w:t>
      </w:r>
      <w:bookmarkStart w:id="24" w:name="_Hlk521390991"/>
      <w:r w:rsidRPr="009B15F8">
        <w:t xml:space="preserve">til </w:t>
      </w:r>
      <w:r w:rsidRPr="003B664F">
        <w:t xml:space="preserve">sikring af, at den vindende </w:t>
      </w:r>
      <w:r w:rsidR="0062571F">
        <w:t>konkurrencedeltager</w:t>
      </w:r>
      <w:r w:rsidRPr="003B664F">
        <w:t xml:space="preserve"> ikke er omfattet af udelukkelsesgrunde. </w:t>
      </w:r>
      <w:bookmarkEnd w:id="24"/>
    </w:p>
    <w:p w14:paraId="6195CBD5" w14:textId="77777777" w:rsidR="00F83088" w:rsidRDefault="00F83088" w:rsidP="00F83088"/>
    <w:p w14:paraId="4BEF548C" w14:textId="40A5453A" w:rsidR="00F83088" w:rsidRDefault="00F83088" w:rsidP="005A53FA">
      <w:r>
        <w:t xml:space="preserve">Som dokumentation for at den vindende </w:t>
      </w:r>
      <w:r w:rsidR="0062571F">
        <w:t xml:space="preserve">konkurrencedeltager </w:t>
      </w:r>
      <w:r>
        <w:t xml:space="preserve">ikke er omfattet af udelukkelsesgrunde, skal den vindende </w:t>
      </w:r>
      <w:r w:rsidR="0062571F">
        <w:t>konkurrencedeltager</w:t>
      </w:r>
      <w:r>
        <w:t xml:space="preserve"> fremsende følgende: Serviceattest, der er udstedt af Erhvervsstyrelsen ikke senere end 6 måneder fra anmodningstidspunktet. </w:t>
      </w:r>
      <w:r w:rsidRPr="00403501">
        <w:t xml:space="preserve">For udenlandske </w:t>
      </w:r>
      <w:r w:rsidR="0062571F">
        <w:t>konkurrencedeltagere</w:t>
      </w:r>
      <w:r w:rsidRPr="00403501">
        <w:t xml:space="preserve"> henvises til udbudslovens § 153, stk. 1, nr. 2</w:t>
      </w:r>
      <w:r>
        <w:t xml:space="preserve"> eller stk. 2. </w:t>
      </w:r>
    </w:p>
    <w:p w14:paraId="78BC925A" w14:textId="77777777" w:rsidR="00F83088" w:rsidRDefault="00F83088" w:rsidP="00F83088"/>
    <w:p w14:paraId="75476FAB" w14:textId="11BBE64C" w:rsidR="00F83088" w:rsidRDefault="00F83088" w:rsidP="00F83088">
      <w:r>
        <w:t xml:space="preserve">Hvis den vindende </w:t>
      </w:r>
      <w:r w:rsidR="0062571F">
        <w:t>konkurrencedeltager</w:t>
      </w:r>
      <w:r>
        <w:t xml:space="preserve"> er en sammenslutning af økonomiske aktører (konsortium eller lignende)</w:t>
      </w:r>
      <w:r w:rsidR="00F63813">
        <w:t>,</w:t>
      </w:r>
      <w:r>
        <w:t xml:space="preserve"> skal den nævnte dokumentation fremsendes for alle konsortiedeltagerne. </w:t>
      </w:r>
    </w:p>
    <w:p w14:paraId="6C10E282" w14:textId="77777777" w:rsidR="00F83088" w:rsidRPr="003B664F" w:rsidRDefault="00F83088" w:rsidP="00F83088"/>
    <w:p w14:paraId="5ECE7F40" w14:textId="549893AE" w:rsidR="00F83088" w:rsidRPr="003B664F" w:rsidRDefault="00F83088" w:rsidP="00F83088">
      <w:r w:rsidRPr="003B664F">
        <w:t>Såfremt dokumentation</w:t>
      </w:r>
      <w:r>
        <w:t xml:space="preserve"> </w:t>
      </w:r>
      <w:r w:rsidRPr="003B664F">
        <w:t>ikke frem</w:t>
      </w:r>
      <w:r w:rsidRPr="003B664F">
        <w:softHyphen/>
        <w:t xml:space="preserve">sendes indenfor </w:t>
      </w:r>
      <w:r>
        <w:t>den af ordregiver fastsatte frist</w:t>
      </w:r>
      <w:r w:rsidRPr="003B664F">
        <w:t xml:space="preserve">, forbeholder </w:t>
      </w:r>
      <w:r>
        <w:t>ordregiver</w:t>
      </w:r>
      <w:r w:rsidRPr="003B664F">
        <w:t xml:space="preserve"> sig ret til, af hensyn til </w:t>
      </w:r>
      <w:r w:rsidR="00732116">
        <w:t xml:space="preserve">konkurrencens </w:t>
      </w:r>
      <w:r w:rsidRPr="003B664F">
        <w:t xml:space="preserve">fremdrift, at bortse fra </w:t>
      </w:r>
      <w:r w:rsidR="00D27F34">
        <w:t>skitseforslaget</w:t>
      </w:r>
      <w:r w:rsidRPr="003B664F">
        <w:t>.</w:t>
      </w:r>
    </w:p>
    <w:p w14:paraId="32F494FD" w14:textId="77777777" w:rsidR="00F83088" w:rsidRPr="003B664F" w:rsidRDefault="00F83088" w:rsidP="00F83088"/>
    <w:p w14:paraId="04A7C4A0" w14:textId="2A0DF783" w:rsidR="00F83088" w:rsidRDefault="00F83088" w:rsidP="00F83088">
      <w:r>
        <w:t>Ordregiver</w:t>
      </w:r>
      <w:r w:rsidRPr="003B664F">
        <w:t xml:space="preserve"> forbeholder sig </w:t>
      </w:r>
      <w:r>
        <w:t>ret til</w:t>
      </w:r>
      <w:r w:rsidRPr="003B664F">
        <w:t xml:space="preserve"> at indhente dokumentation</w:t>
      </w:r>
      <w:r>
        <w:t>en</w:t>
      </w:r>
      <w:r w:rsidRPr="003B664F">
        <w:t xml:space="preserve"> (eller dele heraf)</w:t>
      </w:r>
      <w:r w:rsidR="00306794">
        <w:t>,</w:t>
      </w:r>
      <w:r w:rsidRPr="003B664F">
        <w:t xml:space="preserve"> for så vidt angår en eller flere </w:t>
      </w:r>
      <w:r w:rsidR="00B34E9B">
        <w:t>konkurrencedeltagere</w:t>
      </w:r>
      <w:r w:rsidR="00306794">
        <w:t>,</w:t>
      </w:r>
      <w:r w:rsidRPr="003B664F">
        <w:t xml:space="preserve"> på et hvilket som helst tidspunkt under </w:t>
      </w:r>
      <w:r w:rsidR="00732116">
        <w:t>konkurrencen</w:t>
      </w:r>
      <w:r w:rsidRPr="003B664F">
        <w:t xml:space="preserve">, hvis </w:t>
      </w:r>
      <w:r>
        <w:t>ordregiver</w:t>
      </w:r>
      <w:r w:rsidRPr="003B664F">
        <w:t xml:space="preserve"> skønner det relevant. </w:t>
      </w:r>
    </w:p>
    <w:p w14:paraId="31A57806" w14:textId="28C56767" w:rsidR="008A617D" w:rsidRDefault="008A617D" w:rsidP="00F64FF7">
      <w:pPr>
        <w:pStyle w:val="Normalindrykning"/>
        <w:ind w:left="0"/>
      </w:pPr>
    </w:p>
    <w:p w14:paraId="5D85CB3B" w14:textId="4B1FDEB1" w:rsidR="008A617D" w:rsidRPr="008A617D" w:rsidRDefault="00FE0464" w:rsidP="003B0056">
      <w:pPr>
        <w:pStyle w:val="Overskrift1"/>
        <w:numPr>
          <w:ilvl w:val="0"/>
          <w:numId w:val="8"/>
        </w:numPr>
      </w:pPr>
      <w:r>
        <w:t xml:space="preserve"> </w:t>
      </w:r>
      <w:r w:rsidR="00F64FF7">
        <w:t>Anonymitet</w:t>
      </w:r>
    </w:p>
    <w:p w14:paraId="25A56AC2" w14:textId="3B5A0B34" w:rsidR="00344D7E" w:rsidRDefault="00344D7E" w:rsidP="00344D7E">
      <w:pPr>
        <w:pStyle w:val="Normalindrykning"/>
        <w:ind w:left="0"/>
      </w:pPr>
      <w:r>
        <w:t>Der stilles krav om anonymitet i relation til bedømmelseskomitéen, hvilket gælder</w:t>
      </w:r>
      <w:r w:rsidR="00306794">
        <w:t>,</w:t>
      </w:r>
      <w:r>
        <w:t xml:space="preserve"> indtil der foreligger en udtalelse eller afgørelse fra bedømmelseskomitéen. Denne anonymitet sikres ved et to-kuverts-system, hvor </w:t>
      </w:r>
      <w:r w:rsidR="00D27F34">
        <w:t xml:space="preserve">skitseforslaget </w:t>
      </w:r>
      <w:r w:rsidRPr="00344D7E">
        <w:t xml:space="preserve">afleveres med et nummer, og dette nummer kædes sammen med </w:t>
      </w:r>
      <w:r w:rsidR="003A1088">
        <w:t>konkurrence</w:t>
      </w:r>
      <w:r w:rsidRPr="00344D7E">
        <w:t>deltagerens identitet</w:t>
      </w:r>
      <w:r>
        <w:t xml:space="preserve"> i en anden kuvert. Kuverten med </w:t>
      </w:r>
      <w:r w:rsidR="003A1088">
        <w:t>konkurrence</w:t>
      </w:r>
      <w:r>
        <w:t xml:space="preserve">deltagerens identitet afleveres sammen med </w:t>
      </w:r>
      <w:r w:rsidR="00D27F34">
        <w:t>skitseforslaget</w:t>
      </w:r>
      <w:r>
        <w:t xml:space="preserve">, men åbnes først af bedømmelseskomitéen, når deres afgørelse foreligger. </w:t>
      </w:r>
    </w:p>
    <w:p w14:paraId="1B251E5C" w14:textId="77777777" w:rsidR="00344D7E" w:rsidRDefault="00344D7E" w:rsidP="00344D7E">
      <w:pPr>
        <w:pStyle w:val="Normalindrykning"/>
        <w:ind w:left="0"/>
      </w:pPr>
    </w:p>
    <w:p w14:paraId="3B0B2727" w14:textId="5F40CDB9" w:rsidR="00E56BAE" w:rsidRDefault="00344D7E" w:rsidP="00344D7E">
      <w:pPr>
        <w:pStyle w:val="Normalindrykning"/>
        <w:ind w:left="0"/>
      </w:pPr>
      <w:r>
        <w:t xml:space="preserve">Afsløres en </w:t>
      </w:r>
      <w:r w:rsidR="003A1088">
        <w:t>konkurrence</w:t>
      </w:r>
      <w:r>
        <w:t xml:space="preserve">deltagers identitet ved en fejl fra </w:t>
      </w:r>
      <w:r w:rsidR="00551CE1">
        <w:t xml:space="preserve">den </w:t>
      </w:r>
      <w:r>
        <w:t xml:space="preserve">pågældende </w:t>
      </w:r>
      <w:r w:rsidR="003A1088">
        <w:t>konkurrencedeltager</w:t>
      </w:r>
      <w:r w:rsidR="00306794">
        <w:t>,</w:t>
      </w:r>
      <w:r>
        <w:t xml:space="preserve"> kan ordregiver være tvunget til at se bort fra </w:t>
      </w:r>
      <w:r w:rsidR="00D27F34">
        <w:t>skitseforslaget</w:t>
      </w:r>
      <w:r>
        <w:t>.</w:t>
      </w:r>
    </w:p>
    <w:p w14:paraId="09D45AB7" w14:textId="3E74C457" w:rsidR="00D3375E" w:rsidRDefault="00D3375E" w:rsidP="00344D7E">
      <w:pPr>
        <w:pStyle w:val="Normalindrykning"/>
        <w:ind w:left="0"/>
      </w:pPr>
    </w:p>
    <w:p w14:paraId="209D13A0" w14:textId="7F194945" w:rsidR="00D3375E" w:rsidRPr="00F64FF7" w:rsidRDefault="00D3375E" w:rsidP="00344D7E">
      <w:pPr>
        <w:pStyle w:val="Normalindrykning"/>
        <w:ind w:left="0"/>
      </w:pPr>
      <w:r>
        <w:t xml:space="preserve">Der vil </w:t>
      </w:r>
      <w:r w:rsidR="00D514F4">
        <w:t>komme yderligere information om kuvertsystemet på [indsæt udbudsportal].</w:t>
      </w:r>
    </w:p>
    <w:p w14:paraId="0BE98F9F" w14:textId="4548BF8C" w:rsidR="00F64FF7" w:rsidRDefault="00F64FF7" w:rsidP="00F64FF7">
      <w:pPr>
        <w:pStyle w:val="Normalindrykning"/>
        <w:ind w:left="0"/>
      </w:pPr>
    </w:p>
    <w:p w14:paraId="64457C6F" w14:textId="10442E15" w:rsidR="00344D7E" w:rsidRDefault="00344D7E" w:rsidP="00344D7E">
      <w:pPr>
        <w:pStyle w:val="Overskrift1"/>
        <w:numPr>
          <w:ilvl w:val="0"/>
          <w:numId w:val="8"/>
        </w:numPr>
      </w:pPr>
      <w:r>
        <w:t xml:space="preserve"> Udbud med forhandling uden forudgående udbudsbekendtgørelse</w:t>
      </w:r>
    </w:p>
    <w:p w14:paraId="2EA8EBB1" w14:textId="04EE1E88" w:rsidR="00B75D82" w:rsidRDefault="00EF764C" w:rsidP="006F2CB1">
      <w:pPr>
        <w:pStyle w:val="Normalindrykning"/>
        <w:ind w:left="0"/>
      </w:pPr>
      <w:r w:rsidRPr="007F4DFA">
        <w:t xml:space="preserve">På baggrund af de indkomne </w:t>
      </w:r>
      <w:r w:rsidR="00D27F34">
        <w:t xml:space="preserve">skitseforslag </w:t>
      </w:r>
      <w:r w:rsidRPr="007F4DFA">
        <w:t>overgås til udbud med forhandling uden forudgående udbudsbekendtgørelse med vinderen</w:t>
      </w:r>
      <w:r w:rsidR="00AD00F2">
        <w:t xml:space="preserve"> [eller vinderne]</w:t>
      </w:r>
      <w:r w:rsidRPr="007F4DFA">
        <w:t xml:space="preserve"> af konkurrencen.</w:t>
      </w:r>
    </w:p>
    <w:p w14:paraId="18E2F9A3" w14:textId="7DE78ADE" w:rsidR="007F4DFA" w:rsidRDefault="007F4DFA" w:rsidP="006F2CB1">
      <w:pPr>
        <w:pStyle w:val="Normalindrykning"/>
        <w:ind w:left="0"/>
      </w:pPr>
    </w:p>
    <w:p w14:paraId="36C74F66" w14:textId="0A21C958" w:rsidR="007F4DFA" w:rsidRDefault="005A40C1" w:rsidP="006F2CB1">
      <w:pPr>
        <w:pStyle w:val="Normalindrykning"/>
        <w:ind w:left="0"/>
      </w:pPr>
      <w:r>
        <w:lastRenderedPageBreak/>
        <w:t>Den nærmere procedure for forhandlingen vil fremgå af invitationen til forhandlingen, som sendes til den udpegede vinder efter bedømmelse</w:t>
      </w:r>
      <w:r w:rsidR="003332EF">
        <w:t>n</w:t>
      </w:r>
      <w:r>
        <w:t xml:space="preserve"> af </w:t>
      </w:r>
      <w:r w:rsidR="00D27F34">
        <w:t>skitseforslagene</w:t>
      </w:r>
      <w:r>
        <w:t>.</w:t>
      </w:r>
    </w:p>
    <w:p w14:paraId="7B620041" w14:textId="77777777" w:rsidR="006F2CB1" w:rsidRDefault="006F2CB1" w:rsidP="006F2CB1">
      <w:pPr>
        <w:pStyle w:val="Normalindrykning"/>
        <w:ind w:left="0"/>
      </w:pPr>
    </w:p>
    <w:p w14:paraId="0D38BF1E" w14:textId="37979E4A" w:rsidR="00F52043" w:rsidRPr="004A1757" w:rsidRDefault="008471D0" w:rsidP="00F52043">
      <w:pPr>
        <w:pStyle w:val="Overskrift1"/>
        <w:numPr>
          <w:ilvl w:val="0"/>
          <w:numId w:val="8"/>
        </w:numPr>
      </w:pPr>
      <w:r>
        <w:t xml:space="preserve"> </w:t>
      </w:r>
      <w:r w:rsidR="00F52043">
        <w:t>Øvrige oplysninger</w:t>
      </w:r>
    </w:p>
    <w:p w14:paraId="55088A35" w14:textId="7AA9B770" w:rsidR="00F52043" w:rsidRPr="007A3DFE" w:rsidRDefault="008471D0" w:rsidP="00911FCC">
      <w:pPr>
        <w:pStyle w:val="Normalindrykning"/>
        <w:numPr>
          <w:ilvl w:val="1"/>
          <w:numId w:val="8"/>
        </w:numPr>
        <w:rPr>
          <w:u w:val="single"/>
        </w:rPr>
      </w:pPr>
      <w:r>
        <w:t xml:space="preserve"> </w:t>
      </w:r>
      <w:r w:rsidR="00F52043" w:rsidRPr="007A3DFE">
        <w:rPr>
          <w:u w:val="single"/>
        </w:rPr>
        <w:t>Fortrolighed</w:t>
      </w:r>
    </w:p>
    <w:p w14:paraId="43AB08D1" w14:textId="7DAE46CA" w:rsidR="00F52043" w:rsidRPr="007A3DFE" w:rsidRDefault="00F52043" w:rsidP="00F52043">
      <w:pPr>
        <w:keepNext/>
      </w:pPr>
      <w:r w:rsidRPr="007A3DFE">
        <w:t xml:space="preserve">Ordregiver vil så vidt muligt sikre fortroligheden af alle oplysninger i </w:t>
      </w:r>
      <w:r w:rsidR="007A3DFE" w:rsidRPr="007A3DFE">
        <w:t>konkurrencedeltagernes</w:t>
      </w:r>
      <w:r w:rsidRPr="007A3DFE">
        <w:t xml:space="preserve"> </w:t>
      </w:r>
      <w:r w:rsidR="00D27F34">
        <w:t>skitseforslag</w:t>
      </w:r>
      <w:r w:rsidRPr="007A3DFE">
        <w:t xml:space="preserve">, som angår </w:t>
      </w:r>
      <w:r w:rsidR="00BF135A">
        <w:t>konkurrencedeltagerens</w:t>
      </w:r>
      <w:r w:rsidRPr="007A3DFE">
        <w:t xml:space="preserve"> fortrolige forretningsmæssige forhold</w:t>
      </w:r>
      <w:r w:rsidR="007A3DFE" w:rsidRPr="007A3DFE">
        <w:t>.</w:t>
      </w:r>
      <w:r w:rsidRPr="007A3DFE">
        <w:t xml:space="preserve"> </w:t>
      </w:r>
    </w:p>
    <w:p w14:paraId="137E138B" w14:textId="77777777" w:rsidR="00F52043" w:rsidRPr="007A3DFE" w:rsidRDefault="00F52043" w:rsidP="00F52043"/>
    <w:p w14:paraId="66C07843" w14:textId="77777777" w:rsidR="00F52043" w:rsidRPr="007A3DFE" w:rsidRDefault="00F52043" w:rsidP="00F52043">
      <w:r w:rsidRPr="007A3DFE">
        <w:t>Fortrolighedstilsagnet viger i den udstrækning, hvor lovgivningen forpligter ordregiver til at videregive oplysninger til tredjemand.</w:t>
      </w:r>
    </w:p>
    <w:p w14:paraId="00D28819" w14:textId="77777777" w:rsidR="00F52043" w:rsidRPr="007A3DFE" w:rsidRDefault="00F52043" w:rsidP="00F52043"/>
    <w:p w14:paraId="27BBCDD2" w14:textId="77777777" w:rsidR="00F52043" w:rsidRPr="003B664F" w:rsidRDefault="00F52043" w:rsidP="00F52043">
      <w:r w:rsidRPr="007A3DFE">
        <w:t>Ordregiver er til enhver tid berettiget til at anvende oplysninger i den udstrækning, hvor dette er til berettiget varetagelse af ordregivers interesser under en rets- eller klagesag med tilknytning til udbuddet.</w:t>
      </w:r>
    </w:p>
    <w:p w14:paraId="6AD3C79B" w14:textId="77777777" w:rsidR="00F52043" w:rsidRPr="003B664F" w:rsidRDefault="00F52043" w:rsidP="00F52043"/>
    <w:p w14:paraId="599D743D" w14:textId="2DF13283" w:rsidR="00F52043" w:rsidRPr="007A3DFE" w:rsidRDefault="007A3DFE" w:rsidP="00F52043">
      <w:r w:rsidRPr="007A3DFE">
        <w:t>Konkurrencedeltagerne</w:t>
      </w:r>
      <w:r w:rsidR="00F52043" w:rsidRPr="007A3DFE">
        <w:t xml:space="preserve"> skal tilsvarende sikre fuld fortrolighed i forhold til tredjemand med hensyn til alle oplysninger, som </w:t>
      </w:r>
      <w:r w:rsidRPr="007A3DFE">
        <w:t>konkurrencedeltagerne</w:t>
      </w:r>
      <w:r w:rsidR="00F52043" w:rsidRPr="007A3DFE">
        <w:t xml:space="preserve"> modtager under udbudsforretningen, og som angår forhold, der ikke er offentligt tilgængelige</w:t>
      </w:r>
      <w:r w:rsidRPr="007A3DFE">
        <w:t>.</w:t>
      </w:r>
    </w:p>
    <w:p w14:paraId="08813230" w14:textId="77777777" w:rsidR="00F52043" w:rsidRPr="007A3DFE" w:rsidRDefault="00F52043" w:rsidP="00F52043"/>
    <w:p w14:paraId="5F6F0FBC" w14:textId="7A4CFB9E" w:rsidR="00F52043" w:rsidRDefault="007A3DFE" w:rsidP="00F52043">
      <w:r w:rsidRPr="007A3DFE">
        <w:t>Konkurrencedeltagerne</w:t>
      </w:r>
      <w:r w:rsidR="00F52043" w:rsidRPr="007A3DFE">
        <w:t xml:space="preserve"> skal sikre, at eventuelle underleverandører ligeledes påtager sig at behandle oplysninger fortroligt.</w:t>
      </w:r>
    </w:p>
    <w:p w14:paraId="42BB9742" w14:textId="77777777" w:rsidR="00F52043" w:rsidRDefault="00F52043" w:rsidP="00F52043">
      <w:pPr>
        <w:pStyle w:val="Normalindrykning"/>
        <w:ind w:left="0"/>
      </w:pPr>
    </w:p>
    <w:p w14:paraId="31A69166" w14:textId="73590D59" w:rsidR="00F52043" w:rsidRPr="00D36578" w:rsidRDefault="0019396E" w:rsidP="00911FCC">
      <w:pPr>
        <w:pStyle w:val="Normalindrykning"/>
        <w:numPr>
          <w:ilvl w:val="1"/>
          <w:numId w:val="8"/>
        </w:numPr>
        <w:rPr>
          <w:u w:val="single"/>
        </w:rPr>
      </w:pPr>
      <w:r w:rsidRPr="00D36578">
        <w:rPr>
          <w:u w:val="single"/>
        </w:rPr>
        <w:t>Vederlag for deltagelse</w:t>
      </w:r>
    </w:p>
    <w:p w14:paraId="68FBE780" w14:textId="54581A27" w:rsidR="000C2E80" w:rsidRPr="00D36578" w:rsidRDefault="00F52043" w:rsidP="00F52043">
      <w:r w:rsidRPr="00D36578">
        <w:t>[</w:t>
      </w:r>
      <w:r w:rsidR="000C2E80" w:rsidRPr="00D36578">
        <w:t xml:space="preserve">For de konkurrencedeltagere, der afleverer et konditionsmæssigt </w:t>
      </w:r>
      <w:r w:rsidR="00D27F34">
        <w:t>skitseforslag</w:t>
      </w:r>
      <w:r w:rsidR="000C2E80" w:rsidRPr="00D36578">
        <w:t xml:space="preserve">, vil der blive udbetalt et vederlag svarende til </w:t>
      </w:r>
      <w:r w:rsidR="00111D99">
        <w:t xml:space="preserve">de </w:t>
      </w:r>
      <w:r w:rsidR="000C2E80" w:rsidRPr="00D36578">
        <w:t>dokumenterede omkostninger, dog maksimalt på kr. [indsæt]</w:t>
      </w:r>
      <w:r w:rsidR="00D64E28" w:rsidRPr="00D36578">
        <w:t xml:space="preserve">. </w:t>
      </w:r>
      <w:r w:rsidR="00D36578" w:rsidRPr="00D36578">
        <w:t>Der ydes ikke vederlag til den vindende konkurrencedeltager.</w:t>
      </w:r>
    </w:p>
    <w:p w14:paraId="2B71433D" w14:textId="02121BF4" w:rsidR="00D64E28" w:rsidRPr="00D36578" w:rsidRDefault="00D64E28" w:rsidP="00F52043"/>
    <w:p w14:paraId="0BC701D0" w14:textId="5F68652B" w:rsidR="00D64E28" w:rsidRPr="00D36578" w:rsidRDefault="00D64E28" w:rsidP="00F52043">
      <w:r w:rsidRPr="00D36578">
        <w:t xml:space="preserve">Vederlaget udbetales umiddelbart efter konkurrenceresultatets offentliggørelse. </w:t>
      </w:r>
    </w:p>
    <w:p w14:paraId="2E93E6C5" w14:textId="77777777" w:rsidR="00EC2A3B" w:rsidRPr="00D36578" w:rsidRDefault="00EC2A3B" w:rsidP="00F52043"/>
    <w:p w14:paraId="6F917B9B" w14:textId="2EE946A0" w:rsidR="00F52043" w:rsidRPr="00FD7EC5" w:rsidRDefault="00F52043" w:rsidP="00F52043">
      <w:pPr>
        <w:rPr>
          <w:u w:val="single"/>
        </w:rPr>
      </w:pPr>
      <w:r w:rsidRPr="00D36578">
        <w:t xml:space="preserve">Eller: </w:t>
      </w:r>
      <w:r w:rsidR="00D36578" w:rsidRPr="00D36578">
        <w:t xml:space="preserve">Konkurrencedeltagernes </w:t>
      </w:r>
      <w:r w:rsidRPr="00D36578">
        <w:t xml:space="preserve">omkostninger forbundet med </w:t>
      </w:r>
      <w:r w:rsidR="00EC0753" w:rsidRPr="00D36578">
        <w:t>projektkonkurrencen</w:t>
      </w:r>
      <w:r w:rsidRPr="00D36578">
        <w:t xml:space="preserve"> under nærværende udbud er ordregiver uvedkommende.]</w:t>
      </w:r>
    </w:p>
    <w:p w14:paraId="3B3FDECC" w14:textId="77777777" w:rsidR="00F52043" w:rsidRPr="00FD7EC5" w:rsidRDefault="00F52043" w:rsidP="00F52043">
      <w:pPr>
        <w:pStyle w:val="Normalindrykning"/>
        <w:ind w:left="0"/>
        <w:rPr>
          <w:u w:val="single"/>
        </w:rPr>
      </w:pPr>
    </w:p>
    <w:p w14:paraId="1C530AC2" w14:textId="5FE8218B" w:rsidR="00F52043" w:rsidRDefault="00E56BAE" w:rsidP="00911FCC">
      <w:pPr>
        <w:pStyle w:val="Normalindrykning"/>
        <w:numPr>
          <w:ilvl w:val="1"/>
          <w:numId w:val="8"/>
        </w:numPr>
        <w:rPr>
          <w:u w:val="single"/>
        </w:rPr>
      </w:pPr>
      <w:r>
        <w:t xml:space="preserve"> </w:t>
      </w:r>
      <w:r w:rsidR="00F52043" w:rsidRPr="00A254C8">
        <w:rPr>
          <w:u w:val="single"/>
        </w:rPr>
        <w:t>Aflysning</w:t>
      </w:r>
    </w:p>
    <w:p w14:paraId="2A1FC161" w14:textId="592669FC" w:rsidR="00DC22C6" w:rsidRDefault="00F52043" w:rsidP="00E56BAE">
      <w:pPr>
        <w:keepNext/>
      </w:pPr>
      <w:r w:rsidRPr="003B664F">
        <w:t xml:space="preserve">Indtil </w:t>
      </w:r>
      <w:r w:rsidR="00E11D1F">
        <w:t>konkurrencen</w:t>
      </w:r>
      <w:r w:rsidRPr="003B664F">
        <w:t xml:space="preserve"> er afsluttet med indgåelse af kontrakt, vil </w:t>
      </w:r>
      <w:r w:rsidR="00E11D1F">
        <w:t>konkurrencen</w:t>
      </w:r>
      <w:r w:rsidRPr="003B664F">
        <w:t xml:space="preserve"> af </w:t>
      </w:r>
      <w:r>
        <w:t>ordregiver</w:t>
      </w:r>
      <w:r w:rsidRPr="003B664F">
        <w:t xml:space="preserve"> kunne aflyses, hvis </w:t>
      </w:r>
      <w:r>
        <w:t>ordregiver</w:t>
      </w:r>
      <w:r w:rsidRPr="003B664F">
        <w:t xml:space="preserve"> har grund til aflysning, der ikke er usaglig eller i strid med ligebehandlingsprincippet.</w:t>
      </w:r>
      <w:r w:rsidRPr="00280194">
        <w:t xml:space="preserve"> </w:t>
      </w:r>
    </w:p>
    <w:p w14:paraId="2039E2E6" w14:textId="77777777" w:rsidR="00C667D5" w:rsidRPr="007344E6" w:rsidRDefault="00C667D5" w:rsidP="007344E6">
      <w:pPr>
        <w:pStyle w:val="Normalindrykning"/>
        <w:ind w:left="0"/>
      </w:pPr>
    </w:p>
    <w:p w14:paraId="793B8824" w14:textId="77777777" w:rsidR="00B75D82" w:rsidRPr="00997640" w:rsidRDefault="00B75D82" w:rsidP="009F6AE9">
      <w:pPr>
        <w:pStyle w:val="Normalindrykning"/>
        <w:ind w:left="0"/>
      </w:pPr>
    </w:p>
    <w:sectPr w:rsidR="00B75D82" w:rsidRPr="00997640" w:rsidSect="00CA1BD0">
      <w:footerReference w:type="default" r:id="rId13"/>
      <w:headerReference w:type="first" r:id="rId14"/>
      <w:footerReference w:type="first" r:id="rId15"/>
      <w:endnotePr>
        <w:numFmt w:val="lowerLetter"/>
      </w:endnotePr>
      <w:pgSz w:w="11906" w:h="16838" w:code="9"/>
      <w:pgMar w:top="2325" w:right="1276" w:bottom="1701" w:left="1276" w:header="992" w:footer="284"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8D16" w14:textId="77777777" w:rsidR="00AB7B89" w:rsidRDefault="00AB7B89"/>
    <w:p w14:paraId="36536760" w14:textId="77777777" w:rsidR="00AB7B89" w:rsidRDefault="00AB7B89"/>
    <w:p w14:paraId="38B1944F" w14:textId="77777777" w:rsidR="00AB7B89" w:rsidRDefault="00AB7B89">
      <w:r>
        <w:rPr>
          <w:b/>
        </w:rPr>
        <w:t>Bilagsfortegnelse:</w:t>
      </w:r>
    </w:p>
    <w:p w14:paraId="0F936AA7" w14:textId="77777777" w:rsidR="00AB7B89" w:rsidRDefault="00AB7B89"/>
  </w:endnote>
  <w:endnote w:type="continuationSeparator" w:id="0">
    <w:p w14:paraId="364C55A9" w14:textId="77777777" w:rsidR="00AB7B89" w:rsidRDefault="00AB7B89">
      <w:r>
        <w:continuationSeparator/>
      </w:r>
    </w:p>
  </w:endnote>
  <w:endnote w:type="continuationNotice" w:id="1">
    <w:p w14:paraId="06EAECA9" w14:textId="77777777" w:rsidR="00AB7B89" w:rsidRDefault="00AB7B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F66D" w14:textId="77777777" w:rsidR="007A3C91" w:rsidRPr="00E120DC" w:rsidRDefault="007A3C91" w:rsidP="00E120DC">
    <w:pPr>
      <w:pStyle w:val="Sidefod"/>
    </w:pPr>
    <w:r w:rsidRPr="00E120DC">
      <w:fldChar w:fldCharType="begin"/>
    </w:r>
    <w:r w:rsidRPr="00E120DC">
      <w:instrText xml:space="preserve"> PAGE  \* Arabic  \* MERGEFORMAT </w:instrText>
    </w:r>
    <w:r w:rsidRPr="00E120DC">
      <w:fldChar w:fldCharType="separate"/>
    </w:r>
    <w:r>
      <w:t>4</w:t>
    </w:r>
    <w:r w:rsidRPr="00E120DC">
      <w:fldChar w:fldCharType="end"/>
    </w:r>
    <w:r w:rsidRPr="00E120DC">
      <w:t xml:space="preserve"> (</w:t>
    </w:r>
    <w:r w:rsidR="00AB7B89">
      <w:fldChar w:fldCharType="begin"/>
    </w:r>
    <w:r w:rsidR="00AB7B89">
      <w:instrText xml:space="preserve"> NUMPAGES  \* Arabic  \* MERGEFORMAT </w:instrText>
    </w:r>
    <w:r w:rsidR="00AB7B89">
      <w:fldChar w:fldCharType="separate"/>
    </w:r>
    <w:r>
      <w:t>4</w:t>
    </w:r>
    <w:r w:rsidR="00AB7B89">
      <w:fldChar w:fldCharType="end"/>
    </w:r>
    <w:r w:rsidRPr="00E120DC">
      <w:t>)</w:t>
    </w:r>
  </w:p>
  <w:p w14:paraId="18F8A86A" w14:textId="77777777" w:rsidR="007A3C91" w:rsidRDefault="007A3C91" w:rsidP="00FE539C">
    <w:pPr>
      <w:pStyle w:val="Sidefod"/>
      <w:jc w:val="both"/>
      <w:rPr>
        <w:sz w:val="12"/>
        <w:szCs w:val="12"/>
      </w:rPr>
    </w:pPr>
  </w:p>
  <w:bookmarkStart w:id="25" w:name="ÅÅDokID2"/>
  <w:p w14:paraId="1661A4E1" w14:textId="180EC813" w:rsidR="007A3C91" w:rsidRPr="008A484A" w:rsidRDefault="007A3C91" w:rsidP="00FE539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Pr>
        <w:sz w:val="12"/>
        <w:szCs w:val="12"/>
      </w:rPr>
      <w:instrText xml:space="preserve"> = "Sid</w:instrText>
    </w:r>
    <w:r w:rsidRPr="008A484A">
      <w:rPr>
        <w:sz w:val="12"/>
        <w:szCs w:val="12"/>
      </w:rPr>
      <w:instrText>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Pr="008A484A">
      <w:rPr>
        <w:sz w:val="12"/>
        <w:szCs w:val="12"/>
      </w:rPr>
      <w:fldChar w:fldCharType="end"/>
    </w:r>
    <w:bookmarkEnd w:id="2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52B2" w14:textId="3E4BB922" w:rsidR="007A3C91" w:rsidRPr="008A484A" w:rsidRDefault="007A3C91" w:rsidP="008A484A">
    <w:pPr>
      <w:pStyle w:val="Logo00"/>
    </w:pPr>
  </w:p>
  <w:p w14:paraId="4B194437" w14:textId="77777777" w:rsidR="007A3C91" w:rsidRDefault="007A3C91" w:rsidP="00CA1BD0">
    <w:pPr>
      <w:pStyle w:val="Logo00"/>
    </w:pPr>
  </w:p>
  <w:bookmarkStart w:id="26" w:name="ÅÅDokID1"/>
  <w:p w14:paraId="235ACBBF" w14:textId="75524FAE" w:rsidR="007A3C91" w:rsidRPr="008A484A" w:rsidRDefault="007A3C91" w:rsidP="00E120D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sidRPr="008A484A">
      <w:rPr>
        <w:sz w:val="12"/>
        <w:szCs w:val="12"/>
      </w:rPr>
      <w:instrText xml:space="preserve"> = "FørsteSide"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00AB7B89">
      <w:rPr>
        <w:sz w:val="12"/>
        <w:szCs w:val="12"/>
      </w:rPr>
      <w:fldChar w:fldCharType="separate"/>
    </w:r>
    <w:r w:rsidRPr="008A484A">
      <w:rPr>
        <w:sz w:val="12"/>
        <w:szCs w:val="12"/>
      </w:rPr>
      <w:fldChar w:fldCharType="end"/>
    </w:r>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AF15" w14:textId="77777777" w:rsidR="00AB7B89" w:rsidRDefault="00AB7B89">
      <w:r>
        <w:separator/>
      </w:r>
    </w:p>
  </w:footnote>
  <w:footnote w:type="continuationSeparator" w:id="0">
    <w:p w14:paraId="245FB3DD" w14:textId="77777777" w:rsidR="00AB7B89" w:rsidRDefault="00AB7B89">
      <w:r>
        <w:continuationSeparator/>
      </w:r>
    </w:p>
  </w:footnote>
  <w:footnote w:type="continuationNotice" w:id="1">
    <w:p w14:paraId="104F86C4" w14:textId="77777777" w:rsidR="00AB7B89" w:rsidRDefault="00AB7B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B1AC" w14:textId="4F291D9C" w:rsidR="007A3C91" w:rsidRPr="006C35BB" w:rsidRDefault="007A3C91" w:rsidP="007F69F8"/>
  <w:p w14:paraId="3FA3042D" w14:textId="3494229F" w:rsidR="007A3C91" w:rsidRDefault="007A3C91" w:rsidP="007F69F8">
    <w:pPr>
      <w:pStyle w:val="Logo00"/>
    </w:pPr>
    <w:r>
      <w:fldChar w:fldCharType="begin" w:fldLock="1"/>
    </w:r>
    <w:r>
      <w:instrText xml:space="preserve"> AUTOTEXT EG-Logo </w:instrText>
    </w:r>
    <w:r w:rsidR="00AB7B89">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CE"/>
    <w:multiLevelType w:val="hybridMultilevel"/>
    <w:tmpl w:val="0AA48EC0"/>
    <w:lvl w:ilvl="0" w:tplc="C2AA8988">
      <w:start w:val="267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033EDA"/>
    <w:multiLevelType w:val="hybridMultilevel"/>
    <w:tmpl w:val="F29863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237F9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02501"/>
    <w:multiLevelType w:val="singleLevel"/>
    <w:tmpl w:val="3A7C1F82"/>
    <w:lvl w:ilvl="0">
      <w:start w:val="1"/>
      <w:numFmt w:val="bullet"/>
      <w:pStyle w:val="Afsnitsniveau4"/>
      <w:lvlText w:val="–"/>
      <w:lvlJc w:val="left"/>
      <w:pPr>
        <w:tabs>
          <w:tab w:val="num" w:pos="567"/>
        </w:tabs>
        <w:ind w:left="567" w:hanging="567"/>
      </w:pPr>
      <w:rPr>
        <w:rFonts w:ascii="Times New Roman" w:hAnsi="Times New Roman" w:hint="default"/>
      </w:rPr>
    </w:lvl>
  </w:abstractNum>
  <w:abstractNum w:abstractNumId="4" w15:restartNumberingAfterBreak="0">
    <w:nsid w:val="11FF1E43"/>
    <w:multiLevelType w:val="multilevel"/>
    <w:tmpl w:val="32148512"/>
    <w:lvl w:ilvl="0">
      <w:start w:val="1"/>
      <w:numFmt w:val="decimal"/>
      <w:lvlText w:val="%1."/>
      <w:lvlJc w:val="left"/>
      <w:pPr>
        <w:ind w:left="360" w:hanging="36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0" w:firstLine="0"/>
      </w:pPr>
      <w:rPr>
        <w:rFonts w:hint="default"/>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2D0223"/>
    <w:multiLevelType w:val="hybridMultilevel"/>
    <w:tmpl w:val="493C088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C00133"/>
    <w:multiLevelType w:val="multilevel"/>
    <w:tmpl w:val="BF584112"/>
    <w:lvl w:ilvl="0">
      <w:start w:val="1"/>
      <w:numFmt w:val="bullet"/>
      <w:pStyle w:val="OpstilmstregAlts"/>
      <w:lvlText w:val="-"/>
      <w:lvlJc w:val="left"/>
      <w:pPr>
        <w:ind w:left="565" w:hanging="565"/>
      </w:pPr>
      <w:rPr>
        <w:rFonts w:ascii="Verdana" w:hAnsi="Verdana"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7" w15:restartNumberingAfterBreak="0">
    <w:nsid w:val="367C7D61"/>
    <w:multiLevelType w:val="multilevel"/>
    <w:tmpl w:val="CDC6B4CA"/>
    <w:lvl w:ilvl="0">
      <w:start w:val="1"/>
      <w:numFmt w:val="bullet"/>
      <w:pStyle w:val="OpstilmbulletAltp"/>
      <w:lvlText w:val=""/>
      <w:lvlJc w:val="left"/>
      <w:pPr>
        <w:ind w:left="-569" w:hanging="567"/>
      </w:pPr>
      <w:rPr>
        <w:rFonts w:ascii="Symbol" w:hAnsi="Symbol" w:hint="default"/>
        <w:color w:val="auto"/>
      </w:rPr>
    </w:lvl>
    <w:lvl w:ilvl="1">
      <w:start w:val="1"/>
      <w:numFmt w:val="bullet"/>
      <w:lvlText w:val="o"/>
      <w:lvlJc w:val="left"/>
      <w:pPr>
        <w:ind w:left="-2" w:hanging="567"/>
      </w:pPr>
      <w:rPr>
        <w:rFonts w:ascii="Courier New" w:hAnsi="Courier New" w:cs="Courier New" w:hint="default"/>
      </w:rPr>
    </w:lvl>
    <w:lvl w:ilvl="2">
      <w:start w:val="1"/>
      <w:numFmt w:val="bullet"/>
      <w:lvlText w:val=""/>
      <w:lvlJc w:val="left"/>
      <w:pPr>
        <w:ind w:left="565" w:hanging="567"/>
      </w:pPr>
      <w:rPr>
        <w:rFonts w:ascii="Wingdings" w:hAnsi="Wingdings" w:hint="default"/>
      </w:rPr>
    </w:lvl>
    <w:lvl w:ilvl="3">
      <w:start w:val="1"/>
      <w:numFmt w:val="bullet"/>
      <w:lvlText w:val=""/>
      <w:lvlJc w:val="left"/>
      <w:pPr>
        <w:ind w:left="1132" w:hanging="567"/>
      </w:pPr>
      <w:rPr>
        <w:rFonts w:ascii="Symbol" w:hAnsi="Symbol" w:hint="default"/>
      </w:rPr>
    </w:lvl>
    <w:lvl w:ilvl="4">
      <w:start w:val="1"/>
      <w:numFmt w:val="bullet"/>
      <w:lvlText w:val="o"/>
      <w:lvlJc w:val="left"/>
      <w:pPr>
        <w:ind w:left="1699" w:hanging="567"/>
      </w:pPr>
      <w:rPr>
        <w:rFonts w:ascii="Courier New" w:hAnsi="Courier New" w:cs="Courier New" w:hint="default"/>
      </w:rPr>
    </w:lvl>
    <w:lvl w:ilvl="5">
      <w:start w:val="1"/>
      <w:numFmt w:val="bullet"/>
      <w:lvlText w:val=""/>
      <w:lvlJc w:val="left"/>
      <w:pPr>
        <w:ind w:left="2266" w:hanging="567"/>
      </w:pPr>
      <w:rPr>
        <w:rFonts w:ascii="Wingdings" w:hAnsi="Wingdings" w:hint="default"/>
      </w:rPr>
    </w:lvl>
    <w:lvl w:ilvl="6">
      <w:start w:val="1"/>
      <w:numFmt w:val="bullet"/>
      <w:lvlText w:val=""/>
      <w:lvlJc w:val="left"/>
      <w:pPr>
        <w:ind w:left="2833" w:hanging="567"/>
      </w:pPr>
      <w:rPr>
        <w:rFonts w:ascii="Symbol" w:hAnsi="Symbol" w:hint="default"/>
      </w:rPr>
    </w:lvl>
    <w:lvl w:ilvl="7">
      <w:start w:val="1"/>
      <w:numFmt w:val="bullet"/>
      <w:lvlText w:val="o"/>
      <w:lvlJc w:val="left"/>
      <w:pPr>
        <w:ind w:left="3400" w:hanging="567"/>
      </w:pPr>
      <w:rPr>
        <w:rFonts w:ascii="Courier New" w:hAnsi="Courier New" w:cs="Courier New" w:hint="default"/>
      </w:rPr>
    </w:lvl>
    <w:lvl w:ilvl="8">
      <w:start w:val="1"/>
      <w:numFmt w:val="bullet"/>
      <w:lvlText w:val=""/>
      <w:lvlJc w:val="left"/>
      <w:pPr>
        <w:ind w:left="3967" w:hanging="567"/>
      </w:pPr>
      <w:rPr>
        <w:rFonts w:ascii="Wingdings" w:hAnsi="Wingdings" w:hint="default"/>
      </w:rPr>
    </w:lvl>
  </w:abstractNum>
  <w:abstractNum w:abstractNumId="8" w15:restartNumberingAfterBreak="0">
    <w:nsid w:val="3D7D15AC"/>
    <w:multiLevelType w:val="multilevel"/>
    <w:tmpl w:val="82081362"/>
    <w:lvl w:ilvl="0">
      <w:start w:val="1"/>
      <w:numFmt w:val="decimal"/>
      <w:pStyle w:val="Opstilm1-a-iAltn"/>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decimal"/>
      <w:lvlText w:val="%4)"/>
      <w:lvlJc w:val="left"/>
      <w:pPr>
        <w:tabs>
          <w:tab w:val="num" w:pos="2268"/>
        </w:tabs>
        <w:ind w:left="2268" w:hanging="567"/>
      </w:pPr>
    </w:lvl>
    <w:lvl w:ilvl="4">
      <w:start w:val="1"/>
      <w:numFmt w:val="lowerLetter"/>
      <w:lvlText w:val="%5)"/>
      <w:lvlJc w:val="left"/>
      <w:pPr>
        <w:tabs>
          <w:tab w:val="num" w:pos="2835"/>
        </w:tabs>
        <w:ind w:left="2835" w:hanging="567"/>
      </w:pPr>
    </w:lvl>
    <w:lvl w:ilvl="5">
      <w:start w:val="1"/>
      <w:numFmt w:val="lowerRoman"/>
      <w:lvlText w:val="%6)"/>
      <w:lvlJc w:val="left"/>
      <w:pPr>
        <w:tabs>
          <w:tab w:val="num" w:pos="3402"/>
        </w:tabs>
        <w:ind w:left="3402" w:hanging="567"/>
      </w:pPr>
    </w:lvl>
    <w:lvl w:ilvl="6">
      <w:start w:val="1"/>
      <w:numFmt w:val="decimal"/>
      <w:lvlText w:val="(%7)"/>
      <w:lvlJc w:val="left"/>
      <w:pPr>
        <w:tabs>
          <w:tab w:val="num" w:pos="3969"/>
        </w:tabs>
        <w:ind w:left="3969" w:hanging="567"/>
      </w:pPr>
    </w:lvl>
    <w:lvl w:ilvl="7">
      <w:start w:val="1"/>
      <w:numFmt w:val="lowerLetter"/>
      <w:lvlText w:val="(%8)"/>
      <w:lvlJc w:val="left"/>
      <w:pPr>
        <w:tabs>
          <w:tab w:val="num" w:pos="4535"/>
        </w:tabs>
        <w:ind w:left="4535" w:hanging="566"/>
      </w:pPr>
    </w:lvl>
    <w:lvl w:ilvl="8">
      <w:start w:val="1"/>
      <w:numFmt w:val="lowerRoman"/>
      <w:lvlText w:val="(%9)"/>
      <w:lvlJc w:val="left"/>
      <w:pPr>
        <w:tabs>
          <w:tab w:val="num" w:pos="5102"/>
        </w:tabs>
        <w:ind w:left="5102" w:hanging="567"/>
      </w:pPr>
    </w:lvl>
  </w:abstractNum>
  <w:abstractNum w:abstractNumId="9" w15:restartNumberingAfterBreak="0">
    <w:nsid w:val="3EA33495"/>
    <w:multiLevelType w:val="multilevel"/>
    <w:tmpl w:val="9B8028E2"/>
    <w:lvl w:ilvl="0">
      <w:start w:val="6"/>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45156C1C"/>
    <w:multiLevelType w:val="hybridMultilevel"/>
    <w:tmpl w:val="0D5CE1F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ED206A6E">
      <w:start w:val="1"/>
      <w:numFmt w:val="decimal"/>
      <w:lvlText w:val="%4"/>
      <w:lvlJc w:val="left"/>
      <w:pPr>
        <w:ind w:left="2880" w:hanging="360"/>
      </w:pPr>
      <w:rPr>
        <w:rFonts w:hint="default"/>
        <w:i/>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5B97D1C"/>
    <w:multiLevelType w:val="hybridMultilevel"/>
    <w:tmpl w:val="98627A7E"/>
    <w:lvl w:ilvl="0" w:tplc="C554DD4E">
      <w:numFmt w:val="bullet"/>
      <w:lvlText w:val="-"/>
      <w:lvlJc w:val="left"/>
      <w:pPr>
        <w:ind w:left="1211" w:hanging="360"/>
      </w:pPr>
      <w:rPr>
        <w:rFonts w:ascii="Verdana" w:eastAsia="Times New Roman" w:hAnsi="Verdana"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2" w15:restartNumberingAfterBreak="0">
    <w:nsid w:val="47A410E8"/>
    <w:multiLevelType w:val="hybridMultilevel"/>
    <w:tmpl w:val="6B763010"/>
    <w:lvl w:ilvl="0" w:tplc="1986B294">
      <w:start w:val="1"/>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D9047D"/>
    <w:multiLevelType w:val="multilevel"/>
    <w:tmpl w:val="E0A488FC"/>
    <w:lvl w:ilvl="0">
      <w:start w:val="1"/>
      <w:numFmt w:val="decimal"/>
      <w:pStyle w:val="Overskriftsniveau1"/>
      <w:lvlText w:val="%1"/>
      <w:lvlJc w:val="left"/>
      <w:pPr>
        <w:tabs>
          <w:tab w:val="num" w:pos="992"/>
        </w:tabs>
        <w:ind w:left="992" w:hanging="992"/>
      </w:pPr>
      <w:rPr>
        <w:rFonts w:hint="default"/>
        <w:b/>
        <w:i w:val="0"/>
      </w:rPr>
    </w:lvl>
    <w:lvl w:ilvl="1">
      <w:start w:val="1"/>
      <w:numFmt w:val="decimal"/>
      <w:pStyle w:val="Overskriftsniveau2"/>
      <w:lvlText w:val="%1.%2"/>
      <w:lvlJc w:val="left"/>
      <w:pPr>
        <w:tabs>
          <w:tab w:val="num" w:pos="992"/>
        </w:tabs>
        <w:ind w:left="992" w:hanging="992"/>
      </w:pPr>
      <w:rPr>
        <w:rFonts w:hint="default"/>
        <w:b w:val="0"/>
        <w:i w:val="0"/>
      </w:rPr>
    </w:lvl>
    <w:lvl w:ilvl="2">
      <w:start w:val="1"/>
      <w:numFmt w:val="decimal"/>
      <w:pStyle w:val="Overskriftsniveau3"/>
      <w:lvlText w:val="%1.%2.%3"/>
      <w:lvlJc w:val="left"/>
      <w:pPr>
        <w:tabs>
          <w:tab w:val="num" w:pos="992"/>
        </w:tabs>
        <w:ind w:left="992" w:hanging="992"/>
      </w:pPr>
      <w:rPr>
        <w:rFonts w:hint="default"/>
        <w:b w:val="0"/>
        <w:i w:val="0"/>
      </w:rPr>
    </w:lvl>
    <w:lvl w:ilvl="3">
      <w:start w:val="1"/>
      <w:numFmt w:val="decimal"/>
      <w:pStyle w:val="Overskriftsniveau4"/>
      <w:lvlText w:val="%1.%2.%3.%4"/>
      <w:lvlJc w:val="left"/>
      <w:pPr>
        <w:tabs>
          <w:tab w:val="num" w:pos="992"/>
        </w:tabs>
        <w:ind w:left="992" w:hanging="992"/>
      </w:pPr>
      <w:rPr>
        <w:rFonts w:hint="default"/>
        <w:b w:val="0"/>
        <w:i w:val="0"/>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17F4279"/>
    <w:multiLevelType w:val="multilevel"/>
    <w:tmpl w:val="22520580"/>
    <w:lvl w:ilvl="0">
      <w:start w:val="1"/>
      <w:numFmt w:val="lowerLetter"/>
      <w:pStyle w:val="OpstilmbogstavAlt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51B9655E"/>
    <w:multiLevelType w:val="hybridMultilevel"/>
    <w:tmpl w:val="31EA648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2D2DFF"/>
    <w:multiLevelType w:val="hybridMultilevel"/>
    <w:tmpl w:val="93CC633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38C374F"/>
    <w:multiLevelType w:val="hybridMultilevel"/>
    <w:tmpl w:val="8A904336"/>
    <w:lvl w:ilvl="0" w:tplc="AE00D352">
      <w:numFmt w:val="bullet"/>
      <w:lvlText w:val="-"/>
      <w:lvlJc w:val="left"/>
      <w:pPr>
        <w:ind w:left="720" w:hanging="360"/>
      </w:pPr>
      <w:rPr>
        <w:rFonts w:ascii="Calibri Light" w:eastAsiaTheme="minorEastAsia" w:hAnsi="Calibri Light" w:cs="Calibri Light"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7667A98"/>
    <w:multiLevelType w:val="hybridMultilevel"/>
    <w:tmpl w:val="3BF449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BE45B1A"/>
    <w:multiLevelType w:val="hybridMultilevel"/>
    <w:tmpl w:val="EFAE9D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643"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DFB73AF"/>
    <w:multiLevelType w:val="multilevel"/>
    <w:tmpl w:val="3B1CFDDC"/>
    <w:lvl w:ilvl="0">
      <w:start w:val="1"/>
      <w:numFmt w:val="decimal"/>
      <w:pStyle w:val="Opstilm1-11-111Altm"/>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tabs>
          <w:tab w:val="num" w:pos="1134"/>
        </w:tabs>
        <w:ind w:left="851" w:hanging="851"/>
      </w:pPr>
      <w:rPr>
        <w:rFonts w:hint="default"/>
      </w:rPr>
    </w:lvl>
    <w:lvl w:ilvl="4">
      <w:start w:val="1"/>
      <w:numFmt w:val="decimal"/>
      <w:lvlText w:val="%1.%2.%3.%4.%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21" w15:restartNumberingAfterBreak="0">
    <w:nsid w:val="75BF6C03"/>
    <w:multiLevelType w:val="hybridMultilevel"/>
    <w:tmpl w:val="0178CA84"/>
    <w:lvl w:ilvl="0" w:tplc="C2AA8988">
      <w:start w:val="267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8"/>
  </w:num>
  <w:num w:numId="4">
    <w:abstractNumId w:val="14"/>
  </w:num>
  <w:num w:numId="5">
    <w:abstractNumId w:val="7"/>
  </w:num>
  <w:num w:numId="6">
    <w:abstractNumId w:val="6"/>
  </w:num>
  <w:num w:numId="7">
    <w:abstractNumId w:val="13"/>
  </w:num>
  <w:num w:numId="8">
    <w:abstractNumId w:val="4"/>
  </w:num>
  <w:num w:numId="9">
    <w:abstractNumId w:val="2"/>
  </w:num>
  <w:num w:numId="10">
    <w:abstractNumId w:val="19"/>
  </w:num>
  <w:num w:numId="11">
    <w:abstractNumId w:val="16"/>
  </w:num>
  <w:num w:numId="12">
    <w:abstractNumId w:val="18"/>
  </w:num>
  <w:num w:numId="13">
    <w:abstractNumId w:val="9"/>
  </w:num>
  <w:num w:numId="14">
    <w:abstractNumId w:val="17"/>
  </w:num>
  <w:num w:numId="15">
    <w:abstractNumId w:val="15"/>
  </w:num>
  <w:num w:numId="16">
    <w:abstractNumId w:val="21"/>
  </w:num>
  <w:num w:numId="17">
    <w:abstractNumId w:val="1"/>
  </w:num>
  <w:num w:numId="18">
    <w:abstractNumId w:val="0"/>
  </w:num>
  <w:num w:numId="19">
    <w:abstractNumId w:val="5"/>
  </w:num>
  <w:num w:numId="20">
    <w:abstractNumId w:val="12"/>
  </w:num>
  <w:num w:numId="21">
    <w:abstractNumId w:val="10"/>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4F"/>
    <w:rsid w:val="00001F8E"/>
    <w:rsid w:val="0000504C"/>
    <w:rsid w:val="000072A7"/>
    <w:rsid w:val="00010CA9"/>
    <w:rsid w:val="00013F4E"/>
    <w:rsid w:val="000224E9"/>
    <w:rsid w:val="000258E2"/>
    <w:rsid w:val="00027E36"/>
    <w:rsid w:val="000302F8"/>
    <w:rsid w:val="00031A28"/>
    <w:rsid w:val="00031FA8"/>
    <w:rsid w:val="0004305C"/>
    <w:rsid w:val="00044B85"/>
    <w:rsid w:val="00045684"/>
    <w:rsid w:val="00050B16"/>
    <w:rsid w:val="00050FE1"/>
    <w:rsid w:val="00057FBA"/>
    <w:rsid w:val="00060167"/>
    <w:rsid w:val="00061391"/>
    <w:rsid w:val="00062243"/>
    <w:rsid w:val="00063016"/>
    <w:rsid w:val="00066690"/>
    <w:rsid w:val="00066BD5"/>
    <w:rsid w:val="000678E6"/>
    <w:rsid w:val="000737B4"/>
    <w:rsid w:val="000752A4"/>
    <w:rsid w:val="000800C6"/>
    <w:rsid w:val="00082BB9"/>
    <w:rsid w:val="00082E5D"/>
    <w:rsid w:val="00082E92"/>
    <w:rsid w:val="00085557"/>
    <w:rsid w:val="0008594C"/>
    <w:rsid w:val="000869FA"/>
    <w:rsid w:val="00086C9C"/>
    <w:rsid w:val="00090519"/>
    <w:rsid w:val="00092C05"/>
    <w:rsid w:val="00093B9C"/>
    <w:rsid w:val="000955D1"/>
    <w:rsid w:val="00097791"/>
    <w:rsid w:val="0009791C"/>
    <w:rsid w:val="000979A8"/>
    <w:rsid w:val="000A2891"/>
    <w:rsid w:val="000A7639"/>
    <w:rsid w:val="000B0125"/>
    <w:rsid w:val="000B102E"/>
    <w:rsid w:val="000B142A"/>
    <w:rsid w:val="000B3904"/>
    <w:rsid w:val="000B78A7"/>
    <w:rsid w:val="000C0A4F"/>
    <w:rsid w:val="000C22B1"/>
    <w:rsid w:val="000C2E80"/>
    <w:rsid w:val="000C3ACD"/>
    <w:rsid w:val="000C5AC5"/>
    <w:rsid w:val="000C67A9"/>
    <w:rsid w:val="000D158E"/>
    <w:rsid w:val="000D198C"/>
    <w:rsid w:val="000D51BE"/>
    <w:rsid w:val="000D676F"/>
    <w:rsid w:val="000D6B4E"/>
    <w:rsid w:val="000E21AD"/>
    <w:rsid w:val="000E3BCA"/>
    <w:rsid w:val="000E4636"/>
    <w:rsid w:val="000E53A4"/>
    <w:rsid w:val="000E615F"/>
    <w:rsid w:val="000E63AC"/>
    <w:rsid w:val="000F13EE"/>
    <w:rsid w:val="000F27C6"/>
    <w:rsid w:val="000F44F2"/>
    <w:rsid w:val="000F525D"/>
    <w:rsid w:val="000F57A8"/>
    <w:rsid w:val="000F7691"/>
    <w:rsid w:val="0010176C"/>
    <w:rsid w:val="00101EEB"/>
    <w:rsid w:val="001022B6"/>
    <w:rsid w:val="00102413"/>
    <w:rsid w:val="00102CC1"/>
    <w:rsid w:val="00102D34"/>
    <w:rsid w:val="00103EE5"/>
    <w:rsid w:val="00106731"/>
    <w:rsid w:val="00111D99"/>
    <w:rsid w:val="001156A8"/>
    <w:rsid w:val="001175A9"/>
    <w:rsid w:val="00117880"/>
    <w:rsid w:val="001208BC"/>
    <w:rsid w:val="00121D00"/>
    <w:rsid w:val="00122171"/>
    <w:rsid w:val="00122C70"/>
    <w:rsid w:val="0012397C"/>
    <w:rsid w:val="001276E9"/>
    <w:rsid w:val="001300D5"/>
    <w:rsid w:val="001321FC"/>
    <w:rsid w:val="00132F3E"/>
    <w:rsid w:val="0013339A"/>
    <w:rsid w:val="00136337"/>
    <w:rsid w:val="00137209"/>
    <w:rsid w:val="001374EB"/>
    <w:rsid w:val="00137BFB"/>
    <w:rsid w:val="00140D83"/>
    <w:rsid w:val="00142A17"/>
    <w:rsid w:val="00144317"/>
    <w:rsid w:val="001448F4"/>
    <w:rsid w:val="0014496E"/>
    <w:rsid w:val="00145785"/>
    <w:rsid w:val="00150CAA"/>
    <w:rsid w:val="00150F0C"/>
    <w:rsid w:val="00151034"/>
    <w:rsid w:val="0015462A"/>
    <w:rsid w:val="00155A60"/>
    <w:rsid w:val="001574EC"/>
    <w:rsid w:val="00160BE5"/>
    <w:rsid w:val="00161804"/>
    <w:rsid w:val="00162731"/>
    <w:rsid w:val="0016331A"/>
    <w:rsid w:val="001638D2"/>
    <w:rsid w:val="00166437"/>
    <w:rsid w:val="0016745C"/>
    <w:rsid w:val="001749E2"/>
    <w:rsid w:val="00177FE9"/>
    <w:rsid w:val="00186B7B"/>
    <w:rsid w:val="00186F57"/>
    <w:rsid w:val="00187BDE"/>
    <w:rsid w:val="001920EF"/>
    <w:rsid w:val="001931D2"/>
    <w:rsid w:val="0019396E"/>
    <w:rsid w:val="001948AD"/>
    <w:rsid w:val="001959CD"/>
    <w:rsid w:val="0019670E"/>
    <w:rsid w:val="001A01F2"/>
    <w:rsid w:val="001A4A61"/>
    <w:rsid w:val="001A4FD3"/>
    <w:rsid w:val="001A529F"/>
    <w:rsid w:val="001A5AC5"/>
    <w:rsid w:val="001A7095"/>
    <w:rsid w:val="001B03EB"/>
    <w:rsid w:val="001B1B67"/>
    <w:rsid w:val="001B24DA"/>
    <w:rsid w:val="001B3066"/>
    <w:rsid w:val="001B6B10"/>
    <w:rsid w:val="001C0472"/>
    <w:rsid w:val="001C1CBA"/>
    <w:rsid w:val="001C357E"/>
    <w:rsid w:val="001C48F9"/>
    <w:rsid w:val="001C6736"/>
    <w:rsid w:val="001D18CF"/>
    <w:rsid w:val="001D49E8"/>
    <w:rsid w:val="001D7B74"/>
    <w:rsid w:val="001E02BD"/>
    <w:rsid w:val="001E0A12"/>
    <w:rsid w:val="001E16EB"/>
    <w:rsid w:val="001E4890"/>
    <w:rsid w:val="001E48D3"/>
    <w:rsid w:val="001E7CDE"/>
    <w:rsid w:val="001F23EF"/>
    <w:rsid w:val="001F27C5"/>
    <w:rsid w:val="00200087"/>
    <w:rsid w:val="00202860"/>
    <w:rsid w:val="002050FC"/>
    <w:rsid w:val="00206A7B"/>
    <w:rsid w:val="00207840"/>
    <w:rsid w:val="00212080"/>
    <w:rsid w:val="00215E96"/>
    <w:rsid w:val="002163FD"/>
    <w:rsid w:val="00216691"/>
    <w:rsid w:val="002170DF"/>
    <w:rsid w:val="00217AAA"/>
    <w:rsid w:val="00221FB4"/>
    <w:rsid w:val="00222ECB"/>
    <w:rsid w:val="00224E29"/>
    <w:rsid w:val="00224FD7"/>
    <w:rsid w:val="00225EA4"/>
    <w:rsid w:val="0023010B"/>
    <w:rsid w:val="00234373"/>
    <w:rsid w:val="00234AAF"/>
    <w:rsid w:val="00236081"/>
    <w:rsid w:val="00237E1B"/>
    <w:rsid w:val="002409D5"/>
    <w:rsid w:val="00245769"/>
    <w:rsid w:val="002521DF"/>
    <w:rsid w:val="002535FA"/>
    <w:rsid w:val="00254473"/>
    <w:rsid w:val="00261BF3"/>
    <w:rsid w:val="00263B00"/>
    <w:rsid w:val="00263C07"/>
    <w:rsid w:val="00265339"/>
    <w:rsid w:val="0026611C"/>
    <w:rsid w:val="002662CD"/>
    <w:rsid w:val="00267947"/>
    <w:rsid w:val="00267C33"/>
    <w:rsid w:val="002701A9"/>
    <w:rsid w:val="00272D4F"/>
    <w:rsid w:val="00273305"/>
    <w:rsid w:val="00280618"/>
    <w:rsid w:val="0028083F"/>
    <w:rsid w:val="00282115"/>
    <w:rsid w:val="00284F91"/>
    <w:rsid w:val="00287273"/>
    <w:rsid w:val="002914FF"/>
    <w:rsid w:val="00291CC4"/>
    <w:rsid w:val="00293E89"/>
    <w:rsid w:val="00294931"/>
    <w:rsid w:val="00294CB8"/>
    <w:rsid w:val="00295096"/>
    <w:rsid w:val="002A0359"/>
    <w:rsid w:val="002A180F"/>
    <w:rsid w:val="002A7044"/>
    <w:rsid w:val="002A7510"/>
    <w:rsid w:val="002A7F2A"/>
    <w:rsid w:val="002A7FBF"/>
    <w:rsid w:val="002B005F"/>
    <w:rsid w:val="002B04A6"/>
    <w:rsid w:val="002B1879"/>
    <w:rsid w:val="002B1FEE"/>
    <w:rsid w:val="002B3768"/>
    <w:rsid w:val="002B40F2"/>
    <w:rsid w:val="002B49FB"/>
    <w:rsid w:val="002B4BF3"/>
    <w:rsid w:val="002B6A69"/>
    <w:rsid w:val="002B6B96"/>
    <w:rsid w:val="002B79C1"/>
    <w:rsid w:val="002C228B"/>
    <w:rsid w:val="002C38E9"/>
    <w:rsid w:val="002C43E9"/>
    <w:rsid w:val="002C5E07"/>
    <w:rsid w:val="002C6AB3"/>
    <w:rsid w:val="002C7A32"/>
    <w:rsid w:val="002C7CC0"/>
    <w:rsid w:val="002D1089"/>
    <w:rsid w:val="002D17B9"/>
    <w:rsid w:val="002D1B2E"/>
    <w:rsid w:val="002D26D4"/>
    <w:rsid w:val="002D2838"/>
    <w:rsid w:val="002D5649"/>
    <w:rsid w:val="002D7F5F"/>
    <w:rsid w:val="002E04F3"/>
    <w:rsid w:val="002E2F15"/>
    <w:rsid w:val="002E4B82"/>
    <w:rsid w:val="002E522B"/>
    <w:rsid w:val="002F0988"/>
    <w:rsid w:val="002F145F"/>
    <w:rsid w:val="002F2F19"/>
    <w:rsid w:val="002F6C4D"/>
    <w:rsid w:val="00300CBA"/>
    <w:rsid w:val="00300D7C"/>
    <w:rsid w:val="00302F3A"/>
    <w:rsid w:val="003056C5"/>
    <w:rsid w:val="00306133"/>
    <w:rsid w:val="00306794"/>
    <w:rsid w:val="00310993"/>
    <w:rsid w:val="0031301E"/>
    <w:rsid w:val="003136F8"/>
    <w:rsid w:val="00314DDF"/>
    <w:rsid w:val="00314E70"/>
    <w:rsid w:val="00315046"/>
    <w:rsid w:val="0031581A"/>
    <w:rsid w:val="00316166"/>
    <w:rsid w:val="00317AE8"/>
    <w:rsid w:val="0032247F"/>
    <w:rsid w:val="00323AF5"/>
    <w:rsid w:val="003320EF"/>
    <w:rsid w:val="003326F3"/>
    <w:rsid w:val="00332751"/>
    <w:rsid w:val="00332A00"/>
    <w:rsid w:val="003332EF"/>
    <w:rsid w:val="00335223"/>
    <w:rsid w:val="00335CFF"/>
    <w:rsid w:val="00336454"/>
    <w:rsid w:val="00336AA0"/>
    <w:rsid w:val="00337792"/>
    <w:rsid w:val="00341F49"/>
    <w:rsid w:val="003438F6"/>
    <w:rsid w:val="00344D7E"/>
    <w:rsid w:val="003458D4"/>
    <w:rsid w:val="00346BB7"/>
    <w:rsid w:val="00346BC5"/>
    <w:rsid w:val="003477FF"/>
    <w:rsid w:val="00351EDA"/>
    <w:rsid w:val="00356AE9"/>
    <w:rsid w:val="00357D26"/>
    <w:rsid w:val="003631C3"/>
    <w:rsid w:val="0036483C"/>
    <w:rsid w:val="00364C4C"/>
    <w:rsid w:val="00370565"/>
    <w:rsid w:val="00370646"/>
    <w:rsid w:val="00371447"/>
    <w:rsid w:val="00380372"/>
    <w:rsid w:val="00381942"/>
    <w:rsid w:val="00382338"/>
    <w:rsid w:val="00386CC2"/>
    <w:rsid w:val="00391859"/>
    <w:rsid w:val="00392B74"/>
    <w:rsid w:val="003951A4"/>
    <w:rsid w:val="003969F8"/>
    <w:rsid w:val="00397E22"/>
    <w:rsid w:val="003A09D1"/>
    <w:rsid w:val="003A1088"/>
    <w:rsid w:val="003A4F78"/>
    <w:rsid w:val="003A5C19"/>
    <w:rsid w:val="003A602C"/>
    <w:rsid w:val="003A63E8"/>
    <w:rsid w:val="003B0056"/>
    <w:rsid w:val="003B0E88"/>
    <w:rsid w:val="003B1616"/>
    <w:rsid w:val="003B375B"/>
    <w:rsid w:val="003B3EF9"/>
    <w:rsid w:val="003B42AA"/>
    <w:rsid w:val="003B5C48"/>
    <w:rsid w:val="003C0162"/>
    <w:rsid w:val="003C14D1"/>
    <w:rsid w:val="003C1ECE"/>
    <w:rsid w:val="003C2A36"/>
    <w:rsid w:val="003C4EAE"/>
    <w:rsid w:val="003C5318"/>
    <w:rsid w:val="003C59B6"/>
    <w:rsid w:val="003C7871"/>
    <w:rsid w:val="003D00A1"/>
    <w:rsid w:val="003D0858"/>
    <w:rsid w:val="003D2767"/>
    <w:rsid w:val="003D41D6"/>
    <w:rsid w:val="003E4F6C"/>
    <w:rsid w:val="003E5C22"/>
    <w:rsid w:val="003E5F61"/>
    <w:rsid w:val="003E63FE"/>
    <w:rsid w:val="003E7353"/>
    <w:rsid w:val="003E766F"/>
    <w:rsid w:val="003E7754"/>
    <w:rsid w:val="003E7EE8"/>
    <w:rsid w:val="003F06D5"/>
    <w:rsid w:val="003F086D"/>
    <w:rsid w:val="003F4E13"/>
    <w:rsid w:val="003F7C92"/>
    <w:rsid w:val="00400562"/>
    <w:rsid w:val="004018AD"/>
    <w:rsid w:val="004031A9"/>
    <w:rsid w:val="004032D5"/>
    <w:rsid w:val="00403501"/>
    <w:rsid w:val="00404B9E"/>
    <w:rsid w:val="004055C4"/>
    <w:rsid w:val="00405ACB"/>
    <w:rsid w:val="00406334"/>
    <w:rsid w:val="00406969"/>
    <w:rsid w:val="004107D3"/>
    <w:rsid w:val="00412EC1"/>
    <w:rsid w:val="00415E0C"/>
    <w:rsid w:val="004173B7"/>
    <w:rsid w:val="00420A4F"/>
    <w:rsid w:val="0042363F"/>
    <w:rsid w:val="00425C6E"/>
    <w:rsid w:val="00425EC6"/>
    <w:rsid w:val="00427383"/>
    <w:rsid w:val="00431DE6"/>
    <w:rsid w:val="004322CF"/>
    <w:rsid w:val="00434CED"/>
    <w:rsid w:val="004356C1"/>
    <w:rsid w:val="004368E6"/>
    <w:rsid w:val="004369A7"/>
    <w:rsid w:val="00443998"/>
    <w:rsid w:val="00444721"/>
    <w:rsid w:val="00444943"/>
    <w:rsid w:val="00447FC1"/>
    <w:rsid w:val="00451FF0"/>
    <w:rsid w:val="0045475B"/>
    <w:rsid w:val="00456BAF"/>
    <w:rsid w:val="004572CD"/>
    <w:rsid w:val="004608AD"/>
    <w:rsid w:val="0046336C"/>
    <w:rsid w:val="00464E08"/>
    <w:rsid w:val="00471D49"/>
    <w:rsid w:val="00476700"/>
    <w:rsid w:val="00476750"/>
    <w:rsid w:val="0047686E"/>
    <w:rsid w:val="00476E42"/>
    <w:rsid w:val="00486C18"/>
    <w:rsid w:val="00486D14"/>
    <w:rsid w:val="004913D0"/>
    <w:rsid w:val="004914B7"/>
    <w:rsid w:val="0049223C"/>
    <w:rsid w:val="004937FF"/>
    <w:rsid w:val="004954B8"/>
    <w:rsid w:val="00495CF7"/>
    <w:rsid w:val="004969CF"/>
    <w:rsid w:val="004A1757"/>
    <w:rsid w:val="004A1A2A"/>
    <w:rsid w:val="004A3052"/>
    <w:rsid w:val="004A37A5"/>
    <w:rsid w:val="004A41F9"/>
    <w:rsid w:val="004A580E"/>
    <w:rsid w:val="004A6779"/>
    <w:rsid w:val="004A6F7B"/>
    <w:rsid w:val="004B0E5F"/>
    <w:rsid w:val="004B0FAE"/>
    <w:rsid w:val="004B5FEA"/>
    <w:rsid w:val="004B650A"/>
    <w:rsid w:val="004C34EC"/>
    <w:rsid w:val="004C3A26"/>
    <w:rsid w:val="004C4A70"/>
    <w:rsid w:val="004C546B"/>
    <w:rsid w:val="004C773E"/>
    <w:rsid w:val="004D1F8C"/>
    <w:rsid w:val="004D4961"/>
    <w:rsid w:val="004D7C32"/>
    <w:rsid w:val="004D7F5E"/>
    <w:rsid w:val="004E0165"/>
    <w:rsid w:val="004E2CB2"/>
    <w:rsid w:val="004E334B"/>
    <w:rsid w:val="004E3D4F"/>
    <w:rsid w:val="004E3EDC"/>
    <w:rsid w:val="004E431C"/>
    <w:rsid w:val="004E498D"/>
    <w:rsid w:val="004E5611"/>
    <w:rsid w:val="004E7EB1"/>
    <w:rsid w:val="004F109F"/>
    <w:rsid w:val="004F2C63"/>
    <w:rsid w:val="004F3EAD"/>
    <w:rsid w:val="004F7780"/>
    <w:rsid w:val="004F7872"/>
    <w:rsid w:val="00500727"/>
    <w:rsid w:val="0050303D"/>
    <w:rsid w:val="005131EC"/>
    <w:rsid w:val="00513E18"/>
    <w:rsid w:val="00514EDB"/>
    <w:rsid w:val="00515FB1"/>
    <w:rsid w:val="00522364"/>
    <w:rsid w:val="005312A4"/>
    <w:rsid w:val="00531976"/>
    <w:rsid w:val="00531ED7"/>
    <w:rsid w:val="00531FCD"/>
    <w:rsid w:val="005322C9"/>
    <w:rsid w:val="005334AB"/>
    <w:rsid w:val="0053421F"/>
    <w:rsid w:val="00535FB8"/>
    <w:rsid w:val="00536E35"/>
    <w:rsid w:val="0054095A"/>
    <w:rsid w:val="0054259B"/>
    <w:rsid w:val="00544CE1"/>
    <w:rsid w:val="0054620E"/>
    <w:rsid w:val="005469D9"/>
    <w:rsid w:val="005479DA"/>
    <w:rsid w:val="00547BA7"/>
    <w:rsid w:val="005504D7"/>
    <w:rsid w:val="00551502"/>
    <w:rsid w:val="00551CE1"/>
    <w:rsid w:val="00553B6E"/>
    <w:rsid w:val="00553EAE"/>
    <w:rsid w:val="00554989"/>
    <w:rsid w:val="0055736C"/>
    <w:rsid w:val="00563EA8"/>
    <w:rsid w:val="00564592"/>
    <w:rsid w:val="00565A04"/>
    <w:rsid w:val="00567ADB"/>
    <w:rsid w:val="00573BED"/>
    <w:rsid w:val="005741A3"/>
    <w:rsid w:val="0057453B"/>
    <w:rsid w:val="00575711"/>
    <w:rsid w:val="00577474"/>
    <w:rsid w:val="005839D1"/>
    <w:rsid w:val="00591B59"/>
    <w:rsid w:val="00596210"/>
    <w:rsid w:val="005A1178"/>
    <w:rsid w:val="005A1391"/>
    <w:rsid w:val="005A1990"/>
    <w:rsid w:val="005A1CFE"/>
    <w:rsid w:val="005A1D73"/>
    <w:rsid w:val="005A40C1"/>
    <w:rsid w:val="005A4C95"/>
    <w:rsid w:val="005A53FA"/>
    <w:rsid w:val="005B1BE3"/>
    <w:rsid w:val="005B41FE"/>
    <w:rsid w:val="005B57BB"/>
    <w:rsid w:val="005B665A"/>
    <w:rsid w:val="005B76EA"/>
    <w:rsid w:val="005C17A3"/>
    <w:rsid w:val="005C31C4"/>
    <w:rsid w:val="005C398D"/>
    <w:rsid w:val="005C3C81"/>
    <w:rsid w:val="005C46E0"/>
    <w:rsid w:val="005C56F3"/>
    <w:rsid w:val="005D03BC"/>
    <w:rsid w:val="005D07FF"/>
    <w:rsid w:val="005D16A5"/>
    <w:rsid w:val="005D4A3E"/>
    <w:rsid w:val="005D50C4"/>
    <w:rsid w:val="005D5E0C"/>
    <w:rsid w:val="005D6982"/>
    <w:rsid w:val="005D69D8"/>
    <w:rsid w:val="005E3EDB"/>
    <w:rsid w:val="005E6638"/>
    <w:rsid w:val="005E6EB6"/>
    <w:rsid w:val="005E76C9"/>
    <w:rsid w:val="005F00EE"/>
    <w:rsid w:val="005F1AC5"/>
    <w:rsid w:val="005F3239"/>
    <w:rsid w:val="005F57E5"/>
    <w:rsid w:val="005F5E49"/>
    <w:rsid w:val="005F6402"/>
    <w:rsid w:val="006017D7"/>
    <w:rsid w:val="00612194"/>
    <w:rsid w:val="00612E97"/>
    <w:rsid w:val="00613A2E"/>
    <w:rsid w:val="00616962"/>
    <w:rsid w:val="00620B89"/>
    <w:rsid w:val="00621059"/>
    <w:rsid w:val="006220AE"/>
    <w:rsid w:val="00623AF0"/>
    <w:rsid w:val="006254AF"/>
    <w:rsid w:val="0062571F"/>
    <w:rsid w:val="00625C2E"/>
    <w:rsid w:val="006307C2"/>
    <w:rsid w:val="00635E74"/>
    <w:rsid w:val="00640FD8"/>
    <w:rsid w:val="006436C1"/>
    <w:rsid w:val="00647A98"/>
    <w:rsid w:val="0065054B"/>
    <w:rsid w:val="00657E05"/>
    <w:rsid w:val="00657F1C"/>
    <w:rsid w:val="0066326D"/>
    <w:rsid w:val="00664A03"/>
    <w:rsid w:val="00664B12"/>
    <w:rsid w:val="006663CE"/>
    <w:rsid w:val="006668BD"/>
    <w:rsid w:val="00666D16"/>
    <w:rsid w:val="00667D01"/>
    <w:rsid w:val="00670B93"/>
    <w:rsid w:val="006718F1"/>
    <w:rsid w:val="00671BFB"/>
    <w:rsid w:val="00672E4C"/>
    <w:rsid w:val="00673227"/>
    <w:rsid w:val="006741AD"/>
    <w:rsid w:val="0067755F"/>
    <w:rsid w:val="0068023D"/>
    <w:rsid w:val="00680FBE"/>
    <w:rsid w:val="0068288A"/>
    <w:rsid w:val="00682ED9"/>
    <w:rsid w:val="00683133"/>
    <w:rsid w:val="0068473E"/>
    <w:rsid w:val="0068646C"/>
    <w:rsid w:val="0069074B"/>
    <w:rsid w:val="00691011"/>
    <w:rsid w:val="00694848"/>
    <w:rsid w:val="0069495A"/>
    <w:rsid w:val="00695FC2"/>
    <w:rsid w:val="006A3BFD"/>
    <w:rsid w:val="006B218B"/>
    <w:rsid w:val="006B34FA"/>
    <w:rsid w:val="006C12B6"/>
    <w:rsid w:val="006C1E45"/>
    <w:rsid w:val="006C35BB"/>
    <w:rsid w:val="006C424B"/>
    <w:rsid w:val="006C4A50"/>
    <w:rsid w:val="006C6A17"/>
    <w:rsid w:val="006C6FA9"/>
    <w:rsid w:val="006C759A"/>
    <w:rsid w:val="006D16CF"/>
    <w:rsid w:val="006D19B7"/>
    <w:rsid w:val="006D5A57"/>
    <w:rsid w:val="006D7CA6"/>
    <w:rsid w:val="006E04E8"/>
    <w:rsid w:val="006E3559"/>
    <w:rsid w:val="006E69E1"/>
    <w:rsid w:val="006E7D48"/>
    <w:rsid w:val="006E7E82"/>
    <w:rsid w:val="006F053C"/>
    <w:rsid w:val="006F078A"/>
    <w:rsid w:val="006F224C"/>
    <w:rsid w:val="006F2CB1"/>
    <w:rsid w:val="006F3844"/>
    <w:rsid w:val="006F43CF"/>
    <w:rsid w:val="006F47A7"/>
    <w:rsid w:val="006F55C9"/>
    <w:rsid w:val="006F5ACF"/>
    <w:rsid w:val="006F6D29"/>
    <w:rsid w:val="00700B8D"/>
    <w:rsid w:val="00700BB5"/>
    <w:rsid w:val="00701121"/>
    <w:rsid w:val="007019BA"/>
    <w:rsid w:val="007028AD"/>
    <w:rsid w:val="00703CEC"/>
    <w:rsid w:val="00705E9B"/>
    <w:rsid w:val="00710AB8"/>
    <w:rsid w:val="00713A69"/>
    <w:rsid w:val="00717234"/>
    <w:rsid w:val="00727F8C"/>
    <w:rsid w:val="00732116"/>
    <w:rsid w:val="0073445F"/>
    <w:rsid w:val="007344E6"/>
    <w:rsid w:val="00736566"/>
    <w:rsid w:val="00742308"/>
    <w:rsid w:val="00744CD5"/>
    <w:rsid w:val="00750C20"/>
    <w:rsid w:val="00754ED4"/>
    <w:rsid w:val="0075561D"/>
    <w:rsid w:val="00755654"/>
    <w:rsid w:val="00756667"/>
    <w:rsid w:val="007616D3"/>
    <w:rsid w:val="00764178"/>
    <w:rsid w:val="00764E20"/>
    <w:rsid w:val="007667AE"/>
    <w:rsid w:val="00767B0C"/>
    <w:rsid w:val="00771FD2"/>
    <w:rsid w:val="007728A9"/>
    <w:rsid w:val="00776AE3"/>
    <w:rsid w:val="00780F14"/>
    <w:rsid w:val="00782315"/>
    <w:rsid w:val="0078263A"/>
    <w:rsid w:val="00782FEF"/>
    <w:rsid w:val="007833D7"/>
    <w:rsid w:val="00787FD5"/>
    <w:rsid w:val="00790CC4"/>
    <w:rsid w:val="00792B9A"/>
    <w:rsid w:val="00796DB0"/>
    <w:rsid w:val="00797677"/>
    <w:rsid w:val="007A13C5"/>
    <w:rsid w:val="007A2A23"/>
    <w:rsid w:val="007A2D2F"/>
    <w:rsid w:val="007A3C91"/>
    <w:rsid w:val="007A3DFE"/>
    <w:rsid w:val="007A74CE"/>
    <w:rsid w:val="007A7D61"/>
    <w:rsid w:val="007B027B"/>
    <w:rsid w:val="007B086C"/>
    <w:rsid w:val="007B1266"/>
    <w:rsid w:val="007B1334"/>
    <w:rsid w:val="007B65D5"/>
    <w:rsid w:val="007B7E05"/>
    <w:rsid w:val="007C1539"/>
    <w:rsid w:val="007C2858"/>
    <w:rsid w:val="007C2BA8"/>
    <w:rsid w:val="007C76BD"/>
    <w:rsid w:val="007D0833"/>
    <w:rsid w:val="007D390A"/>
    <w:rsid w:val="007D5FAD"/>
    <w:rsid w:val="007E0435"/>
    <w:rsid w:val="007E0822"/>
    <w:rsid w:val="007E4551"/>
    <w:rsid w:val="007E458C"/>
    <w:rsid w:val="007E58F5"/>
    <w:rsid w:val="007E647B"/>
    <w:rsid w:val="007E655D"/>
    <w:rsid w:val="007F1BDB"/>
    <w:rsid w:val="007F2767"/>
    <w:rsid w:val="007F33A3"/>
    <w:rsid w:val="007F33DE"/>
    <w:rsid w:val="007F3783"/>
    <w:rsid w:val="007F4392"/>
    <w:rsid w:val="007F4D05"/>
    <w:rsid w:val="007F4DFA"/>
    <w:rsid w:val="007F5B23"/>
    <w:rsid w:val="007F69F8"/>
    <w:rsid w:val="007F765A"/>
    <w:rsid w:val="007F779A"/>
    <w:rsid w:val="008031ED"/>
    <w:rsid w:val="008039E4"/>
    <w:rsid w:val="00803F71"/>
    <w:rsid w:val="00807603"/>
    <w:rsid w:val="00807F62"/>
    <w:rsid w:val="00813283"/>
    <w:rsid w:val="00815DC3"/>
    <w:rsid w:val="00822012"/>
    <w:rsid w:val="00825F95"/>
    <w:rsid w:val="008265FC"/>
    <w:rsid w:val="00826AE0"/>
    <w:rsid w:val="0082769B"/>
    <w:rsid w:val="00832167"/>
    <w:rsid w:val="008324C3"/>
    <w:rsid w:val="00833C96"/>
    <w:rsid w:val="00836BBB"/>
    <w:rsid w:val="00837CB6"/>
    <w:rsid w:val="008405EB"/>
    <w:rsid w:val="0084181B"/>
    <w:rsid w:val="008471D0"/>
    <w:rsid w:val="00850328"/>
    <w:rsid w:val="00850711"/>
    <w:rsid w:val="0085335D"/>
    <w:rsid w:val="00855E5F"/>
    <w:rsid w:val="00856355"/>
    <w:rsid w:val="00863843"/>
    <w:rsid w:val="00870ADB"/>
    <w:rsid w:val="008773D3"/>
    <w:rsid w:val="008805FD"/>
    <w:rsid w:val="00881AA3"/>
    <w:rsid w:val="0088229C"/>
    <w:rsid w:val="00882CF5"/>
    <w:rsid w:val="008846DF"/>
    <w:rsid w:val="00885DF7"/>
    <w:rsid w:val="008873AC"/>
    <w:rsid w:val="0089292A"/>
    <w:rsid w:val="00892C05"/>
    <w:rsid w:val="00895EC6"/>
    <w:rsid w:val="00896CD1"/>
    <w:rsid w:val="008A08DA"/>
    <w:rsid w:val="008A34CE"/>
    <w:rsid w:val="008A484A"/>
    <w:rsid w:val="008A617D"/>
    <w:rsid w:val="008A667E"/>
    <w:rsid w:val="008B095E"/>
    <w:rsid w:val="008B1BC9"/>
    <w:rsid w:val="008B49BD"/>
    <w:rsid w:val="008B5903"/>
    <w:rsid w:val="008B596A"/>
    <w:rsid w:val="008C07F9"/>
    <w:rsid w:val="008C0B5F"/>
    <w:rsid w:val="008C1E44"/>
    <w:rsid w:val="008C6691"/>
    <w:rsid w:val="008C6A73"/>
    <w:rsid w:val="008C6F92"/>
    <w:rsid w:val="008D1AD2"/>
    <w:rsid w:val="008D300A"/>
    <w:rsid w:val="008D5CC8"/>
    <w:rsid w:val="008D7CD2"/>
    <w:rsid w:val="008E0DA2"/>
    <w:rsid w:val="008E6A6D"/>
    <w:rsid w:val="008F24A0"/>
    <w:rsid w:val="008F644E"/>
    <w:rsid w:val="008F6F18"/>
    <w:rsid w:val="008F7635"/>
    <w:rsid w:val="0090467C"/>
    <w:rsid w:val="00906771"/>
    <w:rsid w:val="00911F81"/>
    <w:rsid w:val="00911FCC"/>
    <w:rsid w:val="00912DFC"/>
    <w:rsid w:val="009153D5"/>
    <w:rsid w:val="00916679"/>
    <w:rsid w:val="00922BF8"/>
    <w:rsid w:val="009232ED"/>
    <w:rsid w:val="00925161"/>
    <w:rsid w:val="00925455"/>
    <w:rsid w:val="00926597"/>
    <w:rsid w:val="009275FC"/>
    <w:rsid w:val="00927686"/>
    <w:rsid w:val="009329A9"/>
    <w:rsid w:val="009478A2"/>
    <w:rsid w:val="009532A3"/>
    <w:rsid w:val="00957F97"/>
    <w:rsid w:val="00960796"/>
    <w:rsid w:val="009609A3"/>
    <w:rsid w:val="00961463"/>
    <w:rsid w:val="00962151"/>
    <w:rsid w:val="00966CA2"/>
    <w:rsid w:val="009674B0"/>
    <w:rsid w:val="009716C3"/>
    <w:rsid w:val="00974845"/>
    <w:rsid w:val="00976997"/>
    <w:rsid w:val="0098140C"/>
    <w:rsid w:val="009827C3"/>
    <w:rsid w:val="00983027"/>
    <w:rsid w:val="009844C1"/>
    <w:rsid w:val="00984565"/>
    <w:rsid w:val="00986212"/>
    <w:rsid w:val="009872B4"/>
    <w:rsid w:val="00990DB4"/>
    <w:rsid w:val="0099415C"/>
    <w:rsid w:val="00994408"/>
    <w:rsid w:val="00995D0E"/>
    <w:rsid w:val="00995FAD"/>
    <w:rsid w:val="00996318"/>
    <w:rsid w:val="00997640"/>
    <w:rsid w:val="009A254B"/>
    <w:rsid w:val="009A7FF1"/>
    <w:rsid w:val="009B0141"/>
    <w:rsid w:val="009B0B1C"/>
    <w:rsid w:val="009B15F8"/>
    <w:rsid w:val="009B1E6E"/>
    <w:rsid w:val="009B41E2"/>
    <w:rsid w:val="009B4B50"/>
    <w:rsid w:val="009C2B37"/>
    <w:rsid w:val="009C6478"/>
    <w:rsid w:val="009C6BFB"/>
    <w:rsid w:val="009D06FC"/>
    <w:rsid w:val="009D4469"/>
    <w:rsid w:val="009D577B"/>
    <w:rsid w:val="009D5924"/>
    <w:rsid w:val="009D693A"/>
    <w:rsid w:val="009D6FC0"/>
    <w:rsid w:val="009D73EF"/>
    <w:rsid w:val="009E19E6"/>
    <w:rsid w:val="009E4934"/>
    <w:rsid w:val="009E5331"/>
    <w:rsid w:val="009E6013"/>
    <w:rsid w:val="009F071F"/>
    <w:rsid w:val="009F08AD"/>
    <w:rsid w:val="009F0A1C"/>
    <w:rsid w:val="009F116B"/>
    <w:rsid w:val="009F1F96"/>
    <w:rsid w:val="009F3AEE"/>
    <w:rsid w:val="009F562D"/>
    <w:rsid w:val="009F68D6"/>
    <w:rsid w:val="009F6AE9"/>
    <w:rsid w:val="00A1096D"/>
    <w:rsid w:val="00A13BE1"/>
    <w:rsid w:val="00A14E16"/>
    <w:rsid w:val="00A14FE7"/>
    <w:rsid w:val="00A21EA0"/>
    <w:rsid w:val="00A22FBD"/>
    <w:rsid w:val="00A243BE"/>
    <w:rsid w:val="00A253A9"/>
    <w:rsid w:val="00A254C8"/>
    <w:rsid w:val="00A33531"/>
    <w:rsid w:val="00A4189F"/>
    <w:rsid w:val="00A51210"/>
    <w:rsid w:val="00A54285"/>
    <w:rsid w:val="00A64198"/>
    <w:rsid w:val="00A65EA5"/>
    <w:rsid w:val="00A66C8E"/>
    <w:rsid w:val="00A67826"/>
    <w:rsid w:val="00A7038E"/>
    <w:rsid w:val="00A81A8D"/>
    <w:rsid w:val="00A81AF5"/>
    <w:rsid w:val="00A835C2"/>
    <w:rsid w:val="00A846AA"/>
    <w:rsid w:val="00A853A2"/>
    <w:rsid w:val="00A8766E"/>
    <w:rsid w:val="00A9259F"/>
    <w:rsid w:val="00AA0E14"/>
    <w:rsid w:val="00AA4A28"/>
    <w:rsid w:val="00AA6D5A"/>
    <w:rsid w:val="00AA79C2"/>
    <w:rsid w:val="00AB4196"/>
    <w:rsid w:val="00AB7816"/>
    <w:rsid w:val="00AB7B89"/>
    <w:rsid w:val="00AC167C"/>
    <w:rsid w:val="00AC5807"/>
    <w:rsid w:val="00AC6639"/>
    <w:rsid w:val="00AD00F2"/>
    <w:rsid w:val="00AD2C8B"/>
    <w:rsid w:val="00AD3F84"/>
    <w:rsid w:val="00AD75E7"/>
    <w:rsid w:val="00AD7BCE"/>
    <w:rsid w:val="00AE0F9C"/>
    <w:rsid w:val="00AE1D49"/>
    <w:rsid w:val="00AE2EA1"/>
    <w:rsid w:val="00AE4C8B"/>
    <w:rsid w:val="00AE6074"/>
    <w:rsid w:val="00AE7193"/>
    <w:rsid w:val="00AF2336"/>
    <w:rsid w:val="00AF2A3B"/>
    <w:rsid w:val="00AF3CF1"/>
    <w:rsid w:val="00AF5CB2"/>
    <w:rsid w:val="00AF6B86"/>
    <w:rsid w:val="00B013DE"/>
    <w:rsid w:val="00B02D49"/>
    <w:rsid w:val="00B0462B"/>
    <w:rsid w:val="00B135E6"/>
    <w:rsid w:val="00B16217"/>
    <w:rsid w:val="00B1700B"/>
    <w:rsid w:val="00B2103B"/>
    <w:rsid w:val="00B252B8"/>
    <w:rsid w:val="00B25494"/>
    <w:rsid w:val="00B26011"/>
    <w:rsid w:val="00B26B41"/>
    <w:rsid w:val="00B27C6C"/>
    <w:rsid w:val="00B27F68"/>
    <w:rsid w:val="00B30AD2"/>
    <w:rsid w:val="00B30BF6"/>
    <w:rsid w:val="00B3114C"/>
    <w:rsid w:val="00B33360"/>
    <w:rsid w:val="00B339F1"/>
    <w:rsid w:val="00B34E9B"/>
    <w:rsid w:val="00B3587F"/>
    <w:rsid w:val="00B36798"/>
    <w:rsid w:val="00B37D60"/>
    <w:rsid w:val="00B4309E"/>
    <w:rsid w:val="00B50CA5"/>
    <w:rsid w:val="00B51C26"/>
    <w:rsid w:val="00B55FC4"/>
    <w:rsid w:val="00B57C02"/>
    <w:rsid w:val="00B60627"/>
    <w:rsid w:val="00B6072A"/>
    <w:rsid w:val="00B61D27"/>
    <w:rsid w:val="00B61E00"/>
    <w:rsid w:val="00B6280D"/>
    <w:rsid w:val="00B641CD"/>
    <w:rsid w:val="00B67620"/>
    <w:rsid w:val="00B72FEE"/>
    <w:rsid w:val="00B73608"/>
    <w:rsid w:val="00B75069"/>
    <w:rsid w:val="00B75D82"/>
    <w:rsid w:val="00B76F5C"/>
    <w:rsid w:val="00B8264F"/>
    <w:rsid w:val="00B84C2D"/>
    <w:rsid w:val="00B852F1"/>
    <w:rsid w:val="00B85DFE"/>
    <w:rsid w:val="00B8629D"/>
    <w:rsid w:val="00B91206"/>
    <w:rsid w:val="00B918DE"/>
    <w:rsid w:val="00B954B7"/>
    <w:rsid w:val="00BA0508"/>
    <w:rsid w:val="00BA3B17"/>
    <w:rsid w:val="00BB1E99"/>
    <w:rsid w:val="00BB3ACE"/>
    <w:rsid w:val="00BB4C02"/>
    <w:rsid w:val="00BB50FB"/>
    <w:rsid w:val="00BB6AC9"/>
    <w:rsid w:val="00BB6CF1"/>
    <w:rsid w:val="00BC03EA"/>
    <w:rsid w:val="00BC6274"/>
    <w:rsid w:val="00BC6A3B"/>
    <w:rsid w:val="00BC7F59"/>
    <w:rsid w:val="00BD2D12"/>
    <w:rsid w:val="00BD3FE3"/>
    <w:rsid w:val="00BD4221"/>
    <w:rsid w:val="00BD4794"/>
    <w:rsid w:val="00BD6F38"/>
    <w:rsid w:val="00BD7CDE"/>
    <w:rsid w:val="00BE1511"/>
    <w:rsid w:val="00BE4A38"/>
    <w:rsid w:val="00BE7667"/>
    <w:rsid w:val="00BE777F"/>
    <w:rsid w:val="00BF135A"/>
    <w:rsid w:val="00BF1D16"/>
    <w:rsid w:val="00BF2DC2"/>
    <w:rsid w:val="00BF3E3A"/>
    <w:rsid w:val="00BF5086"/>
    <w:rsid w:val="00BF7781"/>
    <w:rsid w:val="00C00BED"/>
    <w:rsid w:val="00C02B46"/>
    <w:rsid w:val="00C0363C"/>
    <w:rsid w:val="00C101B0"/>
    <w:rsid w:val="00C11510"/>
    <w:rsid w:val="00C13611"/>
    <w:rsid w:val="00C139B4"/>
    <w:rsid w:val="00C212C1"/>
    <w:rsid w:val="00C262F0"/>
    <w:rsid w:val="00C303AB"/>
    <w:rsid w:val="00C3091F"/>
    <w:rsid w:val="00C3109B"/>
    <w:rsid w:val="00C31E75"/>
    <w:rsid w:val="00C33060"/>
    <w:rsid w:val="00C341C0"/>
    <w:rsid w:val="00C37215"/>
    <w:rsid w:val="00C37832"/>
    <w:rsid w:val="00C41B7F"/>
    <w:rsid w:val="00C41EC4"/>
    <w:rsid w:val="00C42AF8"/>
    <w:rsid w:val="00C439DD"/>
    <w:rsid w:val="00C4448A"/>
    <w:rsid w:val="00C44804"/>
    <w:rsid w:val="00C44BF5"/>
    <w:rsid w:val="00C50D57"/>
    <w:rsid w:val="00C5190C"/>
    <w:rsid w:val="00C5329B"/>
    <w:rsid w:val="00C53618"/>
    <w:rsid w:val="00C5432A"/>
    <w:rsid w:val="00C57A22"/>
    <w:rsid w:val="00C57A36"/>
    <w:rsid w:val="00C57BFF"/>
    <w:rsid w:val="00C624D7"/>
    <w:rsid w:val="00C636E6"/>
    <w:rsid w:val="00C63C20"/>
    <w:rsid w:val="00C667D5"/>
    <w:rsid w:val="00C66B8C"/>
    <w:rsid w:val="00C66F04"/>
    <w:rsid w:val="00C67A98"/>
    <w:rsid w:val="00C7018E"/>
    <w:rsid w:val="00C71725"/>
    <w:rsid w:val="00C71C9F"/>
    <w:rsid w:val="00C72245"/>
    <w:rsid w:val="00C72C2F"/>
    <w:rsid w:val="00C72C90"/>
    <w:rsid w:val="00C7450A"/>
    <w:rsid w:val="00C74FA8"/>
    <w:rsid w:val="00C75170"/>
    <w:rsid w:val="00C77057"/>
    <w:rsid w:val="00C83E30"/>
    <w:rsid w:val="00C84C71"/>
    <w:rsid w:val="00C86BF7"/>
    <w:rsid w:val="00C876E3"/>
    <w:rsid w:val="00C91369"/>
    <w:rsid w:val="00C9248B"/>
    <w:rsid w:val="00C9414F"/>
    <w:rsid w:val="00C959D6"/>
    <w:rsid w:val="00C97C3F"/>
    <w:rsid w:val="00CA0089"/>
    <w:rsid w:val="00CA1BD0"/>
    <w:rsid w:val="00CA3FC0"/>
    <w:rsid w:val="00CA5184"/>
    <w:rsid w:val="00CA561D"/>
    <w:rsid w:val="00CA60E0"/>
    <w:rsid w:val="00CA6764"/>
    <w:rsid w:val="00CA7F2E"/>
    <w:rsid w:val="00CB061F"/>
    <w:rsid w:val="00CB064B"/>
    <w:rsid w:val="00CB07CA"/>
    <w:rsid w:val="00CB3EE9"/>
    <w:rsid w:val="00CB4A6D"/>
    <w:rsid w:val="00CB4C17"/>
    <w:rsid w:val="00CB5771"/>
    <w:rsid w:val="00CB615E"/>
    <w:rsid w:val="00CB6CAD"/>
    <w:rsid w:val="00CB7593"/>
    <w:rsid w:val="00CB77B5"/>
    <w:rsid w:val="00CC0DBA"/>
    <w:rsid w:val="00CC3C4D"/>
    <w:rsid w:val="00CC42DD"/>
    <w:rsid w:val="00CC667B"/>
    <w:rsid w:val="00CC6FEB"/>
    <w:rsid w:val="00CD1B4B"/>
    <w:rsid w:val="00CD32F7"/>
    <w:rsid w:val="00CD435B"/>
    <w:rsid w:val="00CD61B8"/>
    <w:rsid w:val="00CD6699"/>
    <w:rsid w:val="00CD6E55"/>
    <w:rsid w:val="00CE3A6D"/>
    <w:rsid w:val="00CE3D31"/>
    <w:rsid w:val="00CE596E"/>
    <w:rsid w:val="00CE797F"/>
    <w:rsid w:val="00CF0D36"/>
    <w:rsid w:val="00CF5593"/>
    <w:rsid w:val="00CF69C0"/>
    <w:rsid w:val="00CF7255"/>
    <w:rsid w:val="00D00AD6"/>
    <w:rsid w:val="00D00E3D"/>
    <w:rsid w:val="00D00EE5"/>
    <w:rsid w:val="00D0258A"/>
    <w:rsid w:val="00D03E13"/>
    <w:rsid w:val="00D04A8A"/>
    <w:rsid w:val="00D05971"/>
    <w:rsid w:val="00D07E7D"/>
    <w:rsid w:val="00D12567"/>
    <w:rsid w:val="00D14413"/>
    <w:rsid w:val="00D14861"/>
    <w:rsid w:val="00D15F37"/>
    <w:rsid w:val="00D16093"/>
    <w:rsid w:val="00D2379D"/>
    <w:rsid w:val="00D24F08"/>
    <w:rsid w:val="00D25035"/>
    <w:rsid w:val="00D27D11"/>
    <w:rsid w:val="00D27F34"/>
    <w:rsid w:val="00D30226"/>
    <w:rsid w:val="00D3375E"/>
    <w:rsid w:val="00D352F4"/>
    <w:rsid w:val="00D36578"/>
    <w:rsid w:val="00D4300A"/>
    <w:rsid w:val="00D44C44"/>
    <w:rsid w:val="00D45E68"/>
    <w:rsid w:val="00D505D7"/>
    <w:rsid w:val="00D50E6F"/>
    <w:rsid w:val="00D514F4"/>
    <w:rsid w:val="00D51D5C"/>
    <w:rsid w:val="00D528E7"/>
    <w:rsid w:val="00D52ACC"/>
    <w:rsid w:val="00D52AFB"/>
    <w:rsid w:val="00D56FC5"/>
    <w:rsid w:val="00D60750"/>
    <w:rsid w:val="00D63A8C"/>
    <w:rsid w:val="00D63EC8"/>
    <w:rsid w:val="00D64E28"/>
    <w:rsid w:val="00D656EA"/>
    <w:rsid w:val="00D67C7C"/>
    <w:rsid w:val="00D71502"/>
    <w:rsid w:val="00D71EEE"/>
    <w:rsid w:val="00D73308"/>
    <w:rsid w:val="00D73498"/>
    <w:rsid w:val="00D76D50"/>
    <w:rsid w:val="00D81536"/>
    <w:rsid w:val="00D83B5C"/>
    <w:rsid w:val="00D84275"/>
    <w:rsid w:val="00D92E45"/>
    <w:rsid w:val="00D96A1B"/>
    <w:rsid w:val="00DA04D4"/>
    <w:rsid w:val="00DA0EC7"/>
    <w:rsid w:val="00DA3D5E"/>
    <w:rsid w:val="00DA545C"/>
    <w:rsid w:val="00DA658A"/>
    <w:rsid w:val="00DA7F82"/>
    <w:rsid w:val="00DB2505"/>
    <w:rsid w:val="00DB530A"/>
    <w:rsid w:val="00DB57CB"/>
    <w:rsid w:val="00DC167B"/>
    <w:rsid w:val="00DC19AB"/>
    <w:rsid w:val="00DC22C6"/>
    <w:rsid w:val="00DC4B03"/>
    <w:rsid w:val="00DD1F05"/>
    <w:rsid w:val="00DD4F06"/>
    <w:rsid w:val="00DD741A"/>
    <w:rsid w:val="00DE0963"/>
    <w:rsid w:val="00DE1E21"/>
    <w:rsid w:val="00DE2A5C"/>
    <w:rsid w:val="00DE334D"/>
    <w:rsid w:val="00DE3D0F"/>
    <w:rsid w:val="00DE4ED5"/>
    <w:rsid w:val="00DE6A2A"/>
    <w:rsid w:val="00DE7E08"/>
    <w:rsid w:val="00DF0827"/>
    <w:rsid w:val="00DF0E9B"/>
    <w:rsid w:val="00DF13D0"/>
    <w:rsid w:val="00DF35AE"/>
    <w:rsid w:val="00DF6E5F"/>
    <w:rsid w:val="00DF7D62"/>
    <w:rsid w:val="00E04453"/>
    <w:rsid w:val="00E045E8"/>
    <w:rsid w:val="00E04BF5"/>
    <w:rsid w:val="00E06740"/>
    <w:rsid w:val="00E11D1F"/>
    <w:rsid w:val="00E120DC"/>
    <w:rsid w:val="00E13544"/>
    <w:rsid w:val="00E1674D"/>
    <w:rsid w:val="00E217C6"/>
    <w:rsid w:val="00E27D64"/>
    <w:rsid w:val="00E3023B"/>
    <w:rsid w:val="00E3028E"/>
    <w:rsid w:val="00E315CD"/>
    <w:rsid w:val="00E3266E"/>
    <w:rsid w:val="00E377F1"/>
    <w:rsid w:val="00E40A7B"/>
    <w:rsid w:val="00E41AAD"/>
    <w:rsid w:val="00E42E65"/>
    <w:rsid w:val="00E43E62"/>
    <w:rsid w:val="00E44EA1"/>
    <w:rsid w:val="00E44FF1"/>
    <w:rsid w:val="00E508DA"/>
    <w:rsid w:val="00E52E38"/>
    <w:rsid w:val="00E53392"/>
    <w:rsid w:val="00E539DF"/>
    <w:rsid w:val="00E53FE1"/>
    <w:rsid w:val="00E54560"/>
    <w:rsid w:val="00E56BAE"/>
    <w:rsid w:val="00E61AA0"/>
    <w:rsid w:val="00E63598"/>
    <w:rsid w:val="00E644EA"/>
    <w:rsid w:val="00E66B66"/>
    <w:rsid w:val="00E72867"/>
    <w:rsid w:val="00E73893"/>
    <w:rsid w:val="00E73CF5"/>
    <w:rsid w:val="00E76BDE"/>
    <w:rsid w:val="00E80012"/>
    <w:rsid w:val="00E83629"/>
    <w:rsid w:val="00E8377E"/>
    <w:rsid w:val="00E83F1B"/>
    <w:rsid w:val="00E86280"/>
    <w:rsid w:val="00E865EB"/>
    <w:rsid w:val="00E8748E"/>
    <w:rsid w:val="00E912E4"/>
    <w:rsid w:val="00E91675"/>
    <w:rsid w:val="00E9253B"/>
    <w:rsid w:val="00E947FC"/>
    <w:rsid w:val="00E959A9"/>
    <w:rsid w:val="00E95A27"/>
    <w:rsid w:val="00EA169B"/>
    <w:rsid w:val="00EA1975"/>
    <w:rsid w:val="00EA4061"/>
    <w:rsid w:val="00EA57F8"/>
    <w:rsid w:val="00EA78A5"/>
    <w:rsid w:val="00EB2D75"/>
    <w:rsid w:val="00EB552B"/>
    <w:rsid w:val="00EB626C"/>
    <w:rsid w:val="00EB6444"/>
    <w:rsid w:val="00EC0753"/>
    <w:rsid w:val="00EC2A3B"/>
    <w:rsid w:val="00EC2C5F"/>
    <w:rsid w:val="00EC6098"/>
    <w:rsid w:val="00EC61C2"/>
    <w:rsid w:val="00EC6A9F"/>
    <w:rsid w:val="00EC7081"/>
    <w:rsid w:val="00EC7739"/>
    <w:rsid w:val="00ED0FE6"/>
    <w:rsid w:val="00ED151B"/>
    <w:rsid w:val="00ED1D70"/>
    <w:rsid w:val="00ED3497"/>
    <w:rsid w:val="00ED4A73"/>
    <w:rsid w:val="00ED63C9"/>
    <w:rsid w:val="00ED6ED2"/>
    <w:rsid w:val="00ED73F7"/>
    <w:rsid w:val="00ED7F90"/>
    <w:rsid w:val="00EE105A"/>
    <w:rsid w:val="00EE2700"/>
    <w:rsid w:val="00EE38D9"/>
    <w:rsid w:val="00EE4CF5"/>
    <w:rsid w:val="00EE65FE"/>
    <w:rsid w:val="00EE6BAC"/>
    <w:rsid w:val="00EE71AB"/>
    <w:rsid w:val="00EE7AC0"/>
    <w:rsid w:val="00EF0B91"/>
    <w:rsid w:val="00EF213A"/>
    <w:rsid w:val="00EF52F9"/>
    <w:rsid w:val="00EF5610"/>
    <w:rsid w:val="00EF764C"/>
    <w:rsid w:val="00F00243"/>
    <w:rsid w:val="00F0043B"/>
    <w:rsid w:val="00F00E8D"/>
    <w:rsid w:val="00F01F45"/>
    <w:rsid w:val="00F03036"/>
    <w:rsid w:val="00F04594"/>
    <w:rsid w:val="00F04D07"/>
    <w:rsid w:val="00F0712E"/>
    <w:rsid w:val="00F10C7F"/>
    <w:rsid w:val="00F13741"/>
    <w:rsid w:val="00F17115"/>
    <w:rsid w:val="00F1790A"/>
    <w:rsid w:val="00F2057D"/>
    <w:rsid w:val="00F2088B"/>
    <w:rsid w:val="00F21599"/>
    <w:rsid w:val="00F21F56"/>
    <w:rsid w:val="00F2320B"/>
    <w:rsid w:val="00F23527"/>
    <w:rsid w:val="00F24EE4"/>
    <w:rsid w:val="00F3004B"/>
    <w:rsid w:val="00F31E8A"/>
    <w:rsid w:val="00F324C1"/>
    <w:rsid w:val="00F3440A"/>
    <w:rsid w:val="00F34687"/>
    <w:rsid w:val="00F37A66"/>
    <w:rsid w:val="00F41CB5"/>
    <w:rsid w:val="00F43CBE"/>
    <w:rsid w:val="00F4478F"/>
    <w:rsid w:val="00F453D7"/>
    <w:rsid w:val="00F46172"/>
    <w:rsid w:val="00F516D9"/>
    <w:rsid w:val="00F51F12"/>
    <w:rsid w:val="00F52043"/>
    <w:rsid w:val="00F579A0"/>
    <w:rsid w:val="00F607C4"/>
    <w:rsid w:val="00F60CBF"/>
    <w:rsid w:val="00F60DE4"/>
    <w:rsid w:val="00F62DC1"/>
    <w:rsid w:val="00F63813"/>
    <w:rsid w:val="00F642FA"/>
    <w:rsid w:val="00F64FF7"/>
    <w:rsid w:val="00F652DA"/>
    <w:rsid w:val="00F67847"/>
    <w:rsid w:val="00F70C93"/>
    <w:rsid w:val="00F72F9E"/>
    <w:rsid w:val="00F74514"/>
    <w:rsid w:val="00F75ABF"/>
    <w:rsid w:val="00F777CA"/>
    <w:rsid w:val="00F81B80"/>
    <w:rsid w:val="00F83088"/>
    <w:rsid w:val="00F86F1B"/>
    <w:rsid w:val="00F873CA"/>
    <w:rsid w:val="00F876E2"/>
    <w:rsid w:val="00F90383"/>
    <w:rsid w:val="00F95041"/>
    <w:rsid w:val="00F9698E"/>
    <w:rsid w:val="00FA1427"/>
    <w:rsid w:val="00FA211F"/>
    <w:rsid w:val="00FA47CF"/>
    <w:rsid w:val="00FB17E8"/>
    <w:rsid w:val="00FB545C"/>
    <w:rsid w:val="00FB5D38"/>
    <w:rsid w:val="00FC1075"/>
    <w:rsid w:val="00FC1CA7"/>
    <w:rsid w:val="00FC4F86"/>
    <w:rsid w:val="00FC5100"/>
    <w:rsid w:val="00FC52CB"/>
    <w:rsid w:val="00FD16C0"/>
    <w:rsid w:val="00FD5B8A"/>
    <w:rsid w:val="00FD7EC5"/>
    <w:rsid w:val="00FE0464"/>
    <w:rsid w:val="00FE25B0"/>
    <w:rsid w:val="00FE382A"/>
    <w:rsid w:val="00FE437E"/>
    <w:rsid w:val="00FE539C"/>
    <w:rsid w:val="00FE6A76"/>
    <w:rsid w:val="00FE6C56"/>
    <w:rsid w:val="00FE6E8B"/>
    <w:rsid w:val="00FF0E4D"/>
    <w:rsid w:val="00FF0FCD"/>
    <w:rsid w:val="00FF261E"/>
    <w:rsid w:val="00FF31D1"/>
    <w:rsid w:val="00FF431C"/>
    <w:rsid w:val="00FF775B"/>
  </w:rsids>
  <m:mathPr>
    <m:mathFont m:val="Cambria Math"/>
    <m:brkBin m:val="before"/>
    <m:brkBinSub m:val="--"/>
    <m:smallFrac m:val="0"/>
    <m:dispDef/>
    <m:lMargin m:val="0"/>
    <m:rMargin m:val="0"/>
    <m:defJc m:val="centerGroup"/>
    <m:wrapIndent m:val="1440"/>
    <m:intLim m:val="subSup"/>
    <m:naryLim m:val="undOvr"/>
  </m:mathPr>
  <w:themeFontLang w:val="da-DK"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33DB2"/>
  <w15:docId w15:val="{3625691C-B5B2-4EE9-BA18-3DABCF1E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da-DK" w:eastAsia="da-DK" w:bidi="ar-SA"/>
      </w:rPr>
    </w:rPrDefault>
    <w:pPrDefault>
      <w:pPr>
        <w:spacing w:line="288"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011"/>
    <w:pPr>
      <w:spacing w:line="360" w:lineRule="auto"/>
    </w:pPr>
    <w:rPr>
      <w:spacing w:val="6"/>
    </w:rPr>
  </w:style>
  <w:style w:type="paragraph" w:styleId="Overskrift1">
    <w:name w:val="heading 1"/>
    <w:basedOn w:val="Normal"/>
    <w:next w:val="Normalindrykning"/>
    <w:qFormat/>
    <w:rsid w:val="00DA3D5E"/>
    <w:pPr>
      <w:keepNext/>
      <w:spacing w:after="180"/>
      <w:outlineLvl w:val="0"/>
    </w:pPr>
    <w:rPr>
      <w:b/>
      <w:caps/>
    </w:rPr>
  </w:style>
  <w:style w:type="paragraph" w:styleId="Overskrift2">
    <w:name w:val="heading 2"/>
    <w:basedOn w:val="Normal"/>
    <w:next w:val="Normal"/>
    <w:semiHidden/>
    <w:qFormat/>
    <w:rsid w:val="00DA3D5E"/>
    <w:pPr>
      <w:spacing w:after="180"/>
      <w:outlineLvl w:val="1"/>
    </w:pPr>
    <w:rPr>
      <w:caps/>
    </w:rPr>
  </w:style>
  <w:style w:type="paragraph" w:styleId="Overskrift3">
    <w:name w:val="heading 3"/>
    <w:basedOn w:val="Normal"/>
    <w:next w:val="Normal"/>
    <w:semiHidden/>
    <w:qFormat/>
    <w:rsid w:val="00001F8E"/>
    <w:pPr>
      <w:spacing w:after="180"/>
      <w:outlineLvl w:val="2"/>
    </w:pPr>
    <w:rPr>
      <w:caps/>
    </w:rPr>
  </w:style>
  <w:style w:type="paragraph" w:styleId="Overskrift4">
    <w:name w:val="heading 4"/>
    <w:basedOn w:val="Normal"/>
    <w:next w:val="Normal"/>
    <w:semiHidden/>
    <w:qFormat/>
    <w:rsid w:val="00001F8E"/>
    <w:pPr>
      <w:spacing w:after="180"/>
      <w:outlineLvl w:val="3"/>
    </w:pPr>
    <w:rPr>
      <w:cap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pstilmbogstavAlta">
    <w:name w:val="Opstil m. bogstav (Alt+a)"/>
    <w:basedOn w:val="Normal"/>
    <w:qFormat/>
    <w:rsid w:val="00612E97"/>
    <w:pPr>
      <w:numPr>
        <w:numId w:val="4"/>
      </w:numPr>
      <w:ind w:left="1418"/>
    </w:pPr>
  </w:style>
  <w:style w:type="paragraph" w:customStyle="1" w:styleId="OpstilmbulletAltp">
    <w:name w:val="Opstil m. bullet (Alt+p)"/>
    <w:basedOn w:val="Normal"/>
    <w:qFormat/>
    <w:rsid w:val="00282115"/>
    <w:pPr>
      <w:numPr>
        <w:numId w:val="5"/>
      </w:numPr>
      <w:ind w:left="1418"/>
    </w:pPr>
  </w:style>
  <w:style w:type="paragraph" w:styleId="Sidehoved">
    <w:name w:val="header"/>
    <w:basedOn w:val="Normal"/>
    <w:rsid w:val="00E120DC"/>
    <w:pPr>
      <w:tabs>
        <w:tab w:val="center" w:pos="4253"/>
        <w:tab w:val="right" w:pos="8505"/>
      </w:tabs>
    </w:pPr>
    <w:rPr>
      <w:noProof/>
    </w:rPr>
  </w:style>
  <w:style w:type="paragraph" w:styleId="Sidefod">
    <w:name w:val="footer"/>
    <w:basedOn w:val="Normal"/>
    <w:link w:val="SidefodTegn"/>
    <w:uiPriority w:val="99"/>
    <w:rsid w:val="00CA1BD0"/>
    <w:pPr>
      <w:tabs>
        <w:tab w:val="center" w:pos="4253"/>
        <w:tab w:val="right" w:pos="8505"/>
      </w:tabs>
      <w:jc w:val="right"/>
    </w:pPr>
    <w:rPr>
      <w:noProof/>
      <w:sz w:val="15"/>
    </w:rPr>
  </w:style>
  <w:style w:type="character" w:styleId="Sidetal">
    <w:name w:val="page number"/>
    <w:basedOn w:val="Standardskrifttypeiafsnit"/>
    <w:rsid w:val="00E377F1"/>
    <w:rPr>
      <w:noProof/>
    </w:rPr>
  </w:style>
  <w:style w:type="paragraph" w:customStyle="1" w:styleId="OpstilmstregAlts">
    <w:name w:val="Opstil m. streg (Alt+s)"/>
    <w:qFormat/>
    <w:rsid w:val="006663CE"/>
    <w:pPr>
      <w:numPr>
        <w:numId w:val="6"/>
      </w:numPr>
    </w:pPr>
  </w:style>
  <w:style w:type="paragraph" w:styleId="Normalindrykning">
    <w:name w:val="Normal Indent"/>
    <w:basedOn w:val="Normal"/>
    <w:qFormat/>
    <w:rsid w:val="00282115"/>
    <w:pPr>
      <w:ind w:left="851"/>
    </w:pPr>
  </w:style>
  <w:style w:type="paragraph" w:customStyle="1" w:styleId="Opstilm1-11-111Altm">
    <w:name w:val="Opstil m. 1 - 1.1 - 1.1.1 (Alt+m)"/>
    <w:basedOn w:val="Normal"/>
    <w:qFormat/>
    <w:rsid w:val="00CC42DD"/>
    <w:pPr>
      <w:numPr>
        <w:numId w:val="2"/>
      </w:numPr>
      <w:tabs>
        <w:tab w:val="left" w:pos="851"/>
      </w:tabs>
      <w:spacing w:after="140"/>
    </w:pPr>
  </w:style>
  <w:style w:type="paragraph" w:customStyle="1" w:styleId="Opstilm1-a-iAltn">
    <w:name w:val="Opstil m. 1. - a. - i.  (Alt+n)"/>
    <w:basedOn w:val="Normal"/>
    <w:qFormat/>
    <w:rsid w:val="00612E97"/>
    <w:pPr>
      <w:numPr>
        <w:numId w:val="3"/>
      </w:numPr>
      <w:ind w:left="1418"/>
    </w:pPr>
  </w:style>
  <w:style w:type="paragraph" w:styleId="Titel">
    <w:name w:val="Title"/>
    <w:next w:val="Normal"/>
    <w:link w:val="TitelTegn"/>
    <w:qFormat/>
    <w:rsid w:val="00DA3D5E"/>
    <w:pPr>
      <w:contextualSpacing/>
    </w:pPr>
    <w:rPr>
      <w:rFonts w:eastAsiaTheme="majorEastAsia" w:cstheme="majorBidi"/>
      <w:b/>
      <w:caps/>
      <w:sz w:val="24"/>
      <w:szCs w:val="52"/>
    </w:rPr>
  </w:style>
  <w:style w:type="character" w:customStyle="1" w:styleId="TitelTegn">
    <w:name w:val="Titel Tegn"/>
    <w:basedOn w:val="Standardskrifttypeiafsnit"/>
    <w:link w:val="Titel"/>
    <w:rsid w:val="00DA3D5E"/>
    <w:rPr>
      <w:rFonts w:ascii="Verdana" w:eastAsiaTheme="majorEastAsia" w:hAnsi="Verdana" w:cstheme="majorBidi"/>
      <w:b/>
      <w:caps/>
      <w:sz w:val="24"/>
      <w:szCs w:val="52"/>
    </w:rPr>
  </w:style>
  <w:style w:type="paragraph" w:customStyle="1" w:styleId="Logo01">
    <w:name w:val="Logo01"/>
    <w:semiHidden/>
    <w:qFormat/>
    <w:rsid w:val="007F69F8"/>
    <w:pPr>
      <w:ind w:left="7938" w:right="-1418"/>
    </w:pPr>
    <w:rPr>
      <w:noProof/>
      <w:sz w:val="16"/>
    </w:rPr>
  </w:style>
  <w:style w:type="paragraph" w:customStyle="1" w:styleId="Logo02">
    <w:name w:val="Logo02"/>
    <w:basedOn w:val="Logo01"/>
    <w:semiHidden/>
    <w:qFormat/>
    <w:rsid w:val="00063016"/>
    <w:rPr>
      <w:sz w:val="15"/>
      <w:szCs w:val="15"/>
    </w:rPr>
  </w:style>
  <w:style w:type="paragraph" w:customStyle="1" w:styleId="Logo00">
    <w:name w:val="Logo00"/>
    <w:semiHidden/>
    <w:qFormat/>
    <w:rsid w:val="00CA1BD0"/>
    <w:pPr>
      <w:jc w:val="center"/>
    </w:pPr>
    <w:rPr>
      <w:noProof/>
      <w:color w:val="797F81"/>
      <w:spacing w:val="-4"/>
      <w:sz w:val="14"/>
    </w:rPr>
  </w:style>
  <w:style w:type="paragraph" w:styleId="Citat">
    <w:name w:val="Quote"/>
    <w:basedOn w:val="Normal"/>
    <w:next w:val="Normal"/>
    <w:link w:val="CitatTegn"/>
    <w:qFormat/>
    <w:rsid w:val="00001F8E"/>
    <w:pPr>
      <w:ind w:left="567" w:right="567"/>
    </w:pPr>
    <w:rPr>
      <w:i/>
      <w:iCs/>
    </w:rPr>
  </w:style>
  <w:style w:type="character" w:customStyle="1" w:styleId="CitatTegn">
    <w:name w:val="Citat Tegn"/>
    <w:basedOn w:val="Standardskrifttypeiafsnit"/>
    <w:link w:val="Citat"/>
    <w:rsid w:val="00001F8E"/>
    <w:rPr>
      <w:rFonts w:ascii="Verdana" w:hAnsi="Verdana"/>
      <w:i/>
      <w:iCs/>
      <w:sz w:val="18"/>
    </w:rPr>
  </w:style>
  <w:style w:type="paragraph" w:customStyle="1" w:styleId="Overskriftsniveau1">
    <w:name w:val="Overskriftsniveau 1"/>
    <w:basedOn w:val="Normal"/>
    <w:next w:val="Normalindrykning"/>
    <w:rsid w:val="00B26011"/>
    <w:pPr>
      <w:keepNext/>
      <w:numPr>
        <w:numId w:val="7"/>
      </w:numPr>
      <w:spacing w:after="320"/>
      <w:outlineLvl w:val="0"/>
    </w:pPr>
    <w:rPr>
      <w:b/>
    </w:rPr>
  </w:style>
  <w:style w:type="paragraph" w:customStyle="1" w:styleId="Overskriftsniveau2">
    <w:name w:val="Overskriftsniveau 2"/>
    <w:basedOn w:val="Overskriftsniveau1"/>
    <w:next w:val="Normalindrykning"/>
    <w:rsid w:val="00B26011"/>
    <w:pPr>
      <w:numPr>
        <w:ilvl w:val="1"/>
      </w:numPr>
      <w:outlineLvl w:val="1"/>
    </w:pPr>
    <w:rPr>
      <w:b w:val="0"/>
    </w:rPr>
  </w:style>
  <w:style w:type="paragraph" w:customStyle="1" w:styleId="Overskriftsniveau3">
    <w:name w:val="Overskriftsniveau 3"/>
    <w:basedOn w:val="Overskriftsniveau2"/>
    <w:next w:val="Normalindrykning"/>
    <w:rsid w:val="00B26011"/>
    <w:pPr>
      <w:numPr>
        <w:ilvl w:val="2"/>
      </w:numPr>
      <w:outlineLvl w:val="2"/>
    </w:pPr>
  </w:style>
  <w:style w:type="paragraph" w:customStyle="1" w:styleId="Overskriftsniveau4">
    <w:name w:val="Overskriftsniveau 4"/>
    <w:basedOn w:val="Overskriftsniveau2"/>
    <w:next w:val="Normalindrykning"/>
    <w:rsid w:val="00B26011"/>
    <w:pPr>
      <w:numPr>
        <w:ilvl w:val="3"/>
      </w:numPr>
      <w:outlineLvl w:val="3"/>
    </w:pPr>
  </w:style>
  <w:style w:type="paragraph" w:styleId="Indholdsfortegnelse1">
    <w:name w:val="toc 1"/>
    <w:basedOn w:val="Normal"/>
    <w:next w:val="Normal"/>
    <w:autoRedefine/>
    <w:uiPriority w:val="39"/>
    <w:rsid w:val="00B26011"/>
    <w:pPr>
      <w:tabs>
        <w:tab w:val="left" w:pos="992"/>
        <w:tab w:val="right" w:leader="dot" w:pos="8505"/>
      </w:tabs>
      <w:ind w:left="992" w:right="851" w:hanging="992"/>
    </w:pPr>
    <w:rPr>
      <w:caps/>
      <w:noProof/>
      <w:sz w:val="16"/>
      <w:szCs w:val="20"/>
    </w:rPr>
  </w:style>
  <w:style w:type="paragraph" w:styleId="Indholdsfortegnelse2">
    <w:name w:val="toc 2"/>
    <w:basedOn w:val="Normal"/>
    <w:next w:val="Normal"/>
    <w:autoRedefine/>
    <w:uiPriority w:val="39"/>
    <w:rsid w:val="00B26011"/>
    <w:pPr>
      <w:tabs>
        <w:tab w:val="left" w:pos="1985"/>
        <w:tab w:val="right" w:leader="dot" w:pos="8505"/>
      </w:tabs>
      <w:ind w:left="1984" w:right="851" w:hanging="992"/>
    </w:pPr>
    <w:rPr>
      <w:caps/>
      <w:noProof/>
      <w:sz w:val="16"/>
      <w:szCs w:val="16"/>
    </w:rPr>
  </w:style>
  <w:style w:type="paragraph" w:customStyle="1" w:styleId="zzConfidential">
    <w:name w:val="zz Confidential"/>
    <w:basedOn w:val="Normal"/>
    <w:semiHidden/>
    <w:rsid w:val="00B26011"/>
    <w:pPr>
      <w:framePr w:w="9072" w:wrap="notBeside" w:vAnchor="page" w:hAnchor="margin" w:y="4594"/>
      <w:shd w:val="clear" w:color="FFFFFF" w:fill="auto"/>
      <w:jc w:val="center"/>
    </w:pPr>
    <w:rPr>
      <w:caps/>
      <w:noProof/>
    </w:rPr>
  </w:style>
  <w:style w:type="paragraph" w:customStyle="1" w:styleId="zzDokTitel">
    <w:name w:val="zz DokTitel"/>
    <w:basedOn w:val="Normal"/>
    <w:semiHidden/>
    <w:rsid w:val="00B26011"/>
    <w:pPr>
      <w:framePr w:w="9072" w:wrap="around" w:vAnchor="page" w:hAnchor="margin" w:y="6918"/>
      <w:shd w:val="clear" w:color="FFFFFF" w:fill="auto"/>
    </w:pPr>
    <w:rPr>
      <w:caps/>
    </w:rPr>
  </w:style>
  <w:style w:type="paragraph" w:customStyle="1" w:styleId="Afsnitsniveau2">
    <w:name w:val="Afsnitsniveau 2"/>
    <w:basedOn w:val="Overskriftsniveau2"/>
    <w:next w:val="Normalindrykning"/>
    <w:rsid w:val="00B26011"/>
    <w:pPr>
      <w:keepNext w:val="0"/>
      <w:numPr>
        <w:numId w:val="1"/>
      </w:numPr>
      <w:spacing w:after="0"/>
    </w:pPr>
  </w:style>
  <w:style w:type="paragraph" w:customStyle="1" w:styleId="Afsnitsniveau3">
    <w:name w:val="Afsnitsniveau 3"/>
    <w:basedOn w:val="Overskriftsniveau3"/>
    <w:next w:val="Normalindrykning"/>
    <w:rsid w:val="00B26011"/>
    <w:pPr>
      <w:keepNext w:val="0"/>
      <w:numPr>
        <w:numId w:val="1"/>
      </w:numPr>
      <w:spacing w:after="0"/>
    </w:pPr>
  </w:style>
  <w:style w:type="paragraph" w:customStyle="1" w:styleId="Afsnitsniveau4">
    <w:name w:val="Afsnitsniveau 4"/>
    <w:basedOn w:val="Overskriftsniveau4"/>
    <w:next w:val="Normalindrykning"/>
    <w:rsid w:val="00B26011"/>
    <w:pPr>
      <w:keepNext w:val="0"/>
      <w:numPr>
        <w:numId w:val="1"/>
      </w:numPr>
      <w:spacing w:after="0"/>
    </w:pPr>
  </w:style>
  <w:style w:type="paragraph" w:customStyle="1" w:styleId="Typografi1">
    <w:name w:val="Typografi1"/>
    <w:basedOn w:val="Indholdsfortegnelse1"/>
    <w:qFormat/>
    <w:rsid w:val="00926597"/>
    <w:pPr>
      <w:spacing w:line="288" w:lineRule="auto"/>
    </w:pPr>
  </w:style>
  <w:style w:type="paragraph" w:styleId="Listeafsnit">
    <w:name w:val="List Paragraph"/>
    <w:basedOn w:val="Normal"/>
    <w:uiPriority w:val="34"/>
    <w:qFormat/>
    <w:rsid w:val="008B095E"/>
    <w:pPr>
      <w:ind w:left="720"/>
      <w:contextualSpacing/>
    </w:pPr>
  </w:style>
  <w:style w:type="character" w:styleId="Kommentarhenvisning">
    <w:name w:val="annotation reference"/>
    <w:basedOn w:val="Standardskrifttypeiafsnit"/>
    <w:semiHidden/>
    <w:unhideWhenUsed/>
    <w:rsid w:val="00FA47CF"/>
    <w:rPr>
      <w:sz w:val="16"/>
      <w:szCs w:val="16"/>
    </w:rPr>
  </w:style>
  <w:style w:type="paragraph" w:styleId="Kommentartekst">
    <w:name w:val="annotation text"/>
    <w:basedOn w:val="Normal"/>
    <w:link w:val="KommentartekstTegn"/>
    <w:unhideWhenUsed/>
    <w:rsid w:val="00FA47CF"/>
    <w:pPr>
      <w:spacing w:line="240" w:lineRule="auto"/>
    </w:pPr>
    <w:rPr>
      <w:sz w:val="20"/>
      <w:szCs w:val="20"/>
    </w:rPr>
  </w:style>
  <w:style w:type="character" w:customStyle="1" w:styleId="KommentartekstTegn">
    <w:name w:val="Kommentartekst Tegn"/>
    <w:basedOn w:val="Standardskrifttypeiafsnit"/>
    <w:link w:val="Kommentartekst"/>
    <w:rsid w:val="00FA47CF"/>
    <w:rPr>
      <w:spacing w:val="6"/>
      <w:sz w:val="20"/>
      <w:szCs w:val="20"/>
    </w:rPr>
  </w:style>
  <w:style w:type="paragraph" w:styleId="Kommentaremne">
    <w:name w:val="annotation subject"/>
    <w:basedOn w:val="Kommentartekst"/>
    <w:next w:val="Kommentartekst"/>
    <w:link w:val="KommentaremneTegn"/>
    <w:semiHidden/>
    <w:unhideWhenUsed/>
    <w:rsid w:val="00FA47CF"/>
    <w:rPr>
      <w:b/>
      <w:bCs/>
    </w:rPr>
  </w:style>
  <w:style w:type="character" w:customStyle="1" w:styleId="KommentaremneTegn">
    <w:name w:val="Kommentaremne Tegn"/>
    <w:basedOn w:val="KommentartekstTegn"/>
    <w:link w:val="Kommentaremne"/>
    <w:semiHidden/>
    <w:rsid w:val="00FA47CF"/>
    <w:rPr>
      <w:b/>
      <w:bCs/>
      <w:spacing w:val="6"/>
      <w:sz w:val="20"/>
      <w:szCs w:val="20"/>
    </w:rPr>
  </w:style>
  <w:style w:type="paragraph" w:styleId="Markeringsbobletekst">
    <w:name w:val="Balloon Text"/>
    <w:basedOn w:val="Normal"/>
    <w:link w:val="MarkeringsbobletekstTegn"/>
    <w:semiHidden/>
    <w:unhideWhenUsed/>
    <w:rsid w:val="00FA47CF"/>
    <w:pPr>
      <w:spacing w:line="240" w:lineRule="auto"/>
    </w:pPr>
    <w:rPr>
      <w:rFonts w:ascii="Segoe UI" w:hAnsi="Segoe UI"/>
    </w:rPr>
  </w:style>
  <w:style w:type="character" w:customStyle="1" w:styleId="MarkeringsbobletekstTegn">
    <w:name w:val="Markeringsbobletekst Tegn"/>
    <w:basedOn w:val="Standardskrifttypeiafsnit"/>
    <w:link w:val="Markeringsbobletekst"/>
    <w:semiHidden/>
    <w:rsid w:val="00FA47CF"/>
    <w:rPr>
      <w:rFonts w:ascii="Segoe UI" w:hAnsi="Segoe UI"/>
      <w:spacing w:val="6"/>
    </w:rPr>
  </w:style>
  <w:style w:type="character" w:customStyle="1" w:styleId="SidefodTegn">
    <w:name w:val="Sidefod Tegn"/>
    <w:basedOn w:val="Standardskrifttypeiafsnit"/>
    <w:link w:val="Sidefod"/>
    <w:uiPriority w:val="99"/>
    <w:rsid w:val="00922BF8"/>
    <w:rPr>
      <w:noProof/>
      <w:spacing w:val="6"/>
      <w:sz w:val="15"/>
    </w:rPr>
  </w:style>
  <w:style w:type="paragraph" w:styleId="Undertitel">
    <w:name w:val="Subtitle"/>
    <w:basedOn w:val="Normal"/>
    <w:next w:val="Normal"/>
    <w:link w:val="UndertitelTegn"/>
    <w:qFormat/>
    <w:rsid w:val="007E65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rsid w:val="007E655D"/>
    <w:rPr>
      <w:rFonts w:asciiTheme="minorHAnsi" w:eastAsiaTheme="minorEastAsia" w:hAnsiTheme="minorHAnsi" w:cstheme="minorBidi"/>
      <w:color w:val="5A5A5A" w:themeColor="text1" w:themeTint="A5"/>
      <w:spacing w:val="15"/>
      <w:sz w:val="22"/>
      <w:szCs w:val="22"/>
    </w:rPr>
  </w:style>
  <w:style w:type="character" w:styleId="Hyperlink">
    <w:name w:val="Hyperlink"/>
    <w:basedOn w:val="Standardskrifttypeiafsnit"/>
    <w:uiPriority w:val="99"/>
    <w:unhideWhenUsed/>
    <w:rsid w:val="005D69D8"/>
    <w:rPr>
      <w:color w:val="0000FF" w:themeColor="hyperlink"/>
      <w:u w:val="single"/>
    </w:rPr>
  </w:style>
  <w:style w:type="table" w:styleId="Tabel-Gitter">
    <w:name w:val="Table Grid"/>
    <w:basedOn w:val="Tabel-Normal"/>
    <w:rsid w:val="00815D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9F6AE9"/>
    <w:rPr>
      <w:color w:val="605E5C"/>
      <w:shd w:val="clear" w:color="auto" w:fill="E1DFDD"/>
    </w:rPr>
  </w:style>
  <w:style w:type="character" w:customStyle="1" w:styleId="highlight">
    <w:name w:val="highlight"/>
    <w:basedOn w:val="Standardskrifttypeiafsnit"/>
    <w:rsid w:val="009B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713">
      <w:bodyDiv w:val="1"/>
      <w:marLeft w:val="0"/>
      <w:marRight w:val="0"/>
      <w:marTop w:val="0"/>
      <w:marBottom w:val="0"/>
      <w:divBdr>
        <w:top w:val="none" w:sz="0" w:space="0" w:color="auto"/>
        <w:left w:val="none" w:sz="0" w:space="0" w:color="auto"/>
        <w:bottom w:val="none" w:sz="0" w:space="0" w:color="auto"/>
        <w:right w:val="none" w:sz="0" w:space="0" w:color="auto"/>
      </w:divBdr>
    </w:div>
    <w:div w:id="15475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BAEE09577648439BFA455F9BBDA800" ma:contentTypeVersion="12" ma:contentTypeDescription="Opret et nyt dokument." ma:contentTypeScope="" ma:versionID="e24fdac1b46220246685d876b90d578b">
  <xsd:schema xmlns:xsd="http://www.w3.org/2001/XMLSchema" xmlns:xs="http://www.w3.org/2001/XMLSchema" xmlns:p="http://schemas.microsoft.com/office/2006/metadata/properties" xmlns:ns2="67626c3a-dbd0-4e9a-a055-ada19def4a12" xmlns:ns3="eba21a3b-809d-4bc3-9cd9-f6c476acece6" targetNamespace="http://schemas.microsoft.com/office/2006/metadata/properties" ma:root="true" ma:fieldsID="8d26d78f92440c957a3dcdae127a732a" ns2:_="" ns3:_="">
    <xsd:import namespace="67626c3a-dbd0-4e9a-a055-ada19def4a12"/>
    <xsd:import namespace="eba21a3b-809d-4bc3-9cd9-f6c476ace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26c3a-dbd0-4e9a-a055-ada19def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21a3b-809d-4bc3-9cd9-f6c476acece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C6CA8-E74A-46B7-AD5D-294856C79948}">
  <ds:schemaRefs>
    <ds:schemaRef ds:uri="http://schemas.openxmlformats.org/officeDocument/2006/bibliography"/>
  </ds:schemaRefs>
</ds:datastoreItem>
</file>

<file path=customXml/itemProps2.xml><?xml version="1.0" encoding="utf-8"?>
<ds:datastoreItem xmlns:ds="http://schemas.openxmlformats.org/officeDocument/2006/customXml" ds:itemID="{F21612CB-378A-4C7D-93AE-E3421D142602}"/>
</file>

<file path=customXml/itemProps3.xml><?xml version="1.0" encoding="utf-8"?>
<ds:datastoreItem xmlns:ds="http://schemas.openxmlformats.org/officeDocument/2006/customXml" ds:itemID="{7D7E0FC1-75DF-41F6-ABE6-9EECCF514F22}">
  <ds:schemaRefs>
    <ds:schemaRef ds:uri="http://schemas.microsoft.com/sharepoint/v3/contenttype/forms"/>
  </ds:schemaRefs>
</ds:datastoreItem>
</file>

<file path=customXml/itemProps4.xml><?xml version="1.0" encoding="utf-8"?>
<ds:datastoreItem xmlns:ds="http://schemas.openxmlformats.org/officeDocument/2006/customXml" ds:itemID="{AD120776-4FE4-423B-8BCC-E4335C784519}">
  <ds:schemaRefs>
    <ds:schemaRef ds:uri="http://schemas.microsoft.com/office/2006/metadata/properties"/>
    <ds:schemaRef ds:uri="http://schemas.microsoft.com/office/infopath/2007/PartnerControls"/>
    <ds:schemaRef ds:uri="f519094a-5fcf-4b5b-97db-bfc85de5aad3"/>
  </ds:schemaRefs>
</ds:datastoreItem>
</file>

<file path=docProps/app.xml><?xml version="1.0" encoding="utf-8"?>
<Properties xmlns="http://schemas.openxmlformats.org/officeDocument/2006/extended-properties" xmlns:vt="http://schemas.openxmlformats.org/officeDocument/2006/docPropsVTypes">
  <Template>Normal.dotm</Template>
  <TotalTime>9989</TotalTime>
  <Pages>23</Pages>
  <Words>5098</Words>
  <Characters>31103</Characters>
  <Application>Microsoft Office Word</Application>
  <DocSecurity>0</DocSecurity>
  <Lines>259</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AdvoPro dokument</vt:lpstr>
      <vt:lpstr>AdvoPro dokument</vt:lpstr>
    </vt:vector>
  </TitlesOfParts>
  <Manager>MS Word 2013</Manager>
  <Company>© EG A/S, EG Legal</Company>
  <LinksUpToDate>false</LinksUpToDate>
  <CharactersWithSpaces>36129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AdvoPro dokument</dc:title>
  <dc:subject/>
  <dc:creator>© EG A/S, EG Legal</dc:creator>
  <cp:keywords/>
  <cp:lastModifiedBy>Lene Brix</cp:lastModifiedBy>
  <cp:revision>1008</cp:revision>
  <cp:lastPrinted>2020-12-07T00:52:00Z</cp:lastPrinted>
  <dcterms:created xsi:type="dcterms:W3CDTF">2020-04-20T02:12:00Z</dcterms:created>
  <dcterms:modified xsi:type="dcterms:W3CDTF">2021-09-29T14:21:00Z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Sprog">
    <vt:lpwstr>dansk</vt:lpwstr>
  </property>
  <property fmtid="{D5CDD505-2E9C-101B-9397-08002B2CF9AE}" pid="3" name="AdvoProType">
    <vt:lpwstr>Korrespondance</vt:lpwstr>
  </property>
  <property fmtid="{D5CDD505-2E9C-101B-9397-08002B2CF9AE}" pid="4" name="EG_Logo">
    <vt:lpwstr>-1</vt:lpwstr>
  </property>
  <property fmtid="{D5CDD505-2E9C-101B-9397-08002B2CF9AE}" pid="5" name="ContentTypeId">
    <vt:lpwstr>0x01010099BAEE09577648439BFA455F9BBDA800</vt:lpwstr>
  </property>
</Properties>
</file>